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BC6" w:rsidRPr="00FF0BC6" w:rsidRDefault="00FF0BC6" w:rsidP="00FF0BC6">
      <w:pPr>
        <w:pStyle w:val="a3"/>
        <w:jc w:val="center"/>
        <w:rPr>
          <w:rFonts w:ascii="ＭＳ 明朝" w:eastAsia="ＭＳ 明朝" w:hAnsi="ＭＳ 明朝"/>
          <w:kern w:val="0"/>
          <w:sz w:val="23"/>
          <w:szCs w:val="23"/>
        </w:rPr>
      </w:pPr>
      <w:r w:rsidRPr="00FF0BC6">
        <w:rPr>
          <w:rFonts w:ascii="ＭＳ 明朝" w:eastAsia="ＭＳ 明朝" w:hAnsi="ＭＳ 明朝" w:hint="eastAsia"/>
          <w:kern w:val="0"/>
          <w:sz w:val="23"/>
          <w:szCs w:val="23"/>
        </w:rPr>
        <w:t>高岡市パブリックコメント手続実施要綱</w:t>
      </w:r>
    </w:p>
    <w:p w:rsidR="00FF0BC6" w:rsidRPr="00FF0BC6" w:rsidRDefault="00FF0BC6" w:rsidP="00FF0BC6">
      <w:pPr>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（目的）</w:t>
      </w:r>
    </w:p>
    <w:p w:rsidR="00FF0BC6" w:rsidRPr="00FF0BC6" w:rsidRDefault="00FF0BC6" w:rsidP="00FF0BC6">
      <w:pPr>
        <w:pStyle w:val="a3"/>
        <w:tabs>
          <w:tab w:val="left" w:pos="8222"/>
        </w:tabs>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第１条　この要綱は、パブリックコメント手続の実施に関し必要な事項を定めることにより、市民の市政への参画を促進するとともに、市の政策等に係る市民への説明責任を果たし、公正で開かれた市政の推進を図ることを目的とする。</w:t>
      </w:r>
    </w:p>
    <w:p w:rsidR="00FF0BC6" w:rsidRPr="00FF0BC6" w:rsidRDefault="00FF0BC6" w:rsidP="00FF0BC6">
      <w:pPr>
        <w:ind w:left="230" w:hangingChars="100" w:hanging="230"/>
        <w:rPr>
          <w:rFonts w:ascii="ＭＳ 明朝" w:eastAsia="ＭＳ 明朝" w:hAnsi="ＭＳ 明朝"/>
          <w:kern w:val="0"/>
          <w:sz w:val="23"/>
          <w:szCs w:val="23"/>
        </w:rPr>
      </w:pPr>
      <w:r w:rsidRPr="00FF0BC6">
        <w:rPr>
          <w:rFonts w:ascii="ＭＳ 明朝" w:eastAsia="ＭＳ 明朝" w:hAnsi="ＭＳ 明朝"/>
          <w:kern w:val="0"/>
          <w:sz w:val="23"/>
          <w:szCs w:val="23"/>
        </w:rPr>
        <w:br/>
      </w:r>
      <w:r w:rsidRPr="00FF0BC6">
        <w:rPr>
          <w:rFonts w:ascii="ＭＳ 明朝" w:eastAsia="ＭＳ 明朝" w:hAnsi="ＭＳ 明朝" w:hint="eastAsia"/>
          <w:kern w:val="0"/>
          <w:sz w:val="23"/>
          <w:szCs w:val="23"/>
        </w:rPr>
        <w:t>（定義）</w:t>
      </w:r>
    </w:p>
    <w:p w:rsidR="00FF0BC6" w:rsidRPr="00FF0BC6" w:rsidRDefault="00FF0BC6" w:rsidP="00FF0BC6">
      <w:pPr>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第２条　この要綱において「パブリックコメント手続」（以下「手続」という。）とは、市が基本的な政策等の立案段階において、立案の趣旨、目的、内容、その他必要な事項を広く市民等に公表して意見を募集し、提出された意見を参考として意思決定を行うとともに、意見及び意見に対する市の考え方等を公表する一連の手続をいう。</w:t>
      </w:r>
    </w:p>
    <w:p w:rsidR="00FF0BC6" w:rsidRPr="00FF0BC6" w:rsidRDefault="00FF0BC6" w:rsidP="00FF0BC6">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２　この要綱において「実施機関」とは、市長、教育委員会、選挙管理委員会、監査委員、公平委員会、農業委員会、固定資産評価審査委員会、上下水道事業管理者及び消防長をいう。</w:t>
      </w:r>
    </w:p>
    <w:p w:rsidR="00FF0BC6" w:rsidRPr="00FF0BC6" w:rsidRDefault="00FF0BC6" w:rsidP="00FF0BC6">
      <w:pPr>
        <w:pStyle w:val="a3"/>
        <w:rPr>
          <w:rFonts w:ascii="ＭＳ 明朝" w:eastAsia="ＭＳ 明朝" w:hAnsi="ＭＳ 明朝"/>
          <w:kern w:val="0"/>
          <w:sz w:val="23"/>
          <w:szCs w:val="23"/>
        </w:rPr>
      </w:pPr>
      <w:r w:rsidRPr="00FF0BC6">
        <w:rPr>
          <w:rFonts w:ascii="ＭＳ 明朝" w:eastAsia="ＭＳ 明朝" w:hAnsi="ＭＳ 明朝" w:hint="eastAsia"/>
          <w:kern w:val="0"/>
          <w:sz w:val="23"/>
          <w:szCs w:val="23"/>
        </w:rPr>
        <w:t>３　この要綱において「市民等」とは、次に掲げるものをいう。</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（１）市内に住所を有する者</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（２）市内に事務所又は事業所を有する個人及び法人その他の団体</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（３）市内の事務所又は事業所に勤務する者</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（４）市内の学校に在学する者</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（５）政策等に利害関係を有する個人及び法人その他の団体</w:t>
      </w:r>
    </w:p>
    <w:p w:rsidR="00FF0BC6" w:rsidRPr="00FF0BC6" w:rsidRDefault="00FF0BC6" w:rsidP="00FF0BC6">
      <w:pPr>
        <w:pStyle w:val="a3"/>
        <w:ind w:left="390"/>
        <w:rPr>
          <w:rFonts w:ascii="ＭＳ 明朝" w:eastAsia="ＭＳ 明朝" w:hAnsi="ＭＳ 明朝"/>
          <w:kern w:val="0"/>
          <w:sz w:val="23"/>
          <w:szCs w:val="23"/>
        </w:rPr>
      </w:pPr>
    </w:p>
    <w:p w:rsidR="00FF0BC6" w:rsidRPr="00FF0BC6" w:rsidRDefault="00FF0BC6" w:rsidP="00FF0BC6">
      <w:pPr>
        <w:pStyle w:val="a3"/>
        <w:ind w:leftChars="100" w:left="210"/>
        <w:rPr>
          <w:rFonts w:ascii="ＭＳ 明朝" w:eastAsia="ＭＳ 明朝" w:hAnsi="ＭＳ 明朝"/>
          <w:kern w:val="0"/>
          <w:sz w:val="23"/>
          <w:szCs w:val="23"/>
        </w:rPr>
      </w:pPr>
      <w:r w:rsidRPr="00FF0BC6">
        <w:rPr>
          <w:rFonts w:ascii="ＭＳ 明朝" w:eastAsia="ＭＳ 明朝" w:hAnsi="ＭＳ 明朝" w:hint="eastAsia"/>
          <w:kern w:val="0"/>
          <w:sz w:val="23"/>
          <w:szCs w:val="23"/>
        </w:rPr>
        <w:t>（対象）</w:t>
      </w:r>
    </w:p>
    <w:p w:rsidR="00FF0BC6" w:rsidRPr="00FF0BC6" w:rsidRDefault="00FF0BC6" w:rsidP="00FF0BC6">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第３条　手続の対象となる事項は、次に掲げるもののうち、実施機関において必　　　要と認めるものとする。</w:t>
      </w:r>
    </w:p>
    <w:p w:rsidR="00FF0BC6" w:rsidRPr="00FF0BC6" w:rsidRDefault="00FF0BC6" w:rsidP="00FF0BC6">
      <w:pPr>
        <w:pStyle w:val="a3"/>
        <w:ind w:leftChars="100" w:left="210"/>
        <w:rPr>
          <w:rFonts w:ascii="ＭＳ 明朝" w:eastAsia="ＭＳ 明朝" w:hAnsi="ＭＳ 明朝"/>
          <w:kern w:val="0"/>
          <w:sz w:val="23"/>
          <w:szCs w:val="23"/>
        </w:rPr>
      </w:pPr>
      <w:r w:rsidRPr="00FF0BC6">
        <w:rPr>
          <w:rFonts w:ascii="ＭＳ 明朝" w:eastAsia="ＭＳ 明朝" w:hAnsi="ＭＳ 明朝" w:hint="eastAsia"/>
          <w:kern w:val="0"/>
          <w:sz w:val="23"/>
          <w:szCs w:val="23"/>
        </w:rPr>
        <w:t>（１）総合計画や各行政分野における部門別の基本的な計画の策定又は改定の案</w:t>
      </w:r>
    </w:p>
    <w:p w:rsidR="00FF0BC6" w:rsidRPr="00FF0BC6" w:rsidRDefault="00FF0BC6" w:rsidP="00FF0BC6">
      <w:pPr>
        <w:pStyle w:val="a3"/>
        <w:ind w:leftChars="100" w:left="900" w:hangingChars="300" w:hanging="690"/>
        <w:rPr>
          <w:rFonts w:ascii="ＭＳ 明朝" w:eastAsia="ＭＳ 明朝" w:hAnsi="ＭＳ 明朝"/>
          <w:kern w:val="0"/>
          <w:sz w:val="23"/>
          <w:szCs w:val="23"/>
        </w:rPr>
      </w:pPr>
      <w:r w:rsidRPr="00FF0BC6">
        <w:rPr>
          <w:rFonts w:ascii="ＭＳ 明朝" w:eastAsia="ＭＳ 明朝" w:hAnsi="ＭＳ 明朝" w:hint="eastAsia"/>
          <w:kern w:val="0"/>
          <w:sz w:val="23"/>
          <w:szCs w:val="23"/>
        </w:rPr>
        <w:t>（２）市政に関する基本的かつ重要な制度・方針を定めることを内容とする条例の制定又は改廃の案</w:t>
      </w:r>
    </w:p>
    <w:p w:rsidR="00FF0BC6" w:rsidRPr="00FF0BC6" w:rsidRDefault="00FF0BC6" w:rsidP="00FF0BC6">
      <w:pPr>
        <w:pStyle w:val="a3"/>
        <w:ind w:leftChars="100" w:left="900" w:hangingChars="300" w:hanging="690"/>
        <w:rPr>
          <w:rFonts w:ascii="ＭＳ 明朝" w:eastAsia="ＭＳ 明朝" w:hAnsi="ＭＳ 明朝"/>
          <w:kern w:val="0"/>
          <w:sz w:val="23"/>
          <w:szCs w:val="23"/>
        </w:rPr>
      </w:pPr>
      <w:r w:rsidRPr="00FF0BC6">
        <w:rPr>
          <w:rFonts w:ascii="ＭＳ 明朝" w:eastAsia="ＭＳ 明朝" w:hAnsi="ＭＳ 明朝" w:hint="eastAsia"/>
          <w:kern w:val="0"/>
          <w:sz w:val="23"/>
          <w:szCs w:val="23"/>
        </w:rPr>
        <w:t>（３）市民等に義務を課し、又は権利を制限することを内容とする条例（市税の賦課徴収並びに分担金、使用料及び手数料の徴収に関するものを除く。）の制定又は改廃の案</w:t>
      </w:r>
    </w:p>
    <w:p w:rsidR="00FF0BC6" w:rsidRPr="00FF0BC6" w:rsidRDefault="00FF0BC6" w:rsidP="00FF0BC6">
      <w:pPr>
        <w:pStyle w:val="a3"/>
        <w:ind w:leftChars="100" w:left="900" w:hangingChars="300" w:hanging="690"/>
        <w:rPr>
          <w:rFonts w:ascii="ＭＳ 明朝" w:eastAsia="ＭＳ 明朝" w:hAnsi="ＭＳ 明朝"/>
          <w:kern w:val="0"/>
          <w:sz w:val="23"/>
          <w:szCs w:val="23"/>
        </w:rPr>
      </w:pPr>
      <w:r w:rsidRPr="00FF0BC6">
        <w:rPr>
          <w:rFonts w:ascii="ＭＳ 明朝" w:eastAsia="ＭＳ 明朝" w:hAnsi="ＭＳ 明朝" w:hint="eastAsia"/>
          <w:kern w:val="0"/>
          <w:sz w:val="23"/>
          <w:szCs w:val="23"/>
        </w:rPr>
        <w:t>（４）その他市民生活又は事業活動に重大な影響を及ぼす計画、条例、規則、要綱等の策定、制定又は改廃の案</w:t>
      </w:r>
    </w:p>
    <w:p w:rsidR="00FF0BC6" w:rsidRPr="00FF0BC6" w:rsidRDefault="00FF0BC6" w:rsidP="00FF0BC6">
      <w:pPr>
        <w:pStyle w:val="a3"/>
        <w:ind w:leftChars="55" w:left="575" w:hangingChars="200" w:hanging="460"/>
        <w:rPr>
          <w:rFonts w:ascii="ＭＳ 明朝" w:eastAsia="ＭＳ 明朝" w:hAnsi="ＭＳ 明朝"/>
          <w:kern w:val="0"/>
          <w:sz w:val="23"/>
          <w:szCs w:val="23"/>
        </w:rPr>
      </w:pPr>
    </w:p>
    <w:p w:rsidR="00FF0BC6" w:rsidRPr="00FF0BC6" w:rsidRDefault="00FF0BC6" w:rsidP="00FF0BC6">
      <w:pPr>
        <w:pStyle w:val="a3"/>
        <w:ind w:leftChars="100" w:left="210"/>
        <w:rPr>
          <w:rFonts w:ascii="ＭＳ 明朝" w:eastAsia="ＭＳ 明朝" w:hAnsi="ＭＳ 明朝"/>
          <w:kern w:val="0"/>
          <w:sz w:val="23"/>
          <w:szCs w:val="23"/>
        </w:rPr>
      </w:pPr>
      <w:r w:rsidRPr="00FF0BC6">
        <w:rPr>
          <w:rFonts w:ascii="ＭＳ 明朝" w:eastAsia="ＭＳ 明朝" w:hAnsi="ＭＳ 明朝" w:hint="eastAsia"/>
          <w:kern w:val="0"/>
          <w:sz w:val="23"/>
          <w:szCs w:val="23"/>
        </w:rPr>
        <w:t>（対象外）</w:t>
      </w:r>
    </w:p>
    <w:p w:rsidR="00FF0BC6" w:rsidRPr="00FF0BC6" w:rsidRDefault="00FF0BC6" w:rsidP="00FF0BC6">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第４条　前条各号に掲げる事項のうち、次のいずれかに該当するものは、手続を行</w:t>
      </w:r>
      <w:r w:rsidRPr="00FF0BC6">
        <w:rPr>
          <w:rFonts w:ascii="ＭＳ 明朝" w:eastAsia="ＭＳ 明朝" w:hAnsi="ＭＳ 明朝" w:hint="eastAsia"/>
          <w:kern w:val="0"/>
          <w:sz w:val="23"/>
          <w:szCs w:val="23"/>
        </w:rPr>
        <w:lastRenderedPageBreak/>
        <w:t>わないことができる。</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（１）迅速又は緊急を要するもの及び改廃の内容が軽微なもの</w:t>
      </w:r>
    </w:p>
    <w:p w:rsidR="00FF0BC6" w:rsidRPr="00FF0BC6" w:rsidRDefault="00FF0BC6" w:rsidP="00FF0BC6">
      <w:pPr>
        <w:pStyle w:val="a3"/>
        <w:ind w:leftChars="105" w:left="220"/>
        <w:rPr>
          <w:rFonts w:ascii="ＭＳ 明朝" w:eastAsia="ＭＳ 明朝" w:hAnsi="ＭＳ 明朝"/>
          <w:kern w:val="0"/>
          <w:sz w:val="23"/>
          <w:szCs w:val="23"/>
        </w:rPr>
      </w:pPr>
      <w:r w:rsidRPr="00FF0BC6">
        <w:rPr>
          <w:rFonts w:ascii="ＭＳ 明朝" w:eastAsia="ＭＳ 明朝" w:hAnsi="ＭＳ 明朝" w:hint="eastAsia"/>
          <w:kern w:val="0"/>
          <w:sz w:val="23"/>
          <w:szCs w:val="23"/>
        </w:rPr>
        <w:t>（２）法令等の規定に基づき、意見聴取を行うもの</w:t>
      </w:r>
    </w:p>
    <w:p w:rsidR="00FF0BC6" w:rsidRPr="00FF0BC6" w:rsidRDefault="00FF0BC6" w:rsidP="00FF0BC6">
      <w:pPr>
        <w:pStyle w:val="a3"/>
        <w:ind w:leftChars="105" w:left="910" w:hangingChars="300" w:hanging="690"/>
        <w:rPr>
          <w:rFonts w:ascii="ＭＳ 明朝" w:eastAsia="ＭＳ 明朝" w:hAnsi="ＭＳ 明朝"/>
          <w:kern w:val="0"/>
          <w:sz w:val="23"/>
          <w:szCs w:val="23"/>
        </w:rPr>
      </w:pPr>
      <w:r w:rsidRPr="00FF0BC6">
        <w:rPr>
          <w:rFonts w:ascii="ＭＳ 明朝" w:eastAsia="ＭＳ 明朝" w:hAnsi="ＭＳ 明朝" w:hint="eastAsia"/>
          <w:kern w:val="0"/>
          <w:sz w:val="23"/>
          <w:szCs w:val="23"/>
        </w:rPr>
        <w:t>（３）手続と同等の効果が得られると認められる他の方法により、意見聴取を行うもの</w:t>
      </w:r>
    </w:p>
    <w:p w:rsidR="00FF0BC6" w:rsidRPr="00FF0BC6" w:rsidRDefault="00FF0BC6" w:rsidP="00FF0BC6">
      <w:pPr>
        <w:pStyle w:val="a3"/>
        <w:ind w:leftChars="105" w:left="795" w:hangingChars="250" w:hanging="575"/>
        <w:rPr>
          <w:rFonts w:ascii="ＭＳ 明朝" w:eastAsia="ＭＳ 明朝" w:hAnsi="ＭＳ 明朝"/>
          <w:kern w:val="0"/>
          <w:sz w:val="23"/>
          <w:szCs w:val="23"/>
        </w:rPr>
      </w:pPr>
      <w:r w:rsidRPr="00FF0BC6">
        <w:rPr>
          <w:rFonts w:ascii="ＭＳ 明朝" w:eastAsia="ＭＳ 明朝" w:hAnsi="ＭＳ 明朝" w:hint="eastAsia"/>
          <w:kern w:val="0"/>
          <w:sz w:val="23"/>
          <w:szCs w:val="23"/>
        </w:rPr>
        <w:t>（４）法律又は条例に基づき設置する附属機関及び実施機関が設置するこれらに準ずる機関（以下「審議会等」という。）が、この要綱に準じる手続と同等の効果が得られると認められる他の方法により、意見聴取を行うもの</w:t>
      </w:r>
    </w:p>
    <w:p w:rsidR="00FF0BC6" w:rsidRPr="00FF0BC6" w:rsidRDefault="00FF0BC6" w:rsidP="00FF0BC6">
      <w:pPr>
        <w:pStyle w:val="a3"/>
        <w:ind w:leftChars="105" w:left="45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（５）案の策定に関し、実施機関の裁量の余地がないと認められるもの</w:t>
      </w:r>
    </w:p>
    <w:p w:rsidR="00FF0BC6" w:rsidRPr="00FF0BC6" w:rsidRDefault="00FF0BC6" w:rsidP="00FF0BC6">
      <w:pPr>
        <w:pStyle w:val="a3"/>
        <w:ind w:leftChars="110" w:left="576" w:hangingChars="150" w:hanging="345"/>
        <w:rPr>
          <w:rFonts w:ascii="ＭＳ 明朝" w:eastAsia="ＭＳ 明朝" w:hAnsi="ＭＳ 明朝"/>
          <w:kern w:val="0"/>
          <w:sz w:val="23"/>
          <w:szCs w:val="23"/>
        </w:rPr>
      </w:pP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（案の概要等の公表）</w:t>
      </w:r>
    </w:p>
    <w:p w:rsidR="00FF0BC6" w:rsidRPr="00FF0BC6" w:rsidRDefault="00FF0BC6" w:rsidP="00FF0BC6">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第５条　実施機関は、政策等の立案を行おうとするときは、最終的な意思決定を行う前の適切な時期に、市ホームページへの掲載等により政策等の案の概要を公表するものとし、手続の実施については広報等を活用して事前周知に努めるものとする。</w:t>
      </w:r>
    </w:p>
    <w:p w:rsidR="00FF0BC6" w:rsidRPr="00FF0BC6" w:rsidRDefault="00FF0BC6" w:rsidP="00FF0BC6">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２　実施機関は、前項の規定により案の概要を公表するときは、次に掲げる事項を併せて公表するよう努めるものとする。</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（１）政策等の案の概要に対する意見の提出期間、提出方法及び提出先</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（２）政策等の案の概要の入手方法</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（３）政策等の案の概要を理解するのに参考となる資料</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（４）その他手続に必要と認められる事項</w:t>
      </w:r>
    </w:p>
    <w:p w:rsidR="00FF0BC6" w:rsidRPr="00FF0BC6" w:rsidRDefault="00FF0BC6" w:rsidP="00FF0BC6">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３　実施機関は、政策等の案の概要及び資料を市民等が容易に入手できるよう、十分配意するものとする。</w:t>
      </w:r>
    </w:p>
    <w:p w:rsidR="00FF0BC6" w:rsidRPr="00FF0BC6" w:rsidRDefault="00FF0BC6" w:rsidP="00FF0BC6">
      <w:pPr>
        <w:pStyle w:val="a3"/>
        <w:ind w:leftChars="110" w:left="461" w:hangingChars="100" w:hanging="230"/>
        <w:rPr>
          <w:rFonts w:ascii="ＭＳ 明朝" w:eastAsia="ＭＳ 明朝" w:hAnsi="ＭＳ 明朝"/>
          <w:kern w:val="0"/>
          <w:sz w:val="23"/>
          <w:szCs w:val="23"/>
        </w:rPr>
      </w:pP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（意見の提出期間）</w:t>
      </w:r>
    </w:p>
    <w:p w:rsidR="00FF0BC6" w:rsidRPr="00FF0BC6" w:rsidRDefault="00FF0BC6" w:rsidP="00FF0BC6">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第６条　実施機関は、市民等から政策等の案に対する意見を募集するときは、市民等が意見を提出するために必要な期間を考慮し、政策等の案の概要の公表の日から30日程度の期間を定めるものとする。ただし、緊急その他やむを得ない理由があるときは、その理由を公表した上で、当該期間を短縮することができる。</w:t>
      </w:r>
    </w:p>
    <w:p w:rsidR="00FF0BC6" w:rsidRPr="00FF0BC6" w:rsidRDefault="00FF0BC6" w:rsidP="00FF0BC6">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kern w:val="0"/>
          <w:sz w:val="23"/>
          <w:szCs w:val="23"/>
        </w:rPr>
        <w:br/>
      </w:r>
      <w:r w:rsidRPr="00FF0BC6">
        <w:rPr>
          <w:rFonts w:ascii="ＭＳ 明朝" w:eastAsia="ＭＳ 明朝" w:hAnsi="ＭＳ 明朝" w:hint="eastAsia"/>
          <w:kern w:val="0"/>
          <w:sz w:val="23"/>
          <w:szCs w:val="23"/>
        </w:rPr>
        <w:t>（意見の受付）</w:t>
      </w:r>
    </w:p>
    <w:p w:rsidR="00FF0BC6" w:rsidRPr="00A564BA" w:rsidRDefault="00FF0BC6" w:rsidP="00FF0BC6">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第７条　意見の提出は、次に掲げる方法を活用すること</w:t>
      </w:r>
      <w:r w:rsidRPr="00A564BA">
        <w:rPr>
          <w:rFonts w:ascii="ＭＳ 明朝" w:eastAsia="ＭＳ 明朝" w:hAnsi="ＭＳ 明朝" w:hint="eastAsia"/>
          <w:kern w:val="0"/>
          <w:sz w:val="23"/>
          <w:szCs w:val="23"/>
        </w:rPr>
        <w:t>とし、意見の提出に際しては市民等に住所及び氏名等を明示するよう求めるものとする。</w:t>
      </w:r>
      <w:r w:rsidR="00C56A91" w:rsidRPr="00A564BA">
        <w:rPr>
          <w:rFonts w:ascii="ＭＳ 明朝" w:eastAsia="ＭＳ 明朝" w:hAnsi="ＭＳ 明朝" w:hint="eastAsia"/>
          <w:kern w:val="0"/>
          <w:sz w:val="23"/>
          <w:szCs w:val="23"/>
        </w:rPr>
        <w:t>ただし、実施機関が認める場合はこ</w:t>
      </w:r>
      <w:r w:rsidR="00CB652B">
        <w:rPr>
          <w:rFonts w:ascii="ＭＳ 明朝" w:eastAsia="ＭＳ 明朝" w:hAnsi="ＭＳ 明朝" w:hint="eastAsia"/>
          <w:kern w:val="0"/>
          <w:sz w:val="23"/>
          <w:szCs w:val="23"/>
        </w:rPr>
        <w:t>の限りで</w:t>
      </w:r>
      <w:bookmarkStart w:id="0" w:name="_GoBack"/>
      <w:bookmarkEnd w:id="0"/>
      <w:r w:rsidR="00BD6F7E" w:rsidRPr="00A564BA">
        <w:rPr>
          <w:rFonts w:ascii="ＭＳ 明朝" w:eastAsia="ＭＳ 明朝" w:hAnsi="ＭＳ 明朝" w:hint="eastAsia"/>
          <w:kern w:val="0"/>
          <w:sz w:val="23"/>
          <w:szCs w:val="23"/>
        </w:rPr>
        <w:t>ない。</w:t>
      </w:r>
    </w:p>
    <w:p w:rsidR="00FF0BC6" w:rsidRPr="00A564BA" w:rsidRDefault="00FF0BC6" w:rsidP="00FF0BC6">
      <w:pPr>
        <w:pStyle w:val="a3"/>
        <w:ind w:firstLineChars="100" w:firstLine="230"/>
        <w:rPr>
          <w:rFonts w:ascii="ＭＳ 明朝" w:eastAsia="ＭＳ 明朝" w:hAnsi="ＭＳ 明朝"/>
          <w:kern w:val="0"/>
          <w:sz w:val="23"/>
          <w:szCs w:val="23"/>
        </w:rPr>
      </w:pPr>
      <w:r w:rsidRPr="00A564BA">
        <w:rPr>
          <w:rFonts w:ascii="ＭＳ 明朝" w:eastAsia="ＭＳ 明朝" w:hAnsi="ＭＳ 明朝" w:hint="eastAsia"/>
          <w:kern w:val="0"/>
          <w:sz w:val="23"/>
          <w:szCs w:val="23"/>
        </w:rPr>
        <w:t>（１）郵便</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（２）ファクシミリ</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lastRenderedPageBreak/>
        <w:t>（３）電子メール</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（４）実施機関が指定する場所への書面の提出</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（５）その他案件に応じた必要な方法</w:t>
      </w:r>
    </w:p>
    <w:p w:rsidR="00FF0BC6" w:rsidRPr="00FF0BC6" w:rsidRDefault="00FF0BC6" w:rsidP="00FF0BC6">
      <w:pPr>
        <w:pStyle w:val="a3"/>
        <w:rPr>
          <w:rFonts w:ascii="ＭＳ 明朝" w:eastAsia="ＭＳ 明朝" w:hAnsi="ＭＳ 明朝"/>
          <w:kern w:val="0"/>
          <w:sz w:val="23"/>
          <w:szCs w:val="23"/>
        </w:rPr>
      </w:pPr>
    </w:p>
    <w:p w:rsidR="00FF0BC6" w:rsidRPr="00FF0BC6" w:rsidRDefault="00FF0BC6" w:rsidP="00FF0BC6">
      <w:pPr>
        <w:pStyle w:val="a3"/>
        <w:ind w:leftChars="-1" w:left="-2"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（意思決定に当たっての考慮）</w:t>
      </w:r>
    </w:p>
    <w:p w:rsidR="00FF0BC6" w:rsidRPr="00FF0BC6" w:rsidRDefault="00FF0BC6" w:rsidP="00FF0BC6">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第８条　実施機関は、前条の規定により提出された意見を参考に、政策等の意思決定を行うものとする。</w:t>
      </w:r>
    </w:p>
    <w:p w:rsidR="00FF0BC6" w:rsidRPr="00FF0BC6" w:rsidRDefault="00FF0BC6" w:rsidP="00FF0BC6">
      <w:pPr>
        <w:pStyle w:val="a3"/>
        <w:ind w:left="283" w:hangingChars="123" w:hanging="283"/>
        <w:rPr>
          <w:rFonts w:ascii="ＭＳ 明朝" w:eastAsia="ＭＳ 明朝" w:hAnsi="ＭＳ 明朝"/>
          <w:kern w:val="0"/>
          <w:sz w:val="23"/>
          <w:szCs w:val="23"/>
        </w:rPr>
      </w:pPr>
      <w:r w:rsidRPr="00FF0BC6">
        <w:rPr>
          <w:rFonts w:ascii="ＭＳ 明朝" w:eastAsia="ＭＳ 明朝" w:hAnsi="ＭＳ 明朝" w:hint="eastAsia"/>
          <w:kern w:val="0"/>
          <w:sz w:val="23"/>
          <w:szCs w:val="23"/>
        </w:rPr>
        <w:t>２　実施機関は、前項の規定により意思決定を行ったときは、提出された意見の概要及び意見に対する市の考え方並びに政策等の案を修正したときはその修正の内容を公表するものとする。</w:t>
      </w:r>
    </w:p>
    <w:p w:rsidR="00FF0BC6" w:rsidRPr="00FF0BC6" w:rsidRDefault="00FF0BC6" w:rsidP="00FF0BC6">
      <w:pPr>
        <w:pStyle w:val="a3"/>
        <w:ind w:left="283" w:hangingChars="123" w:hanging="283"/>
        <w:rPr>
          <w:rFonts w:ascii="ＭＳ 明朝" w:eastAsia="ＭＳ 明朝" w:hAnsi="ＭＳ 明朝"/>
          <w:kern w:val="0"/>
          <w:sz w:val="23"/>
          <w:szCs w:val="23"/>
        </w:rPr>
      </w:pPr>
      <w:r w:rsidRPr="00FF0BC6">
        <w:rPr>
          <w:rFonts w:ascii="ＭＳ 明朝" w:eastAsia="ＭＳ 明朝" w:hAnsi="ＭＳ 明朝" w:hint="eastAsia"/>
          <w:kern w:val="0"/>
          <w:sz w:val="23"/>
          <w:szCs w:val="23"/>
        </w:rPr>
        <w:t>３　前項に定める公表は、市ホームページへの掲載その他実施機関が必要と認める方法により行い、市民等への積極的な周知に努めるものとする。</w:t>
      </w:r>
    </w:p>
    <w:p w:rsidR="00FF0BC6" w:rsidRPr="00FF0BC6" w:rsidRDefault="00FF0BC6" w:rsidP="00FF0BC6">
      <w:pPr>
        <w:pStyle w:val="a3"/>
        <w:ind w:leftChars="110" w:left="461" w:hangingChars="100" w:hanging="230"/>
        <w:rPr>
          <w:rFonts w:ascii="ＭＳ 明朝" w:eastAsia="ＭＳ 明朝" w:hAnsi="ＭＳ 明朝"/>
          <w:kern w:val="0"/>
          <w:sz w:val="23"/>
          <w:szCs w:val="23"/>
        </w:rPr>
      </w:pPr>
    </w:p>
    <w:p w:rsidR="00FF0BC6" w:rsidRPr="00FF0BC6" w:rsidRDefault="00FF0BC6" w:rsidP="00FF0BC6">
      <w:pPr>
        <w:pStyle w:val="a3"/>
        <w:ind w:left="1"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（審議会等との調整）</w:t>
      </w:r>
    </w:p>
    <w:p w:rsidR="00FF0BC6" w:rsidRPr="00FF0BC6" w:rsidRDefault="00FF0BC6" w:rsidP="00FF0BC6">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第９条　実施機関は、この要綱による手続の対象となる事項について、審議会等の答申等に基づき、意思決定を行おうとするときは、審議会等への諮問後に手続を行うものとする。</w:t>
      </w:r>
    </w:p>
    <w:p w:rsidR="00FF0BC6" w:rsidRPr="00FF0BC6" w:rsidRDefault="00FF0BC6" w:rsidP="00A5633C">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２　前項の場合において、実施機関は、審議会等における審議が継続されているときは、審議会等に対し、手続の実施により提出された意見及び意見に対する市の考え方を情報提供するよう努めるものとする。</w:t>
      </w:r>
    </w:p>
    <w:p w:rsidR="00FF0BC6" w:rsidRPr="00FF0BC6" w:rsidRDefault="00FF0BC6" w:rsidP="00FF0BC6">
      <w:pPr>
        <w:pStyle w:val="a3"/>
        <w:ind w:firstLineChars="100" w:firstLine="230"/>
        <w:rPr>
          <w:rFonts w:ascii="ＭＳ 明朝" w:eastAsia="ＭＳ 明朝" w:hAnsi="ＭＳ 明朝"/>
          <w:kern w:val="0"/>
          <w:sz w:val="23"/>
          <w:szCs w:val="23"/>
        </w:rPr>
      </w:pP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（その他）</w:t>
      </w:r>
    </w:p>
    <w:p w:rsidR="00FF0BC6" w:rsidRPr="00FF0BC6" w:rsidRDefault="00FF0BC6" w:rsidP="00FF0BC6">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第10条　この要綱に定めるもののほか、手続の実施に関し必要な事項は、別に定める。</w:t>
      </w:r>
      <w:r w:rsidRPr="00FF0BC6">
        <w:rPr>
          <w:rFonts w:ascii="ＭＳ 明朝" w:eastAsia="ＭＳ 明朝" w:hAnsi="ＭＳ 明朝"/>
          <w:kern w:val="0"/>
          <w:sz w:val="23"/>
          <w:szCs w:val="23"/>
        </w:rPr>
        <w:br/>
      </w:r>
    </w:p>
    <w:p w:rsidR="00FF0BC6" w:rsidRPr="00FF0BC6" w:rsidRDefault="00FF0BC6" w:rsidP="00FF0BC6">
      <w:pPr>
        <w:pStyle w:val="a3"/>
        <w:ind w:firstLineChars="300" w:firstLine="690"/>
        <w:rPr>
          <w:rFonts w:ascii="ＭＳ 明朝" w:eastAsia="ＭＳ 明朝" w:hAnsi="ＭＳ 明朝"/>
          <w:kern w:val="0"/>
          <w:sz w:val="23"/>
          <w:szCs w:val="23"/>
        </w:rPr>
      </w:pPr>
      <w:r w:rsidRPr="00FF0BC6">
        <w:rPr>
          <w:rFonts w:ascii="ＭＳ 明朝" w:eastAsia="ＭＳ 明朝" w:hAnsi="ＭＳ 明朝" w:hint="eastAsia"/>
          <w:kern w:val="0"/>
          <w:sz w:val="23"/>
          <w:szCs w:val="23"/>
        </w:rPr>
        <w:t>附　則</w:t>
      </w:r>
    </w:p>
    <w:p w:rsidR="00FF0BC6" w:rsidRPr="00FF0BC6" w:rsidRDefault="00FF0BC6" w:rsidP="00FF0BC6">
      <w:pPr>
        <w:pStyle w:val="a3"/>
        <w:ind w:firstLineChars="100" w:firstLine="230"/>
        <w:rPr>
          <w:rFonts w:ascii="ＭＳ 明朝" w:eastAsia="ＭＳ 明朝" w:hAnsi="ＭＳ 明朝"/>
          <w:kern w:val="0"/>
          <w:sz w:val="23"/>
          <w:szCs w:val="23"/>
        </w:rPr>
      </w:pPr>
      <w:r w:rsidRPr="00FF0BC6">
        <w:rPr>
          <w:rFonts w:ascii="ＭＳ 明朝" w:eastAsia="ＭＳ 明朝" w:hAnsi="ＭＳ 明朝" w:hint="eastAsia"/>
          <w:kern w:val="0"/>
          <w:sz w:val="23"/>
          <w:szCs w:val="23"/>
        </w:rPr>
        <w:t>（施行期日）</w:t>
      </w:r>
    </w:p>
    <w:p w:rsidR="00FF0BC6" w:rsidRPr="00FF0BC6" w:rsidRDefault="00181D47" w:rsidP="00FF0BC6">
      <w:pPr>
        <w:pStyle w:val="a3"/>
        <w:rPr>
          <w:rFonts w:ascii="ＭＳ 明朝" w:eastAsia="ＭＳ 明朝" w:hAnsi="ＭＳ 明朝"/>
          <w:kern w:val="0"/>
          <w:sz w:val="23"/>
          <w:szCs w:val="23"/>
        </w:rPr>
      </w:pPr>
      <w:r>
        <w:rPr>
          <w:rFonts w:ascii="ＭＳ 明朝" w:eastAsia="ＭＳ 明朝" w:hAnsi="ＭＳ 明朝" w:hint="eastAsia"/>
          <w:kern w:val="0"/>
          <w:sz w:val="23"/>
          <w:szCs w:val="23"/>
        </w:rPr>
        <w:t>１　この要綱は、</w:t>
      </w:r>
      <w:r w:rsidR="00EE42D4" w:rsidRPr="00EE42D4">
        <w:rPr>
          <w:rFonts w:ascii="ＭＳ 明朝" w:eastAsia="ＭＳ 明朝" w:hAnsi="ＭＳ 明朝" w:hint="eastAsia"/>
          <w:kern w:val="0"/>
          <w:sz w:val="23"/>
          <w:szCs w:val="23"/>
        </w:rPr>
        <w:t>令和２</w:t>
      </w:r>
      <w:r w:rsidRPr="00EE42D4">
        <w:rPr>
          <w:rFonts w:ascii="ＭＳ 明朝" w:eastAsia="ＭＳ 明朝" w:hAnsi="ＭＳ 明朝" w:hint="eastAsia"/>
          <w:kern w:val="0"/>
          <w:sz w:val="23"/>
          <w:szCs w:val="23"/>
        </w:rPr>
        <w:t>年</w:t>
      </w:r>
      <w:r w:rsidR="00EE42D4" w:rsidRPr="00EE42D4">
        <w:rPr>
          <w:rFonts w:ascii="ＭＳ 明朝" w:eastAsia="ＭＳ 明朝" w:hAnsi="ＭＳ 明朝" w:hint="eastAsia"/>
          <w:kern w:val="0"/>
          <w:sz w:val="23"/>
          <w:szCs w:val="23"/>
        </w:rPr>
        <w:t>１</w:t>
      </w:r>
      <w:r w:rsidRPr="00EE42D4">
        <w:rPr>
          <w:rFonts w:ascii="ＭＳ 明朝" w:eastAsia="ＭＳ 明朝" w:hAnsi="ＭＳ 明朝" w:hint="eastAsia"/>
          <w:kern w:val="0"/>
          <w:sz w:val="23"/>
          <w:szCs w:val="23"/>
        </w:rPr>
        <w:t>月</w:t>
      </w:r>
      <w:r w:rsidR="00EE42D4" w:rsidRPr="00EE42D4">
        <w:rPr>
          <w:rFonts w:ascii="ＭＳ 明朝" w:eastAsia="ＭＳ 明朝" w:hAnsi="ＭＳ 明朝" w:hint="eastAsia"/>
          <w:kern w:val="0"/>
          <w:sz w:val="23"/>
          <w:szCs w:val="23"/>
        </w:rPr>
        <w:t>１</w:t>
      </w:r>
      <w:r w:rsidR="00FF0BC6" w:rsidRPr="00EE42D4">
        <w:rPr>
          <w:rFonts w:ascii="ＭＳ 明朝" w:eastAsia="ＭＳ 明朝" w:hAnsi="ＭＳ 明朝" w:hint="eastAsia"/>
          <w:kern w:val="0"/>
          <w:sz w:val="23"/>
          <w:szCs w:val="23"/>
        </w:rPr>
        <w:t>日か</w:t>
      </w:r>
      <w:r w:rsidR="00FF0BC6" w:rsidRPr="00FF0BC6">
        <w:rPr>
          <w:rFonts w:ascii="ＭＳ 明朝" w:eastAsia="ＭＳ 明朝" w:hAnsi="ＭＳ 明朝" w:hint="eastAsia"/>
          <w:kern w:val="0"/>
          <w:sz w:val="23"/>
          <w:szCs w:val="23"/>
        </w:rPr>
        <w:t>ら施行する。</w:t>
      </w:r>
    </w:p>
    <w:p w:rsidR="00FF0BC6" w:rsidRPr="00FF0BC6" w:rsidRDefault="00FF0BC6" w:rsidP="00FF0BC6">
      <w:pPr>
        <w:pStyle w:val="a3"/>
        <w:ind w:leftChars="110" w:left="461"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（経過措置）</w:t>
      </w:r>
    </w:p>
    <w:p w:rsidR="00FF0BC6" w:rsidRPr="00FF0BC6" w:rsidRDefault="00FF0BC6" w:rsidP="00A5633C">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２　この要綱の施行の際現に手続に準じた意思決定過程にある政策等については、この要綱の規定は適用しない。</w:t>
      </w:r>
    </w:p>
    <w:p w:rsidR="00FF0BC6" w:rsidRPr="00FF0BC6" w:rsidRDefault="00FF0BC6" w:rsidP="00A5633C">
      <w:pPr>
        <w:pStyle w:val="a3"/>
        <w:ind w:left="230" w:hangingChars="100" w:hanging="230"/>
        <w:rPr>
          <w:rFonts w:ascii="ＭＳ 明朝" w:eastAsia="ＭＳ 明朝" w:hAnsi="ＭＳ 明朝"/>
          <w:kern w:val="0"/>
          <w:sz w:val="23"/>
          <w:szCs w:val="23"/>
        </w:rPr>
      </w:pPr>
      <w:r w:rsidRPr="00FF0BC6">
        <w:rPr>
          <w:rFonts w:ascii="ＭＳ 明朝" w:eastAsia="ＭＳ 明朝" w:hAnsi="ＭＳ 明朝" w:hint="eastAsia"/>
          <w:kern w:val="0"/>
          <w:sz w:val="23"/>
          <w:szCs w:val="23"/>
        </w:rPr>
        <w:t>３　手続の対象となるもののうち、条例の制定又は改廃その他議会の議決を要するものについては、この要綱の施行日から３か月間は、この要綱の規定は適用しない。</w:t>
      </w:r>
    </w:p>
    <w:p w:rsidR="0021236E" w:rsidRDefault="00CB652B" w:rsidP="00FF0BC6">
      <w:pPr>
        <w:rPr>
          <w:rFonts w:ascii="ＭＳ 明朝" w:eastAsia="ＭＳ 明朝" w:hAnsi="ＭＳ 明朝"/>
        </w:rPr>
      </w:pPr>
    </w:p>
    <w:p w:rsidR="00EE42D4" w:rsidRDefault="00EE42D4" w:rsidP="00FF0BC6">
      <w:pPr>
        <w:rPr>
          <w:rFonts w:ascii="ＭＳ 明朝" w:eastAsia="ＭＳ 明朝" w:hAnsi="ＭＳ 明朝"/>
        </w:rPr>
      </w:pPr>
    </w:p>
    <w:p w:rsidR="00EE42D4" w:rsidRPr="00A564BA" w:rsidRDefault="00EE42D4" w:rsidP="00A564BA">
      <w:pPr>
        <w:pStyle w:val="a3"/>
        <w:ind w:firstLineChars="300" w:firstLine="690"/>
        <w:rPr>
          <w:rFonts w:ascii="ＭＳ 明朝" w:eastAsia="ＭＳ 明朝" w:hAnsi="ＭＳ 明朝"/>
          <w:kern w:val="0"/>
          <w:sz w:val="23"/>
          <w:szCs w:val="23"/>
        </w:rPr>
      </w:pPr>
      <w:r w:rsidRPr="00A564BA">
        <w:rPr>
          <w:rFonts w:ascii="ＭＳ 明朝" w:eastAsia="ＭＳ 明朝" w:hAnsi="ＭＳ 明朝" w:hint="eastAsia"/>
          <w:kern w:val="0"/>
          <w:sz w:val="23"/>
          <w:szCs w:val="23"/>
        </w:rPr>
        <w:lastRenderedPageBreak/>
        <w:t>附　則</w:t>
      </w:r>
    </w:p>
    <w:p w:rsidR="00EE42D4" w:rsidRPr="00A564BA" w:rsidRDefault="00EE42D4" w:rsidP="00A564BA">
      <w:pPr>
        <w:pStyle w:val="a3"/>
        <w:ind w:firstLineChars="100" w:firstLine="230"/>
        <w:rPr>
          <w:rFonts w:ascii="ＭＳ 明朝" w:eastAsia="ＭＳ 明朝" w:hAnsi="ＭＳ 明朝"/>
          <w:kern w:val="0"/>
          <w:sz w:val="23"/>
          <w:szCs w:val="23"/>
        </w:rPr>
      </w:pPr>
      <w:r w:rsidRPr="00A564BA">
        <w:rPr>
          <w:rFonts w:ascii="ＭＳ 明朝" w:eastAsia="ＭＳ 明朝" w:hAnsi="ＭＳ 明朝" w:hint="eastAsia"/>
          <w:kern w:val="0"/>
          <w:sz w:val="23"/>
          <w:szCs w:val="23"/>
        </w:rPr>
        <w:t>この要綱は、令和３年11月１日から施行する。</w:t>
      </w:r>
    </w:p>
    <w:sectPr w:rsidR="00EE42D4" w:rsidRPr="00A564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C6"/>
    <w:rsid w:val="00181D47"/>
    <w:rsid w:val="00665C05"/>
    <w:rsid w:val="006B09F2"/>
    <w:rsid w:val="007E2528"/>
    <w:rsid w:val="00A5633C"/>
    <w:rsid w:val="00A564BA"/>
    <w:rsid w:val="00BD6F7E"/>
    <w:rsid w:val="00C33331"/>
    <w:rsid w:val="00C56A91"/>
    <w:rsid w:val="00CB652B"/>
    <w:rsid w:val="00EA0719"/>
    <w:rsid w:val="00EE42D4"/>
    <w:rsid w:val="00FF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78E660"/>
  <w15:chartTrackingRefBased/>
  <w15:docId w15:val="{9E2FE2F1-CA35-4596-8ABB-5E445BDD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BC6"/>
    <w:pPr>
      <w:widowControl w:val="0"/>
      <w:jc w:val="both"/>
    </w:pPr>
  </w:style>
  <w:style w:type="paragraph" w:styleId="a4">
    <w:name w:val="Balloon Text"/>
    <w:basedOn w:val="a"/>
    <w:link w:val="a5"/>
    <w:uiPriority w:val="99"/>
    <w:semiHidden/>
    <w:unhideWhenUsed/>
    <w:rsid w:val="00A563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6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5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秘書課01</dc:creator>
  <cp:keywords/>
  <dc:description/>
  <cp:lastModifiedBy>釣谷　茜</cp:lastModifiedBy>
  <cp:revision>3</cp:revision>
  <cp:lastPrinted>2021-11-12T01:24:00Z</cp:lastPrinted>
  <dcterms:created xsi:type="dcterms:W3CDTF">2021-11-26T00:06:00Z</dcterms:created>
  <dcterms:modified xsi:type="dcterms:W3CDTF">2021-11-26T02:20:00Z</dcterms:modified>
</cp:coreProperties>
</file>