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85A" w:rsidRDefault="00E67E9F">
      <w:pPr>
        <w:spacing w:after="91"/>
        <w:ind w:right="119"/>
        <w:jc w:val="center"/>
      </w:pPr>
      <w:r>
        <w:rPr>
          <w:rFonts w:ascii="Microsoft YaHei" w:eastAsia="Microsoft YaHei" w:hAnsi="Microsoft YaHei" w:cs="Microsoft YaHei"/>
          <w:sz w:val="32"/>
        </w:rPr>
        <w:t>定例監査結果報告</w:t>
      </w:r>
      <w:r>
        <w:rPr>
          <w:rFonts w:ascii="Microsoft YaHei" w:eastAsia="Microsoft YaHei" w:hAnsi="Microsoft YaHei" w:cs="Microsoft YaHei"/>
          <w:sz w:val="32"/>
        </w:rPr>
        <w:t xml:space="preserve"> </w:t>
      </w:r>
    </w:p>
    <w:p w:rsidR="00DF285A" w:rsidRDefault="00E67E9F">
      <w:pPr>
        <w:spacing w:after="40"/>
        <w:ind w:left="-5" w:hanging="10"/>
      </w:pPr>
      <w:r>
        <w:rPr>
          <w:rFonts w:ascii="ＭＳ 明朝" w:eastAsia="ＭＳ 明朝" w:hAnsi="ＭＳ 明朝" w:cs="ＭＳ 明朝"/>
          <w:sz w:val="24"/>
        </w:rPr>
        <w:t xml:space="preserve"> </w:t>
      </w:r>
      <w:r>
        <w:rPr>
          <w:rFonts w:ascii="ＭＳ 明朝" w:eastAsia="ＭＳ 明朝" w:hAnsi="ＭＳ 明朝" w:cs="ＭＳ 明朝"/>
          <w:sz w:val="24"/>
        </w:rPr>
        <w:t>地方自治法第</w:t>
      </w:r>
      <w:r>
        <w:rPr>
          <w:rFonts w:ascii="ＭＳ 明朝" w:eastAsia="ＭＳ 明朝" w:hAnsi="ＭＳ 明朝" w:cs="ＭＳ 明朝"/>
          <w:sz w:val="24"/>
        </w:rPr>
        <w:t>199</w:t>
      </w:r>
      <w:r>
        <w:rPr>
          <w:rFonts w:ascii="ＭＳ 明朝" w:eastAsia="ＭＳ 明朝" w:hAnsi="ＭＳ 明朝" w:cs="ＭＳ 明朝"/>
          <w:sz w:val="24"/>
        </w:rPr>
        <w:t>条第４項の規定による定期監査を実施しましたので、同条第９項の規定により、次のとおりその結果を報告します。</w:t>
      </w:r>
      <w:r>
        <w:rPr>
          <w:rFonts w:ascii="ＭＳ 明朝" w:eastAsia="ＭＳ 明朝" w:hAnsi="ＭＳ 明朝" w:cs="ＭＳ 明朝"/>
          <w:sz w:val="24"/>
        </w:rPr>
        <w:t xml:space="preserve"> </w:t>
      </w:r>
    </w:p>
    <w:p w:rsidR="00DF285A" w:rsidRDefault="00E67E9F">
      <w:pPr>
        <w:spacing w:after="44"/>
      </w:pPr>
      <w:r>
        <w:rPr>
          <w:rFonts w:ascii="ＭＳ 明朝" w:eastAsia="ＭＳ 明朝" w:hAnsi="ＭＳ 明朝" w:cs="ＭＳ 明朝"/>
          <w:sz w:val="24"/>
        </w:rPr>
        <w:t xml:space="preserve"> </w:t>
      </w:r>
    </w:p>
    <w:p w:rsidR="00DF285A" w:rsidRDefault="00E67E9F">
      <w:pPr>
        <w:spacing w:after="44"/>
        <w:ind w:right="119"/>
        <w:jc w:val="center"/>
      </w:pPr>
      <w:r>
        <w:rPr>
          <w:rFonts w:ascii="ＭＳ 明朝" w:eastAsia="ＭＳ 明朝" w:hAnsi="ＭＳ 明朝" w:cs="ＭＳ 明朝"/>
          <w:sz w:val="24"/>
        </w:rPr>
        <w:t>記</w:t>
      </w:r>
      <w:r>
        <w:rPr>
          <w:rFonts w:ascii="ＭＳ 明朝" w:eastAsia="ＭＳ 明朝" w:hAnsi="ＭＳ 明朝" w:cs="ＭＳ 明朝"/>
          <w:sz w:val="24"/>
        </w:rPr>
        <w:t xml:space="preserve"> </w:t>
      </w:r>
    </w:p>
    <w:p w:rsidR="00DF285A" w:rsidRDefault="00E67E9F">
      <w:pPr>
        <w:spacing w:after="44"/>
      </w:pPr>
      <w:r>
        <w:rPr>
          <w:rFonts w:ascii="ＭＳ 明朝" w:eastAsia="ＭＳ 明朝" w:hAnsi="ＭＳ 明朝" w:cs="ＭＳ 明朝"/>
          <w:sz w:val="24"/>
        </w:rPr>
        <w:t xml:space="preserve"> </w:t>
      </w:r>
    </w:p>
    <w:p w:rsidR="00DF285A" w:rsidRDefault="00E67E9F">
      <w:pPr>
        <w:numPr>
          <w:ilvl w:val="0"/>
          <w:numId w:val="1"/>
        </w:numPr>
        <w:spacing w:after="0"/>
        <w:ind w:hanging="480"/>
      </w:pPr>
      <w:r>
        <w:rPr>
          <w:rFonts w:ascii="Microsoft YaHei" w:eastAsia="Microsoft YaHei" w:hAnsi="Microsoft YaHei" w:cs="Microsoft YaHei"/>
          <w:sz w:val="24"/>
        </w:rPr>
        <w:t>監査対象及び実施期間</w:t>
      </w:r>
      <w:r>
        <w:rPr>
          <w:rFonts w:ascii="Microsoft YaHei" w:eastAsia="Microsoft YaHei" w:hAnsi="Microsoft YaHei" w:cs="Microsoft YaHei"/>
          <w:sz w:val="24"/>
        </w:rPr>
        <w:t xml:space="preserve"> </w:t>
      </w:r>
    </w:p>
    <w:tbl>
      <w:tblPr>
        <w:tblStyle w:val="TableGrid"/>
        <w:tblW w:w="9640" w:type="dxa"/>
        <w:tblInd w:w="0" w:type="dxa"/>
        <w:tblCellMar>
          <w:top w:w="65" w:type="dxa"/>
          <w:left w:w="101" w:type="dxa"/>
          <w:bottom w:w="0" w:type="dxa"/>
          <w:right w:w="19" w:type="dxa"/>
        </w:tblCellMar>
        <w:tblLook w:val="04A0" w:firstRow="1" w:lastRow="0" w:firstColumn="1" w:lastColumn="0" w:noHBand="0" w:noVBand="1"/>
      </w:tblPr>
      <w:tblGrid>
        <w:gridCol w:w="6481"/>
        <w:gridCol w:w="3159"/>
      </w:tblGrid>
      <w:tr w:rsidR="00DF285A">
        <w:trPr>
          <w:trHeight w:val="552"/>
        </w:trPr>
        <w:tc>
          <w:tcPr>
            <w:tcW w:w="6481" w:type="dxa"/>
            <w:tcBorders>
              <w:top w:val="single" w:sz="4" w:space="0" w:color="000000"/>
              <w:left w:val="single" w:sz="4" w:space="0" w:color="000000"/>
              <w:bottom w:val="single" w:sz="4" w:space="0" w:color="000000"/>
              <w:right w:val="single" w:sz="4" w:space="0" w:color="000000"/>
            </w:tcBorders>
            <w:vAlign w:val="center"/>
          </w:tcPr>
          <w:p w:rsidR="00DF285A" w:rsidRDefault="00E67E9F">
            <w:pPr>
              <w:spacing w:after="0"/>
              <w:ind w:right="76"/>
              <w:jc w:val="center"/>
            </w:pPr>
            <w:r>
              <w:rPr>
                <w:rFonts w:ascii="ＭＳ 明朝" w:eastAsia="ＭＳ 明朝" w:hAnsi="ＭＳ 明朝" w:cs="ＭＳ 明朝"/>
                <w:sz w:val="24"/>
              </w:rPr>
              <w:t>監</w:t>
            </w:r>
            <w:r>
              <w:rPr>
                <w:rFonts w:ascii="ＭＳ 明朝" w:eastAsia="ＭＳ 明朝" w:hAnsi="ＭＳ 明朝" w:cs="ＭＳ 明朝"/>
                <w:sz w:val="24"/>
              </w:rPr>
              <w:t xml:space="preserve">    </w:t>
            </w:r>
            <w:r>
              <w:rPr>
                <w:rFonts w:ascii="ＭＳ 明朝" w:eastAsia="ＭＳ 明朝" w:hAnsi="ＭＳ 明朝" w:cs="ＭＳ 明朝"/>
                <w:sz w:val="24"/>
              </w:rPr>
              <w:t>査</w:t>
            </w:r>
            <w:r>
              <w:rPr>
                <w:rFonts w:ascii="ＭＳ 明朝" w:eastAsia="ＭＳ 明朝" w:hAnsi="ＭＳ 明朝" w:cs="ＭＳ 明朝"/>
                <w:sz w:val="24"/>
              </w:rPr>
              <w:t xml:space="preserve">    </w:t>
            </w:r>
            <w:r>
              <w:rPr>
                <w:rFonts w:ascii="ＭＳ 明朝" w:eastAsia="ＭＳ 明朝" w:hAnsi="ＭＳ 明朝" w:cs="ＭＳ 明朝"/>
                <w:sz w:val="24"/>
              </w:rPr>
              <w:t>対</w:t>
            </w:r>
            <w:r>
              <w:rPr>
                <w:rFonts w:ascii="ＭＳ 明朝" w:eastAsia="ＭＳ 明朝" w:hAnsi="ＭＳ 明朝" w:cs="ＭＳ 明朝"/>
                <w:sz w:val="24"/>
              </w:rPr>
              <w:t xml:space="preserve">    </w:t>
            </w:r>
            <w:r>
              <w:rPr>
                <w:rFonts w:ascii="ＭＳ 明朝" w:eastAsia="ＭＳ 明朝" w:hAnsi="ＭＳ 明朝" w:cs="ＭＳ 明朝"/>
                <w:sz w:val="24"/>
              </w:rPr>
              <w:t>象</w:t>
            </w:r>
            <w:r>
              <w:rPr>
                <w:rFonts w:ascii="ＭＳ 明朝" w:eastAsia="ＭＳ 明朝" w:hAnsi="ＭＳ 明朝" w:cs="ＭＳ 明朝"/>
                <w:sz w:val="24"/>
              </w:rPr>
              <w:t xml:space="preserve"> </w:t>
            </w:r>
          </w:p>
        </w:tc>
        <w:tc>
          <w:tcPr>
            <w:tcW w:w="3159" w:type="dxa"/>
            <w:tcBorders>
              <w:top w:val="single" w:sz="4" w:space="0" w:color="000000"/>
              <w:left w:val="single" w:sz="4" w:space="0" w:color="000000"/>
              <w:bottom w:val="single" w:sz="4" w:space="0" w:color="000000"/>
              <w:right w:val="single" w:sz="4" w:space="0" w:color="000000"/>
            </w:tcBorders>
            <w:vAlign w:val="center"/>
          </w:tcPr>
          <w:p w:rsidR="00DF285A" w:rsidRDefault="00E67E9F">
            <w:pPr>
              <w:spacing w:after="0"/>
              <w:ind w:right="77"/>
              <w:jc w:val="center"/>
            </w:pPr>
            <w:r>
              <w:rPr>
                <w:rFonts w:ascii="ＭＳ 明朝" w:eastAsia="ＭＳ 明朝" w:hAnsi="ＭＳ 明朝" w:cs="ＭＳ 明朝"/>
                <w:sz w:val="24"/>
              </w:rPr>
              <w:t>実</w:t>
            </w:r>
            <w:r>
              <w:rPr>
                <w:rFonts w:ascii="ＭＳ 明朝" w:eastAsia="ＭＳ 明朝" w:hAnsi="ＭＳ 明朝" w:cs="ＭＳ 明朝"/>
                <w:sz w:val="24"/>
              </w:rPr>
              <w:t xml:space="preserve"> </w:t>
            </w:r>
            <w:r>
              <w:rPr>
                <w:rFonts w:ascii="ＭＳ 明朝" w:eastAsia="ＭＳ 明朝" w:hAnsi="ＭＳ 明朝" w:cs="ＭＳ 明朝"/>
                <w:sz w:val="24"/>
              </w:rPr>
              <w:t>施</w:t>
            </w:r>
            <w:r>
              <w:rPr>
                <w:rFonts w:ascii="ＭＳ 明朝" w:eastAsia="ＭＳ 明朝" w:hAnsi="ＭＳ 明朝" w:cs="ＭＳ 明朝"/>
                <w:sz w:val="24"/>
              </w:rPr>
              <w:t xml:space="preserve"> </w:t>
            </w:r>
            <w:r>
              <w:rPr>
                <w:rFonts w:ascii="ＭＳ 明朝" w:eastAsia="ＭＳ 明朝" w:hAnsi="ＭＳ 明朝" w:cs="ＭＳ 明朝"/>
                <w:sz w:val="24"/>
              </w:rPr>
              <w:t>期</w:t>
            </w:r>
            <w:r>
              <w:rPr>
                <w:rFonts w:ascii="ＭＳ 明朝" w:eastAsia="ＭＳ 明朝" w:hAnsi="ＭＳ 明朝" w:cs="ＭＳ 明朝"/>
                <w:sz w:val="24"/>
              </w:rPr>
              <w:t xml:space="preserve"> </w:t>
            </w:r>
            <w:r>
              <w:rPr>
                <w:rFonts w:ascii="ＭＳ 明朝" w:eastAsia="ＭＳ 明朝" w:hAnsi="ＭＳ 明朝" w:cs="ＭＳ 明朝"/>
                <w:sz w:val="24"/>
              </w:rPr>
              <w:t>間</w:t>
            </w:r>
            <w:r>
              <w:rPr>
                <w:rFonts w:ascii="ＭＳ 明朝" w:eastAsia="ＭＳ 明朝" w:hAnsi="ＭＳ 明朝" w:cs="ＭＳ 明朝"/>
                <w:sz w:val="24"/>
              </w:rPr>
              <w:t xml:space="preserve"> </w:t>
            </w:r>
          </w:p>
        </w:tc>
      </w:tr>
      <w:tr w:rsidR="00DF285A">
        <w:trPr>
          <w:trHeight w:val="5051"/>
        </w:trPr>
        <w:tc>
          <w:tcPr>
            <w:tcW w:w="6481" w:type="dxa"/>
            <w:tcBorders>
              <w:top w:val="single" w:sz="4" w:space="0" w:color="000000"/>
              <w:left w:val="single" w:sz="4" w:space="0" w:color="000000"/>
              <w:bottom w:val="single" w:sz="4" w:space="0" w:color="000000"/>
              <w:right w:val="single" w:sz="4" w:space="0" w:color="000000"/>
            </w:tcBorders>
          </w:tcPr>
          <w:p w:rsidR="00DF285A" w:rsidRDefault="00E67E9F">
            <w:pPr>
              <w:spacing w:after="44"/>
            </w:pPr>
            <w:r>
              <w:rPr>
                <w:rFonts w:ascii="Microsoft YaHei" w:eastAsia="Microsoft YaHei" w:hAnsi="Microsoft YaHei" w:cs="Microsoft YaHei"/>
                <w:sz w:val="24"/>
              </w:rPr>
              <w:t>福祉保健部</w:t>
            </w:r>
            <w:r>
              <w:rPr>
                <w:rFonts w:ascii="Microsoft YaHei" w:eastAsia="Microsoft YaHei" w:hAnsi="Microsoft YaHei" w:cs="Microsoft YaHei"/>
                <w:sz w:val="24"/>
              </w:rPr>
              <w:t xml:space="preserve"> </w:t>
            </w:r>
          </w:p>
          <w:p w:rsidR="00DF285A" w:rsidRDefault="00E67E9F">
            <w:pPr>
              <w:spacing w:after="44"/>
            </w:pPr>
            <w:r>
              <w:rPr>
                <w:rFonts w:ascii="ＭＳ 明朝" w:eastAsia="ＭＳ 明朝" w:hAnsi="ＭＳ 明朝" w:cs="ＭＳ 明朝"/>
                <w:sz w:val="24"/>
              </w:rPr>
              <w:t>・子ども・子育て課</w:t>
            </w:r>
            <w:r>
              <w:rPr>
                <w:rFonts w:ascii="ＭＳ 明朝" w:eastAsia="ＭＳ 明朝" w:hAnsi="ＭＳ 明朝" w:cs="ＭＳ 明朝"/>
                <w:sz w:val="24"/>
              </w:rPr>
              <w:t xml:space="preserve"> </w:t>
            </w:r>
          </w:p>
          <w:p w:rsidR="00DF285A" w:rsidRDefault="00E67E9F">
            <w:pPr>
              <w:spacing w:after="44"/>
              <w:jc w:val="both"/>
            </w:pPr>
            <w:r>
              <w:rPr>
                <w:rFonts w:ascii="ＭＳ 明朝" w:eastAsia="ＭＳ 明朝" w:hAnsi="ＭＳ 明朝" w:cs="ＭＳ 明朝"/>
                <w:sz w:val="24"/>
              </w:rPr>
              <w:t xml:space="preserve">  </w:t>
            </w:r>
            <w:r>
              <w:rPr>
                <w:rFonts w:ascii="ＭＳ 明朝" w:eastAsia="ＭＳ 明朝" w:hAnsi="ＭＳ 明朝" w:cs="ＭＳ 明朝"/>
                <w:sz w:val="24"/>
              </w:rPr>
              <w:t>（保育所：川原、戸出、戸出東部、能町の各保育園）</w:t>
            </w:r>
            <w:r>
              <w:rPr>
                <w:rFonts w:ascii="ＭＳ 明朝" w:eastAsia="ＭＳ 明朝" w:hAnsi="ＭＳ 明朝" w:cs="ＭＳ 明朝"/>
                <w:sz w:val="24"/>
              </w:rPr>
              <w:t xml:space="preserve"> </w:t>
            </w:r>
          </w:p>
          <w:p w:rsidR="00DF285A" w:rsidRDefault="00E67E9F">
            <w:pPr>
              <w:spacing w:after="44"/>
            </w:pPr>
            <w:r>
              <w:rPr>
                <w:rFonts w:ascii="ＭＳ 明朝" w:eastAsia="ＭＳ 明朝" w:hAnsi="ＭＳ 明朝" w:cs="ＭＳ 明朝"/>
                <w:sz w:val="24"/>
              </w:rPr>
              <w:t xml:space="preserve">  </w:t>
            </w:r>
            <w:r>
              <w:rPr>
                <w:rFonts w:ascii="ＭＳ 明朝" w:eastAsia="ＭＳ 明朝" w:hAnsi="ＭＳ 明朝" w:cs="ＭＳ 明朝"/>
                <w:sz w:val="24"/>
              </w:rPr>
              <w:t>（高岡子育て支援センター）</w:t>
            </w:r>
            <w:r>
              <w:rPr>
                <w:rFonts w:ascii="ＭＳ 明朝" w:eastAsia="ＭＳ 明朝" w:hAnsi="ＭＳ 明朝" w:cs="ＭＳ 明朝"/>
                <w:sz w:val="24"/>
              </w:rPr>
              <w:t xml:space="preserve"> </w:t>
            </w:r>
          </w:p>
          <w:p w:rsidR="00DF285A" w:rsidRDefault="00E67E9F">
            <w:pPr>
              <w:spacing w:after="44"/>
            </w:pPr>
            <w:r>
              <w:rPr>
                <w:rFonts w:ascii="ＭＳ 明朝" w:eastAsia="ＭＳ 明朝" w:hAnsi="ＭＳ 明朝" w:cs="ＭＳ 明朝"/>
                <w:sz w:val="24"/>
              </w:rPr>
              <w:t xml:space="preserve">  </w:t>
            </w:r>
            <w:r>
              <w:rPr>
                <w:rFonts w:ascii="ＭＳ 明朝" w:eastAsia="ＭＳ 明朝" w:hAnsi="ＭＳ 明朝" w:cs="ＭＳ 明朝"/>
                <w:sz w:val="24"/>
              </w:rPr>
              <w:t>（福岡子育て支援センター）</w:t>
            </w:r>
            <w:r>
              <w:rPr>
                <w:rFonts w:ascii="ＭＳ 明朝" w:eastAsia="ＭＳ 明朝" w:hAnsi="ＭＳ 明朝" w:cs="ＭＳ 明朝"/>
                <w:sz w:val="24"/>
              </w:rPr>
              <w:t xml:space="preserve"> </w:t>
            </w:r>
          </w:p>
          <w:p w:rsidR="00DF285A" w:rsidRDefault="00E67E9F">
            <w:pPr>
              <w:spacing w:after="44"/>
            </w:pPr>
            <w:r>
              <w:rPr>
                <w:rFonts w:ascii="ＭＳ 明朝" w:eastAsia="ＭＳ 明朝" w:hAnsi="ＭＳ 明朝" w:cs="ＭＳ 明朝"/>
                <w:sz w:val="24"/>
              </w:rPr>
              <w:t xml:space="preserve">  </w:t>
            </w:r>
            <w:r>
              <w:rPr>
                <w:rFonts w:ascii="ＭＳ 明朝" w:eastAsia="ＭＳ 明朝" w:hAnsi="ＭＳ 明朝" w:cs="ＭＳ 明朝"/>
                <w:sz w:val="24"/>
              </w:rPr>
              <w:t>（福岡児童館）</w:t>
            </w:r>
            <w:r>
              <w:rPr>
                <w:rFonts w:ascii="ＭＳ 明朝" w:eastAsia="ＭＳ 明朝" w:hAnsi="ＭＳ 明朝" w:cs="ＭＳ 明朝"/>
                <w:sz w:val="24"/>
              </w:rPr>
              <w:t xml:space="preserve"> </w:t>
            </w:r>
          </w:p>
          <w:p w:rsidR="00DF285A" w:rsidRDefault="00E67E9F">
            <w:pPr>
              <w:spacing w:after="44"/>
            </w:pPr>
            <w:r>
              <w:rPr>
                <w:rFonts w:ascii="ＭＳ 明朝" w:eastAsia="ＭＳ 明朝" w:hAnsi="ＭＳ 明朝" w:cs="ＭＳ 明朝"/>
                <w:sz w:val="24"/>
              </w:rPr>
              <w:t>・保険年金課</w:t>
            </w:r>
            <w:r>
              <w:rPr>
                <w:rFonts w:ascii="ＭＳ 明朝" w:eastAsia="ＭＳ 明朝" w:hAnsi="ＭＳ 明朝" w:cs="ＭＳ 明朝"/>
                <w:sz w:val="24"/>
              </w:rPr>
              <w:t xml:space="preserve"> </w:t>
            </w:r>
          </w:p>
          <w:p w:rsidR="00DF285A" w:rsidRDefault="00E67E9F">
            <w:pPr>
              <w:spacing w:after="44"/>
            </w:pPr>
            <w:r>
              <w:rPr>
                <w:rFonts w:ascii="ＭＳ 明朝" w:eastAsia="ＭＳ 明朝" w:hAnsi="ＭＳ 明朝" w:cs="ＭＳ 明朝"/>
                <w:sz w:val="24"/>
              </w:rPr>
              <w:t>・健康増進課・保健センター</w:t>
            </w:r>
            <w:r>
              <w:rPr>
                <w:rFonts w:ascii="ＭＳ 明朝" w:eastAsia="ＭＳ 明朝" w:hAnsi="ＭＳ 明朝" w:cs="ＭＳ 明朝"/>
                <w:sz w:val="24"/>
              </w:rPr>
              <w:t xml:space="preserve"> </w:t>
            </w:r>
          </w:p>
          <w:p w:rsidR="00DF285A" w:rsidRDefault="00E67E9F">
            <w:pPr>
              <w:spacing w:after="44"/>
            </w:pPr>
            <w:r>
              <w:rPr>
                <w:rFonts w:ascii="ＭＳ 明朝" w:eastAsia="ＭＳ 明朝" w:hAnsi="ＭＳ 明朝" w:cs="ＭＳ 明朝"/>
                <w:sz w:val="24"/>
              </w:rPr>
              <w:t>・きずな子ども発達支援センター</w:t>
            </w:r>
            <w:r>
              <w:rPr>
                <w:rFonts w:ascii="ＭＳ 明朝" w:eastAsia="ＭＳ 明朝" w:hAnsi="ＭＳ 明朝" w:cs="ＭＳ 明朝"/>
                <w:sz w:val="24"/>
              </w:rPr>
              <w:t xml:space="preserve"> </w:t>
            </w:r>
          </w:p>
          <w:p w:rsidR="00DF285A" w:rsidRDefault="00E67E9F">
            <w:pPr>
              <w:spacing w:after="44"/>
            </w:pPr>
            <w:r>
              <w:rPr>
                <w:rFonts w:ascii="Microsoft YaHei" w:eastAsia="Microsoft YaHei" w:hAnsi="Microsoft YaHei" w:cs="Microsoft YaHei"/>
                <w:sz w:val="24"/>
              </w:rPr>
              <w:t xml:space="preserve"> </w:t>
            </w:r>
          </w:p>
          <w:p w:rsidR="00DF285A" w:rsidRDefault="00E67E9F">
            <w:pPr>
              <w:spacing w:after="0" w:line="295" w:lineRule="auto"/>
              <w:ind w:firstLine="240"/>
            </w:pPr>
            <w:r>
              <w:rPr>
                <w:rFonts w:ascii="ＭＳ 明朝" w:eastAsia="ＭＳ 明朝" w:hAnsi="ＭＳ 明朝" w:cs="ＭＳ 明朝"/>
                <w:sz w:val="24"/>
              </w:rPr>
              <w:t>平成</w:t>
            </w:r>
            <w:r>
              <w:rPr>
                <w:rFonts w:ascii="ＭＳ 明朝" w:eastAsia="ＭＳ 明朝" w:hAnsi="ＭＳ 明朝" w:cs="ＭＳ 明朝"/>
                <w:sz w:val="24"/>
              </w:rPr>
              <w:t>27</w:t>
            </w:r>
            <w:r>
              <w:rPr>
                <w:rFonts w:ascii="ＭＳ 明朝" w:eastAsia="ＭＳ 明朝" w:hAnsi="ＭＳ 明朝" w:cs="ＭＳ 明朝"/>
                <w:sz w:val="24"/>
              </w:rPr>
              <w:t>年</w:t>
            </w:r>
            <w:r>
              <w:rPr>
                <w:rFonts w:ascii="ＭＳ 明朝" w:eastAsia="ＭＳ 明朝" w:hAnsi="ＭＳ 明朝" w:cs="ＭＳ 明朝"/>
                <w:sz w:val="24"/>
              </w:rPr>
              <w:t>4</w:t>
            </w:r>
            <w:r>
              <w:rPr>
                <w:rFonts w:ascii="ＭＳ 明朝" w:eastAsia="ＭＳ 明朝" w:hAnsi="ＭＳ 明朝" w:cs="ＭＳ 明朝"/>
                <w:sz w:val="24"/>
              </w:rPr>
              <w:t>月</w:t>
            </w:r>
            <w:r>
              <w:rPr>
                <w:rFonts w:ascii="ＭＳ 明朝" w:eastAsia="ＭＳ 明朝" w:hAnsi="ＭＳ 明朝" w:cs="ＭＳ 明朝"/>
                <w:sz w:val="24"/>
              </w:rPr>
              <w:t>1</w:t>
            </w:r>
            <w:r>
              <w:rPr>
                <w:rFonts w:ascii="ＭＳ 明朝" w:eastAsia="ＭＳ 明朝" w:hAnsi="ＭＳ 明朝" w:cs="ＭＳ 明朝"/>
                <w:sz w:val="24"/>
              </w:rPr>
              <w:t>日から平成</w:t>
            </w:r>
            <w:r>
              <w:rPr>
                <w:rFonts w:ascii="ＭＳ 明朝" w:eastAsia="ＭＳ 明朝" w:hAnsi="ＭＳ 明朝" w:cs="ＭＳ 明朝"/>
                <w:sz w:val="24"/>
              </w:rPr>
              <w:t>28</w:t>
            </w:r>
            <w:r>
              <w:rPr>
                <w:rFonts w:ascii="ＭＳ 明朝" w:eastAsia="ＭＳ 明朝" w:hAnsi="ＭＳ 明朝" w:cs="ＭＳ 明朝"/>
                <w:sz w:val="24"/>
              </w:rPr>
              <w:t>年</w:t>
            </w:r>
            <w:r>
              <w:rPr>
                <w:rFonts w:ascii="ＭＳ 明朝" w:eastAsia="ＭＳ 明朝" w:hAnsi="ＭＳ 明朝" w:cs="ＭＳ 明朝"/>
                <w:sz w:val="24"/>
              </w:rPr>
              <w:t>5</w:t>
            </w:r>
            <w:r>
              <w:rPr>
                <w:rFonts w:ascii="ＭＳ 明朝" w:eastAsia="ＭＳ 明朝" w:hAnsi="ＭＳ 明朝" w:cs="ＭＳ 明朝"/>
                <w:sz w:val="24"/>
              </w:rPr>
              <w:t>月</w:t>
            </w:r>
            <w:r>
              <w:rPr>
                <w:rFonts w:ascii="ＭＳ 明朝" w:eastAsia="ＭＳ 明朝" w:hAnsi="ＭＳ 明朝" w:cs="ＭＳ 明朝"/>
                <w:sz w:val="24"/>
              </w:rPr>
              <w:t>31</w:t>
            </w:r>
            <w:r>
              <w:rPr>
                <w:rFonts w:ascii="ＭＳ 明朝" w:eastAsia="ＭＳ 明朝" w:hAnsi="ＭＳ 明朝" w:cs="ＭＳ 明朝"/>
                <w:sz w:val="24"/>
              </w:rPr>
              <w:t>日までに執行された所掌事務事業について</w:t>
            </w:r>
            <w:r>
              <w:rPr>
                <w:rFonts w:ascii="ＭＳ 明朝" w:eastAsia="ＭＳ 明朝" w:hAnsi="ＭＳ 明朝" w:cs="ＭＳ 明朝"/>
                <w:sz w:val="24"/>
              </w:rPr>
              <w:t xml:space="preserve"> </w:t>
            </w:r>
          </w:p>
          <w:p w:rsidR="00DF285A" w:rsidRDefault="00E67E9F">
            <w:pPr>
              <w:spacing w:after="44"/>
            </w:pPr>
            <w:r>
              <w:rPr>
                <w:rFonts w:ascii="ＭＳ 明朝" w:eastAsia="ＭＳ 明朝" w:hAnsi="ＭＳ 明朝" w:cs="ＭＳ 明朝"/>
                <w:sz w:val="24"/>
              </w:rPr>
              <w:t xml:space="preserve"> </w:t>
            </w:r>
          </w:p>
          <w:p w:rsidR="00DF285A" w:rsidRDefault="00E67E9F">
            <w:pPr>
              <w:spacing w:after="0"/>
            </w:pPr>
            <w:r>
              <w:rPr>
                <w:rFonts w:ascii="ＭＳ 明朝" w:eastAsia="ＭＳ 明朝" w:hAnsi="ＭＳ 明朝" w:cs="ＭＳ 明朝"/>
                <w:sz w:val="24"/>
              </w:rPr>
              <w:t xml:space="preserve"> </w:t>
            </w:r>
          </w:p>
        </w:tc>
        <w:tc>
          <w:tcPr>
            <w:tcW w:w="3159" w:type="dxa"/>
            <w:tcBorders>
              <w:top w:val="single" w:sz="4" w:space="0" w:color="000000"/>
              <w:left w:val="single" w:sz="4" w:space="0" w:color="000000"/>
              <w:bottom w:val="single" w:sz="4" w:space="0" w:color="000000"/>
              <w:right w:val="single" w:sz="4" w:space="0" w:color="000000"/>
            </w:tcBorders>
          </w:tcPr>
          <w:p w:rsidR="00DF285A" w:rsidRDefault="00E67E9F">
            <w:pPr>
              <w:spacing w:after="44"/>
            </w:pPr>
            <w:r>
              <w:rPr>
                <w:rFonts w:ascii="ＭＳ 明朝" w:eastAsia="ＭＳ 明朝" w:hAnsi="ＭＳ 明朝" w:cs="ＭＳ 明朝"/>
                <w:sz w:val="24"/>
              </w:rPr>
              <w:t xml:space="preserve"> </w:t>
            </w:r>
          </w:p>
          <w:p w:rsidR="00DF285A" w:rsidRDefault="00E67E9F">
            <w:pPr>
              <w:spacing w:after="106"/>
              <w:ind w:right="77"/>
              <w:jc w:val="center"/>
            </w:pPr>
            <w:r>
              <w:rPr>
                <w:rFonts w:ascii="ＭＳ 明朝" w:eastAsia="ＭＳ 明朝" w:hAnsi="ＭＳ 明朝" w:cs="ＭＳ 明朝"/>
                <w:sz w:val="24"/>
              </w:rPr>
              <w:t>平成</w:t>
            </w:r>
            <w:r>
              <w:rPr>
                <w:rFonts w:ascii="ＭＳ 明朝" w:eastAsia="ＭＳ 明朝" w:hAnsi="ＭＳ 明朝" w:cs="ＭＳ 明朝"/>
                <w:sz w:val="24"/>
              </w:rPr>
              <w:t>28</w:t>
            </w:r>
            <w:r>
              <w:rPr>
                <w:rFonts w:ascii="ＭＳ 明朝" w:eastAsia="ＭＳ 明朝" w:hAnsi="ＭＳ 明朝" w:cs="ＭＳ 明朝"/>
                <w:sz w:val="24"/>
              </w:rPr>
              <w:t>年</w:t>
            </w:r>
            <w:r>
              <w:rPr>
                <w:rFonts w:ascii="ＭＳ 明朝" w:eastAsia="ＭＳ 明朝" w:hAnsi="ＭＳ 明朝" w:cs="ＭＳ 明朝"/>
                <w:sz w:val="24"/>
              </w:rPr>
              <w:t>10</w:t>
            </w:r>
            <w:r>
              <w:rPr>
                <w:rFonts w:ascii="ＭＳ 明朝" w:eastAsia="ＭＳ 明朝" w:hAnsi="ＭＳ 明朝" w:cs="ＭＳ 明朝"/>
                <w:sz w:val="24"/>
              </w:rPr>
              <w:t>月</w:t>
            </w:r>
            <w:r>
              <w:rPr>
                <w:rFonts w:ascii="ＭＳ 明朝" w:eastAsia="ＭＳ 明朝" w:hAnsi="ＭＳ 明朝" w:cs="ＭＳ 明朝"/>
                <w:sz w:val="24"/>
              </w:rPr>
              <w:t>31</w:t>
            </w:r>
            <w:r>
              <w:rPr>
                <w:rFonts w:ascii="ＭＳ 明朝" w:eastAsia="ＭＳ 明朝" w:hAnsi="ＭＳ 明朝" w:cs="ＭＳ 明朝"/>
                <w:sz w:val="24"/>
              </w:rPr>
              <w:t>日</w:t>
            </w:r>
            <w:r>
              <w:rPr>
                <w:rFonts w:ascii="ＭＳ 明朝" w:eastAsia="ＭＳ 明朝" w:hAnsi="ＭＳ 明朝" w:cs="ＭＳ 明朝"/>
                <w:sz w:val="24"/>
              </w:rPr>
              <w:t xml:space="preserve"> </w:t>
            </w:r>
          </w:p>
          <w:p w:rsidR="00DF285A" w:rsidRDefault="00E67E9F">
            <w:pPr>
              <w:spacing w:after="0"/>
              <w:ind w:right="77"/>
              <w:jc w:val="center"/>
            </w:pPr>
            <w:r>
              <w:rPr>
                <w:rFonts w:ascii="Microsoft YaHei" w:eastAsia="Microsoft YaHei" w:hAnsi="Microsoft YaHei" w:cs="Microsoft YaHei"/>
                <w:sz w:val="24"/>
              </w:rPr>
              <w:t>～</w:t>
            </w:r>
          </w:p>
          <w:p w:rsidR="00DF285A" w:rsidRDefault="00E67E9F">
            <w:pPr>
              <w:spacing w:after="55"/>
              <w:ind w:left="1361"/>
            </w:pPr>
            <w:r>
              <w:rPr>
                <w:noProof/>
              </w:rPr>
              <mc:AlternateContent>
                <mc:Choice Requires="wpg">
                  <w:drawing>
                    <wp:inline distT="0" distB="0" distL="0" distR="0">
                      <wp:extent cx="152400" cy="76200"/>
                      <wp:effectExtent l="0" t="0" r="0" b="0"/>
                      <wp:docPr id="1284" name="Group 1284"/>
                      <wp:cNvGraphicFramePr/>
                      <a:graphic xmlns:a="http://schemas.openxmlformats.org/drawingml/2006/main">
                        <a:graphicData uri="http://schemas.microsoft.com/office/word/2010/wordprocessingGroup">
                          <wpg:wgp>
                            <wpg:cNvGrpSpPr/>
                            <wpg:grpSpPr>
                              <a:xfrm>
                                <a:off x="0" y="0"/>
                                <a:ext cx="152400" cy="76200"/>
                                <a:chOff x="0" y="0"/>
                                <a:chExt cx="152400" cy="76200"/>
                              </a:xfrm>
                            </wpg:grpSpPr>
                            <wps:wsp>
                              <wps:cNvPr id="115" name="Rectangle 115"/>
                              <wps:cNvSpPr/>
                              <wps:spPr>
                                <a:xfrm rot="5399999">
                                  <a:off x="381" y="-50672"/>
                                  <a:ext cx="101346" cy="202692"/>
                                </a:xfrm>
                                <a:prstGeom prst="rect">
                                  <a:avLst/>
                                </a:prstGeom>
                                <a:ln>
                                  <a:noFill/>
                                </a:ln>
                              </wps:spPr>
                              <wps:txbx>
                                <w:txbxContent>
                                  <w:p w:rsidR="00DF285A" w:rsidRDefault="00E67E9F">
                                    <w:r>
                                      <w:rPr>
                                        <w:rFonts w:ascii="Microsoft YaHei" w:eastAsia="Microsoft YaHei" w:hAnsi="Microsoft YaHei" w:cs="Microsoft YaHei"/>
                                        <w:sz w:val="24"/>
                                      </w:rPr>
                                      <w:t xml:space="preserve"> </w:t>
                                    </w:r>
                                  </w:p>
                                </w:txbxContent>
                              </wps:txbx>
                              <wps:bodyPr horzOverflow="overflow" vert="eaVert" lIns="0" tIns="0" rIns="0" bIns="0" rtlCol="0">
                                <a:noAutofit/>
                              </wps:bodyPr>
                            </wps:wsp>
                          </wpg:wgp>
                        </a:graphicData>
                      </a:graphic>
                    </wp:inline>
                  </w:drawing>
                </mc:Choice>
                <mc:Fallback xmlns:a="http://schemas.openxmlformats.org/drawingml/2006/main">
                  <w:pict>
                    <v:group id="Group 1284" style="width:12pt;height:6pt;mso-position-horizontal-relative:char;mso-position-vertical-relative:line" coordsize="1524,762">
                      <v:rect id="Rectangle 115" style="position:absolute;width:1013;height:2026;left:3;top:-506;rotation:90;" filled="f" stroked="f">
                        <v:textbox inset="0,0,0,0" style="layout-flow:vertical">
                          <w:txbxContent>
                            <w:p>
                              <w:pPr>
                                <w:spacing w:before="0" w:after="160" w:line="259" w:lineRule="auto"/>
                              </w:pPr>
                              <w:r>
                                <w:rPr>
                                  <w:rFonts w:cs="Microsoft YaHei" w:hAnsi="Microsoft YaHei" w:eastAsia="Microsoft YaHei" w:ascii="Microsoft YaHei"/>
                                  <w:sz w:val="24"/>
                                </w:rPr>
                                <w:t xml:space="preserve"> </w:t>
                              </w:r>
                            </w:p>
                          </w:txbxContent>
                        </v:textbox>
                      </v:rect>
                    </v:group>
                  </w:pict>
                </mc:Fallback>
              </mc:AlternateContent>
            </w:r>
          </w:p>
          <w:p w:rsidR="00DF285A" w:rsidRDefault="00E67E9F">
            <w:pPr>
              <w:spacing w:after="0"/>
              <w:ind w:right="77"/>
              <w:jc w:val="center"/>
            </w:pPr>
            <w:r>
              <w:rPr>
                <w:rFonts w:ascii="ＭＳ 明朝" w:eastAsia="ＭＳ 明朝" w:hAnsi="ＭＳ 明朝" w:cs="ＭＳ 明朝"/>
                <w:sz w:val="24"/>
              </w:rPr>
              <w:t>平成</w:t>
            </w:r>
            <w:r>
              <w:rPr>
                <w:rFonts w:ascii="ＭＳ 明朝" w:eastAsia="ＭＳ 明朝" w:hAnsi="ＭＳ 明朝" w:cs="ＭＳ 明朝"/>
                <w:sz w:val="24"/>
              </w:rPr>
              <w:t>28</w:t>
            </w:r>
            <w:r>
              <w:rPr>
                <w:rFonts w:ascii="ＭＳ 明朝" w:eastAsia="ＭＳ 明朝" w:hAnsi="ＭＳ 明朝" w:cs="ＭＳ 明朝"/>
                <w:sz w:val="24"/>
              </w:rPr>
              <w:t>年</w:t>
            </w:r>
            <w:r>
              <w:rPr>
                <w:rFonts w:ascii="ＭＳ 明朝" w:eastAsia="ＭＳ 明朝" w:hAnsi="ＭＳ 明朝" w:cs="ＭＳ 明朝"/>
                <w:sz w:val="24"/>
              </w:rPr>
              <w:t>11</w:t>
            </w:r>
            <w:r>
              <w:rPr>
                <w:rFonts w:ascii="ＭＳ 明朝" w:eastAsia="ＭＳ 明朝" w:hAnsi="ＭＳ 明朝" w:cs="ＭＳ 明朝"/>
                <w:sz w:val="24"/>
              </w:rPr>
              <w:t>月</w:t>
            </w:r>
            <w:r>
              <w:rPr>
                <w:rFonts w:ascii="ＭＳ 明朝" w:eastAsia="ＭＳ 明朝" w:hAnsi="ＭＳ 明朝" w:cs="ＭＳ 明朝"/>
                <w:sz w:val="24"/>
              </w:rPr>
              <w:t>28</w:t>
            </w:r>
            <w:r>
              <w:rPr>
                <w:rFonts w:ascii="ＭＳ 明朝" w:eastAsia="ＭＳ 明朝" w:hAnsi="ＭＳ 明朝" w:cs="ＭＳ 明朝"/>
                <w:sz w:val="24"/>
              </w:rPr>
              <w:t>日</w:t>
            </w:r>
            <w:r>
              <w:rPr>
                <w:rFonts w:ascii="ＭＳ 明朝" w:eastAsia="ＭＳ 明朝" w:hAnsi="ＭＳ 明朝" w:cs="ＭＳ 明朝"/>
                <w:sz w:val="24"/>
              </w:rPr>
              <w:t xml:space="preserve"> </w:t>
            </w:r>
          </w:p>
        </w:tc>
      </w:tr>
    </w:tbl>
    <w:p w:rsidR="00DF285A" w:rsidRDefault="00E67E9F">
      <w:pPr>
        <w:spacing w:after="44"/>
      </w:pPr>
      <w:r>
        <w:rPr>
          <w:rFonts w:ascii="ＭＳ 明朝" w:eastAsia="ＭＳ 明朝" w:hAnsi="ＭＳ 明朝" w:cs="ＭＳ 明朝"/>
          <w:sz w:val="24"/>
        </w:rPr>
        <w:t xml:space="preserve"> </w:t>
      </w:r>
    </w:p>
    <w:p w:rsidR="00DF285A" w:rsidRDefault="00E67E9F">
      <w:pPr>
        <w:numPr>
          <w:ilvl w:val="0"/>
          <w:numId w:val="1"/>
        </w:numPr>
        <w:spacing w:after="44"/>
        <w:ind w:hanging="480"/>
      </w:pPr>
      <w:r>
        <w:rPr>
          <w:rFonts w:ascii="Microsoft YaHei" w:eastAsia="Microsoft YaHei" w:hAnsi="Microsoft YaHei" w:cs="Microsoft YaHei"/>
          <w:sz w:val="24"/>
        </w:rPr>
        <w:t>監査を実施した監査委員</w:t>
      </w:r>
      <w:r>
        <w:rPr>
          <w:rFonts w:ascii="Microsoft YaHei" w:eastAsia="Microsoft YaHei" w:hAnsi="Microsoft YaHei" w:cs="Microsoft YaHei"/>
          <w:sz w:val="24"/>
        </w:rPr>
        <w:t xml:space="preserve"> </w:t>
      </w:r>
    </w:p>
    <w:p w:rsidR="00DF285A" w:rsidRDefault="00E67E9F">
      <w:pPr>
        <w:spacing w:after="44"/>
      </w:pPr>
      <w:r>
        <w:rPr>
          <w:rFonts w:ascii="ＭＳ 明朝" w:eastAsia="ＭＳ 明朝" w:hAnsi="ＭＳ 明朝" w:cs="ＭＳ 明朝"/>
          <w:sz w:val="24"/>
        </w:rPr>
        <w:t xml:space="preserve">  </w:t>
      </w:r>
    </w:p>
    <w:p w:rsidR="00DF285A" w:rsidRDefault="00E67E9F">
      <w:pPr>
        <w:spacing w:after="40"/>
        <w:ind w:left="250" w:hanging="10"/>
      </w:pPr>
      <w:r>
        <w:rPr>
          <w:rFonts w:ascii="ＭＳ 明朝" w:eastAsia="ＭＳ 明朝" w:hAnsi="ＭＳ 明朝" w:cs="ＭＳ 明朝"/>
          <w:sz w:val="24"/>
        </w:rPr>
        <w:t xml:space="preserve"> </w:t>
      </w:r>
      <w:r>
        <w:rPr>
          <w:rFonts w:ascii="ＭＳ 明朝" w:eastAsia="ＭＳ 明朝" w:hAnsi="ＭＳ 明朝" w:cs="ＭＳ 明朝"/>
          <w:sz w:val="24"/>
        </w:rPr>
        <w:t>廣</w:t>
      </w:r>
      <w:r>
        <w:rPr>
          <w:rFonts w:ascii="ＭＳ 明朝" w:eastAsia="ＭＳ 明朝" w:hAnsi="ＭＳ 明朝" w:cs="ＭＳ 明朝"/>
          <w:sz w:val="24"/>
        </w:rPr>
        <w:t xml:space="preserve"> </w:t>
      </w:r>
      <w:r>
        <w:rPr>
          <w:rFonts w:ascii="ＭＳ 明朝" w:eastAsia="ＭＳ 明朝" w:hAnsi="ＭＳ 明朝" w:cs="ＭＳ 明朝"/>
          <w:sz w:val="24"/>
        </w:rPr>
        <w:t>嶋</w:t>
      </w:r>
      <w:r>
        <w:rPr>
          <w:rFonts w:ascii="ＭＳ 明朝" w:eastAsia="ＭＳ 明朝" w:hAnsi="ＭＳ 明朝" w:cs="ＭＳ 明朝"/>
          <w:sz w:val="24"/>
        </w:rPr>
        <w:t xml:space="preserve"> </w:t>
      </w:r>
      <w:r>
        <w:rPr>
          <w:rFonts w:ascii="ＭＳ 明朝" w:eastAsia="ＭＳ 明朝" w:hAnsi="ＭＳ 明朝" w:cs="ＭＳ 明朝"/>
          <w:sz w:val="24"/>
        </w:rPr>
        <w:t>康</w:t>
      </w:r>
      <w:r>
        <w:rPr>
          <w:rFonts w:ascii="ＭＳ 明朝" w:eastAsia="ＭＳ 明朝" w:hAnsi="ＭＳ 明朝" w:cs="ＭＳ 明朝"/>
          <w:sz w:val="24"/>
        </w:rPr>
        <w:t xml:space="preserve"> </w:t>
      </w:r>
      <w:r>
        <w:rPr>
          <w:rFonts w:ascii="ＭＳ 明朝" w:eastAsia="ＭＳ 明朝" w:hAnsi="ＭＳ 明朝" w:cs="ＭＳ 明朝"/>
          <w:sz w:val="24"/>
        </w:rPr>
        <w:t>雄</w:t>
      </w:r>
      <w:r>
        <w:rPr>
          <w:rFonts w:ascii="ＭＳ 明朝" w:eastAsia="ＭＳ 明朝" w:hAnsi="ＭＳ 明朝" w:cs="ＭＳ 明朝"/>
          <w:sz w:val="24"/>
        </w:rPr>
        <w:t xml:space="preserve">   </w:t>
      </w:r>
      <w:r>
        <w:rPr>
          <w:rFonts w:ascii="ＭＳ 明朝" w:eastAsia="ＭＳ 明朝" w:hAnsi="ＭＳ 明朝" w:cs="ＭＳ 明朝"/>
          <w:sz w:val="24"/>
        </w:rPr>
        <w:t>玉</w:t>
      </w:r>
      <w:r>
        <w:rPr>
          <w:rFonts w:ascii="ＭＳ 明朝" w:eastAsia="ＭＳ 明朝" w:hAnsi="ＭＳ 明朝" w:cs="ＭＳ 明朝"/>
          <w:sz w:val="24"/>
        </w:rPr>
        <w:t xml:space="preserve"> </w:t>
      </w:r>
      <w:r>
        <w:rPr>
          <w:rFonts w:ascii="ＭＳ 明朝" w:eastAsia="ＭＳ 明朝" w:hAnsi="ＭＳ 明朝" w:cs="ＭＳ 明朝"/>
          <w:sz w:val="24"/>
        </w:rPr>
        <w:t>井</w:t>
      </w:r>
      <w:r>
        <w:rPr>
          <w:rFonts w:ascii="ＭＳ 明朝" w:eastAsia="ＭＳ 明朝" w:hAnsi="ＭＳ 明朝" w:cs="ＭＳ 明朝"/>
          <w:sz w:val="24"/>
        </w:rPr>
        <w:t xml:space="preserve"> </w:t>
      </w:r>
      <w:r>
        <w:rPr>
          <w:rFonts w:ascii="ＭＳ 明朝" w:eastAsia="ＭＳ 明朝" w:hAnsi="ＭＳ 明朝" w:cs="ＭＳ 明朝"/>
          <w:sz w:val="24"/>
        </w:rPr>
        <w:t>隼</w:t>
      </w:r>
      <w:r>
        <w:rPr>
          <w:rFonts w:ascii="ＭＳ 明朝" w:eastAsia="ＭＳ 明朝" w:hAnsi="ＭＳ 明朝" w:cs="ＭＳ 明朝"/>
          <w:sz w:val="24"/>
        </w:rPr>
        <w:t xml:space="preserve"> </w:t>
      </w:r>
      <w:r>
        <w:rPr>
          <w:rFonts w:ascii="ＭＳ 明朝" w:eastAsia="ＭＳ 明朝" w:hAnsi="ＭＳ 明朝" w:cs="ＭＳ 明朝"/>
          <w:sz w:val="24"/>
        </w:rPr>
        <w:t>也</w:t>
      </w:r>
      <w:r>
        <w:rPr>
          <w:rFonts w:ascii="ＭＳ 明朝" w:eastAsia="ＭＳ 明朝" w:hAnsi="ＭＳ 明朝" w:cs="ＭＳ 明朝"/>
          <w:sz w:val="24"/>
        </w:rPr>
        <w:t xml:space="preserve">   </w:t>
      </w:r>
      <w:r>
        <w:rPr>
          <w:rFonts w:ascii="ＭＳ 明朝" w:eastAsia="ＭＳ 明朝" w:hAnsi="ＭＳ 明朝" w:cs="ＭＳ 明朝"/>
          <w:sz w:val="24"/>
        </w:rPr>
        <w:t>青</w:t>
      </w:r>
      <w:r>
        <w:rPr>
          <w:rFonts w:ascii="ＭＳ 明朝" w:eastAsia="ＭＳ 明朝" w:hAnsi="ＭＳ 明朝" w:cs="ＭＳ 明朝"/>
          <w:sz w:val="24"/>
        </w:rPr>
        <w:t xml:space="preserve"> </w:t>
      </w:r>
      <w:r>
        <w:rPr>
          <w:rFonts w:ascii="ＭＳ 明朝" w:eastAsia="ＭＳ 明朝" w:hAnsi="ＭＳ 明朝" w:cs="ＭＳ 明朝"/>
          <w:sz w:val="24"/>
        </w:rPr>
        <w:t>木</w:t>
      </w:r>
      <w:r>
        <w:rPr>
          <w:rFonts w:ascii="ＭＳ 明朝" w:eastAsia="ＭＳ 明朝" w:hAnsi="ＭＳ 明朝" w:cs="ＭＳ 明朝"/>
          <w:sz w:val="24"/>
        </w:rPr>
        <w:t xml:space="preserve">  </w:t>
      </w:r>
      <w:r>
        <w:rPr>
          <w:rFonts w:ascii="ＭＳ 明朝" w:eastAsia="ＭＳ 明朝" w:hAnsi="ＭＳ 明朝" w:cs="ＭＳ 明朝"/>
          <w:sz w:val="24"/>
        </w:rPr>
        <w:t>紘</w:t>
      </w:r>
      <w:r>
        <w:rPr>
          <w:rFonts w:ascii="ＭＳ 明朝" w:eastAsia="ＭＳ 明朝" w:hAnsi="ＭＳ 明朝" w:cs="ＭＳ 明朝"/>
          <w:sz w:val="24"/>
        </w:rPr>
        <w:t xml:space="preserve"> </w:t>
      </w:r>
    </w:p>
    <w:p w:rsidR="00DF285A" w:rsidRDefault="00E67E9F">
      <w:pPr>
        <w:spacing w:after="44"/>
      </w:pPr>
      <w:r>
        <w:rPr>
          <w:rFonts w:ascii="ＭＳ 明朝" w:eastAsia="ＭＳ 明朝" w:hAnsi="ＭＳ 明朝" w:cs="ＭＳ 明朝"/>
          <w:sz w:val="24"/>
        </w:rPr>
        <w:t xml:space="preserve"> </w:t>
      </w:r>
    </w:p>
    <w:p w:rsidR="00DF285A" w:rsidRDefault="00E67E9F">
      <w:pPr>
        <w:numPr>
          <w:ilvl w:val="0"/>
          <w:numId w:val="1"/>
        </w:numPr>
        <w:spacing w:after="44"/>
        <w:ind w:hanging="480"/>
      </w:pPr>
      <w:r>
        <w:rPr>
          <w:rFonts w:ascii="Microsoft YaHei" w:eastAsia="Microsoft YaHei" w:hAnsi="Microsoft YaHei" w:cs="Microsoft YaHei"/>
          <w:sz w:val="24"/>
        </w:rPr>
        <w:t>監査の概要</w:t>
      </w:r>
      <w:r>
        <w:rPr>
          <w:rFonts w:ascii="Microsoft YaHei" w:eastAsia="Microsoft YaHei" w:hAnsi="Microsoft YaHei" w:cs="Microsoft YaHei"/>
          <w:sz w:val="24"/>
        </w:rPr>
        <w:t xml:space="preserve"> </w:t>
      </w:r>
    </w:p>
    <w:p w:rsidR="00DF285A" w:rsidRDefault="00E67E9F">
      <w:pPr>
        <w:spacing w:after="44"/>
      </w:pPr>
      <w:r>
        <w:rPr>
          <w:rFonts w:ascii="ＭＳ 明朝" w:eastAsia="ＭＳ 明朝" w:hAnsi="ＭＳ 明朝" w:cs="ＭＳ 明朝"/>
          <w:sz w:val="24"/>
        </w:rPr>
        <w:t xml:space="preserve"> </w:t>
      </w:r>
    </w:p>
    <w:p w:rsidR="00DF285A" w:rsidRDefault="00E67E9F">
      <w:pPr>
        <w:spacing w:after="40"/>
        <w:ind w:left="225" w:hanging="240"/>
      </w:pPr>
      <w:r>
        <w:rPr>
          <w:rFonts w:ascii="ＭＳ 明朝" w:eastAsia="ＭＳ 明朝" w:hAnsi="ＭＳ 明朝" w:cs="ＭＳ 明朝"/>
          <w:sz w:val="24"/>
        </w:rPr>
        <w:t xml:space="preserve">  </w:t>
      </w:r>
      <w:r>
        <w:rPr>
          <w:rFonts w:ascii="ＭＳ 明朝" w:eastAsia="ＭＳ 明朝" w:hAnsi="ＭＳ 明朝" w:cs="ＭＳ 明朝"/>
          <w:sz w:val="24"/>
        </w:rPr>
        <w:t>今回の監査は、平成</w:t>
      </w:r>
      <w:r>
        <w:rPr>
          <w:rFonts w:ascii="ＭＳ 明朝" w:eastAsia="ＭＳ 明朝" w:hAnsi="ＭＳ 明朝" w:cs="ＭＳ 明朝"/>
          <w:sz w:val="24"/>
        </w:rPr>
        <w:t>27</w:t>
      </w:r>
      <w:r>
        <w:rPr>
          <w:rFonts w:ascii="ＭＳ 明朝" w:eastAsia="ＭＳ 明朝" w:hAnsi="ＭＳ 明朝" w:cs="ＭＳ 明朝"/>
          <w:sz w:val="24"/>
        </w:rPr>
        <w:t>年度において執行された事務事業が関係法令に基づいて適正に処理されているかについて行った｡</w:t>
      </w:r>
      <w:r>
        <w:rPr>
          <w:rFonts w:ascii="ＭＳ 明朝" w:eastAsia="ＭＳ 明朝" w:hAnsi="ＭＳ 明朝" w:cs="ＭＳ 明朝"/>
          <w:sz w:val="24"/>
        </w:rPr>
        <w:t xml:space="preserve">  </w:t>
      </w:r>
      <w:r>
        <w:rPr>
          <w:rFonts w:ascii="ＭＳ 明朝" w:eastAsia="ＭＳ 明朝" w:hAnsi="ＭＳ 明朝" w:cs="ＭＳ 明朝"/>
          <w:sz w:val="24"/>
        </w:rPr>
        <w:t>監査に当たっては、あらかじめ資料の提出を求め、関係職員から説明を聴取するとともに、関係帳票等の監査を実施した｡</w:t>
      </w:r>
      <w:r>
        <w:rPr>
          <w:rFonts w:ascii="ＭＳ 明朝" w:eastAsia="ＭＳ 明朝" w:hAnsi="ＭＳ 明朝" w:cs="ＭＳ 明朝"/>
          <w:sz w:val="24"/>
        </w:rPr>
        <w:t xml:space="preserve"> </w:t>
      </w:r>
    </w:p>
    <w:p w:rsidR="00DF285A" w:rsidRPr="00E67E9F" w:rsidRDefault="00E67E9F">
      <w:pPr>
        <w:spacing w:after="44"/>
        <w:rPr>
          <w:rFonts w:eastAsiaTheme="minorEastAsia" w:hint="eastAsia"/>
        </w:rPr>
      </w:pPr>
      <w:r>
        <w:rPr>
          <w:rFonts w:ascii="ＭＳ 明朝" w:eastAsia="ＭＳ 明朝" w:hAnsi="ＭＳ 明朝" w:cs="ＭＳ 明朝"/>
          <w:sz w:val="24"/>
        </w:rPr>
        <w:t xml:space="preserve"> </w:t>
      </w:r>
    </w:p>
    <w:p w:rsidR="00DF285A" w:rsidRDefault="00E67E9F">
      <w:pPr>
        <w:numPr>
          <w:ilvl w:val="0"/>
          <w:numId w:val="1"/>
        </w:numPr>
        <w:spacing w:after="44"/>
        <w:ind w:hanging="480"/>
      </w:pPr>
      <w:r>
        <w:rPr>
          <w:rFonts w:ascii="Microsoft YaHei" w:eastAsia="Microsoft YaHei" w:hAnsi="Microsoft YaHei" w:cs="Microsoft YaHei"/>
          <w:sz w:val="24"/>
        </w:rPr>
        <w:t>監査の結果</w:t>
      </w:r>
      <w:r>
        <w:rPr>
          <w:rFonts w:ascii="Microsoft YaHei" w:eastAsia="Microsoft YaHei" w:hAnsi="Microsoft YaHei" w:cs="Microsoft YaHei"/>
          <w:sz w:val="24"/>
        </w:rPr>
        <w:t xml:space="preserve"> </w:t>
      </w:r>
    </w:p>
    <w:p w:rsidR="00DF285A" w:rsidRPr="00E67E9F" w:rsidRDefault="00E67E9F" w:rsidP="00E67E9F">
      <w:pPr>
        <w:spacing w:after="40"/>
        <w:ind w:left="-5" w:hanging="10"/>
        <w:rPr>
          <w:rFonts w:eastAsiaTheme="minorEastAsia" w:hint="eastAsia"/>
        </w:rPr>
      </w:pPr>
      <w:r>
        <w:rPr>
          <w:rFonts w:ascii="ＭＳ 明朝" w:eastAsia="ＭＳ 明朝" w:hAnsi="ＭＳ 明朝" w:cs="ＭＳ 明朝"/>
          <w:sz w:val="24"/>
        </w:rPr>
        <w:t xml:space="preserve">  </w:t>
      </w:r>
      <w:r>
        <w:rPr>
          <w:rFonts w:ascii="ＭＳ 明朝" w:eastAsia="ＭＳ 明朝" w:hAnsi="ＭＳ 明朝" w:cs="ＭＳ 明朝"/>
          <w:sz w:val="24"/>
        </w:rPr>
        <w:t>経理事務及びその他の事務処理について監査したところ、適正に処理されていた。</w:t>
      </w:r>
      <w:r>
        <w:rPr>
          <w:rFonts w:ascii="ＭＳ 明朝" w:eastAsia="ＭＳ 明朝" w:hAnsi="ＭＳ 明朝" w:cs="ＭＳ 明朝"/>
          <w:sz w:val="24"/>
        </w:rPr>
        <w:t xml:space="preserve"> </w:t>
      </w:r>
      <w:bookmarkStart w:id="0" w:name="_GoBack"/>
      <w:bookmarkEnd w:id="0"/>
    </w:p>
    <w:sectPr w:rsidR="00DF285A" w:rsidRPr="00E67E9F">
      <w:pgSz w:w="11906" w:h="16838"/>
      <w:pgMar w:top="1440" w:right="1053" w:bottom="1440"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crosoft YaHei">
    <w:panose1 w:val="020B0503020204020204"/>
    <w:charset w:val="86"/>
    <w:family w:val="swiss"/>
    <w:pitch w:val="variable"/>
    <w:sig w:usb0="80000287" w:usb1="28CF3C50" w:usb2="00000016" w:usb3="00000000" w:csb0="0004001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41DF1"/>
    <w:multiLevelType w:val="hybridMultilevel"/>
    <w:tmpl w:val="B6464546"/>
    <w:lvl w:ilvl="0" w:tplc="F884AB7A">
      <w:start w:val="1"/>
      <w:numFmt w:val="decimalFullWidth"/>
      <w:lvlText w:val="%1"/>
      <w:lvlJc w:val="left"/>
      <w:pPr>
        <w:ind w:left="480"/>
      </w:pPr>
      <w:rPr>
        <w:rFonts w:ascii="Microsoft YaHei" w:eastAsia="Microsoft YaHei" w:hAnsi="Microsoft YaHei" w:cs="Microsoft YaHei"/>
        <w:b w:val="0"/>
        <w:i w:val="0"/>
        <w:strike w:val="0"/>
        <w:dstrike w:val="0"/>
        <w:color w:val="000000"/>
        <w:sz w:val="24"/>
        <w:szCs w:val="24"/>
        <w:u w:val="none" w:color="000000"/>
        <w:bdr w:val="none" w:sz="0" w:space="0" w:color="auto"/>
        <w:shd w:val="clear" w:color="auto" w:fill="auto"/>
        <w:vertAlign w:val="baseline"/>
      </w:rPr>
    </w:lvl>
    <w:lvl w:ilvl="1" w:tplc="D55221A2">
      <w:start w:val="1"/>
      <w:numFmt w:val="lowerLetter"/>
      <w:lvlText w:val="%2"/>
      <w:lvlJc w:val="left"/>
      <w:pPr>
        <w:ind w:left="1080"/>
      </w:pPr>
      <w:rPr>
        <w:rFonts w:ascii="Microsoft YaHei" w:eastAsia="Microsoft YaHei" w:hAnsi="Microsoft YaHei" w:cs="Microsoft YaHei"/>
        <w:b w:val="0"/>
        <w:i w:val="0"/>
        <w:strike w:val="0"/>
        <w:dstrike w:val="0"/>
        <w:color w:val="000000"/>
        <w:sz w:val="24"/>
        <w:szCs w:val="24"/>
        <w:u w:val="none" w:color="000000"/>
        <w:bdr w:val="none" w:sz="0" w:space="0" w:color="auto"/>
        <w:shd w:val="clear" w:color="auto" w:fill="auto"/>
        <w:vertAlign w:val="baseline"/>
      </w:rPr>
    </w:lvl>
    <w:lvl w:ilvl="2" w:tplc="AC941B62">
      <w:start w:val="1"/>
      <w:numFmt w:val="lowerRoman"/>
      <w:lvlText w:val="%3"/>
      <w:lvlJc w:val="left"/>
      <w:pPr>
        <w:ind w:left="1800"/>
      </w:pPr>
      <w:rPr>
        <w:rFonts w:ascii="Microsoft YaHei" w:eastAsia="Microsoft YaHei" w:hAnsi="Microsoft YaHei" w:cs="Microsoft YaHei"/>
        <w:b w:val="0"/>
        <w:i w:val="0"/>
        <w:strike w:val="0"/>
        <w:dstrike w:val="0"/>
        <w:color w:val="000000"/>
        <w:sz w:val="24"/>
        <w:szCs w:val="24"/>
        <w:u w:val="none" w:color="000000"/>
        <w:bdr w:val="none" w:sz="0" w:space="0" w:color="auto"/>
        <w:shd w:val="clear" w:color="auto" w:fill="auto"/>
        <w:vertAlign w:val="baseline"/>
      </w:rPr>
    </w:lvl>
    <w:lvl w:ilvl="3" w:tplc="E0C21140">
      <w:start w:val="1"/>
      <w:numFmt w:val="decimal"/>
      <w:lvlText w:val="%4"/>
      <w:lvlJc w:val="left"/>
      <w:pPr>
        <w:ind w:left="2520"/>
      </w:pPr>
      <w:rPr>
        <w:rFonts w:ascii="Microsoft YaHei" w:eastAsia="Microsoft YaHei" w:hAnsi="Microsoft YaHei" w:cs="Microsoft YaHei"/>
        <w:b w:val="0"/>
        <w:i w:val="0"/>
        <w:strike w:val="0"/>
        <w:dstrike w:val="0"/>
        <w:color w:val="000000"/>
        <w:sz w:val="24"/>
        <w:szCs w:val="24"/>
        <w:u w:val="none" w:color="000000"/>
        <w:bdr w:val="none" w:sz="0" w:space="0" w:color="auto"/>
        <w:shd w:val="clear" w:color="auto" w:fill="auto"/>
        <w:vertAlign w:val="baseline"/>
      </w:rPr>
    </w:lvl>
    <w:lvl w:ilvl="4" w:tplc="3D24DF14">
      <w:start w:val="1"/>
      <w:numFmt w:val="lowerLetter"/>
      <w:lvlText w:val="%5"/>
      <w:lvlJc w:val="left"/>
      <w:pPr>
        <w:ind w:left="3240"/>
      </w:pPr>
      <w:rPr>
        <w:rFonts w:ascii="Microsoft YaHei" w:eastAsia="Microsoft YaHei" w:hAnsi="Microsoft YaHei" w:cs="Microsoft YaHei"/>
        <w:b w:val="0"/>
        <w:i w:val="0"/>
        <w:strike w:val="0"/>
        <w:dstrike w:val="0"/>
        <w:color w:val="000000"/>
        <w:sz w:val="24"/>
        <w:szCs w:val="24"/>
        <w:u w:val="none" w:color="000000"/>
        <w:bdr w:val="none" w:sz="0" w:space="0" w:color="auto"/>
        <w:shd w:val="clear" w:color="auto" w:fill="auto"/>
        <w:vertAlign w:val="baseline"/>
      </w:rPr>
    </w:lvl>
    <w:lvl w:ilvl="5" w:tplc="A96C1E2A">
      <w:start w:val="1"/>
      <w:numFmt w:val="lowerRoman"/>
      <w:lvlText w:val="%6"/>
      <w:lvlJc w:val="left"/>
      <w:pPr>
        <w:ind w:left="3960"/>
      </w:pPr>
      <w:rPr>
        <w:rFonts w:ascii="Microsoft YaHei" w:eastAsia="Microsoft YaHei" w:hAnsi="Microsoft YaHei" w:cs="Microsoft YaHei"/>
        <w:b w:val="0"/>
        <w:i w:val="0"/>
        <w:strike w:val="0"/>
        <w:dstrike w:val="0"/>
        <w:color w:val="000000"/>
        <w:sz w:val="24"/>
        <w:szCs w:val="24"/>
        <w:u w:val="none" w:color="000000"/>
        <w:bdr w:val="none" w:sz="0" w:space="0" w:color="auto"/>
        <w:shd w:val="clear" w:color="auto" w:fill="auto"/>
        <w:vertAlign w:val="baseline"/>
      </w:rPr>
    </w:lvl>
    <w:lvl w:ilvl="6" w:tplc="9552E5DE">
      <w:start w:val="1"/>
      <w:numFmt w:val="decimal"/>
      <w:lvlText w:val="%7"/>
      <w:lvlJc w:val="left"/>
      <w:pPr>
        <w:ind w:left="4680"/>
      </w:pPr>
      <w:rPr>
        <w:rFonts w:ascii="Microsoft YaHei" w:eastAsia="Microsoft YaHei" w:hAnsi="Microsoft YaHei" w:cs="Microsoft YaHei"/>
        <w:b w:val="0"/>
        <w:i w:val="0"/>
        <w:strike w:val="0"/>
        <w:dstrike w:val="0"/>
        <w:color w:val="000000"/>
        <w:sz w:val="24"/>
        <w:szCs w:val="24"/>
        <w:u w:val="none" w:color="000000"/>
        <w:bdr w:val="none" w:sz="0" w:space="0" w:color="auto"/>
        <w:shd w:val="clear" w:color="auto" w:fill="auto"/>
        <w:vertAlign w:val="baseline"/>
      </w:rPr>
    </w:lvl>
    <w:lvl w:ilvl="7" w:tplc="F13AD316">
      <w:start w:val="1"/>
      <w:numFmt w:val="lowerLetter"/>
      <w:lvlText w:val="%8"/>
      <w:lvlJc w:val="left"/>
      <w:pPr>
        <w:ind w:left="5400"/>
      </w:pPr>
      <w:rPr>
        <w:rFonts w:ascii="Microsoft YaHei" w:eastAsia="Microsoft YaHei" w:hAnsi="Microsoft YaHei" w:cs="Microsoft YaHei"/>
        <w:b w:val="0"/>
        <w:i w:val="0"/>
        <w:strike w:val="0"/>
        <w:dstrike w:val="0"/>
        <w:color w:val="000000"/>
        <w:sz w:val="24"/>
        <w:szCs w:val="24"/>
        <w:u w:val="none" w:color="000000"/>
        <w:bdr w:val="none" w:sz="0" w:space="0" w:color="auto"/>
        <w:shd w:val="clear" w:color="auto" w:fill="auto"/>
        <w:vertAlign w:val="baseline"/>
      </w:rPr>
    </w:lvl>
    <w:lvl w:ilvl="8" w:tplc="68888B28">
      <w:start w:val="1"/>
      <w:numFmt w:val="lowerRoman"/>
      <w:lvlText w:val="%9"/>
      <w:lvlJc w:val="left"/>
      <w:pPr>
        <w:ind w:left="6120"/>
      </w:pPr>
      <w:rPr>
        <w:rFonts w:ascii="Microsoft YaHei" w:eastAsia="Microsoft YaHei" w:hAnsi="Microsoft YaHei" w:cs="Microsoft YaHei"/>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85A"/>
    <w:rsid w:val="00DF285A"/>
    <w:rsid w:val="00E67E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2F90892"/>
  <w15:docId w15:val="{6C39F918-3850-45EC-A02C-838E8E5EB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Words>
  <Characters>474</Characters>
  <Application>Microsoft Office Word</Application>
  <DocSecurity>0</DocSecurity>
  <Lines>3</Lines>
  <Paragraphs>1</Paragraphs>
  <ScaleCrop>false</ScaleCrop>
  <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目次</dc:title>
  <dc:subject/>
  <dc:creator>takaoka</dc:creator>
  <cp:keywords/>
  <cp:lastModifiedBy>高岡市</cp:lastModifiedBy>
  <cp:revision>3</cp:revision>
  <dcterms:created xsi:type="dcterms:W3CDTF">2018-09-07T02:43:00Z</dcterms:created>
  <dcterms:modified xsi:type="dcterms:W3CDTF">2018-09-07T02:43:00Z</dcterms:modified>
</cp:coreProperties>
</file>