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662" w:rsidRDefault="00E91662" w:rsidP="00E91662">
      <w:bookmarkStart w:id="0" w:name="_GoBack"/>
      <w:bookmarkEnd w:id="0"/>
    </w:p>
    <w:tbl>
      <w:tblPr>
        <w:tblpPr w:leftFromText="142" w:rightFromText="142" w:vertAnchor="text" w:horzAnchor="margin" w:tblpXSpec="center" w:tblpY="1982"/>
        <w:tblW w:w="0" w:type="auto"/>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Look w:val="01E0" w:firstRow="1" w:lastRow="1" w:firstColumn="1" w:lastColumn="1" w:noHBand="0" w:noVBand="0"/>
      </w:tblPr>
      <w:tblGrid>
        <w:gridCol w:w="7308"/>
      </w:tblGrid>
      <w:tr w:rsidR="00E91662" w:rsidTr="00FF04B1">
        <w:trPr>
          <w:trHeight w:val="1922"/>
        </w:trPr>
        <w:tc>
          <w:tcPr>
            <w:tcW w:w="7308" w:type="dxa"/>
            <w:vAlign w:val="center"/>
          </w:tcPr>
          <w:p w:rsidR="00E91662" w:rsidRPr="00253176" w:rsidRDefault="00E91662" w:rsidP="00FF04B1">
            <w:pPr>
              <w:jc w:val="center"/>
              <w:rPr>
                <w:rFonts w:ascii="FUJ明朝体" w:eastAsia="FUJ明朝体" w:hAnsi="FUJ明朝体"/>
                <w:b/>
                <w:sz w:val="48"/>
                <w:szCs w:val="48"/>
              </w:rPr>
            </w:pPr>
            <w:r w:rsidRPr="00253176">
              <w:rPr>
                <w:rFonts w:ascii="FUJ明朝体" w:eastAsia="FUJ明朝体" w:hAnsi="FUJ明朝体" w:hint="eastAsia"/>
                <w:b/>
                <w:sz w:val="48"/>
                <w:szCs w:val="48"/>
              </w:rPr>
              <w:t>水　道　事　業  会  計</w:t>
            </w:r>
          </w:p>
        </w:tc>
      </w:tr>
    </w:tbl>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91662" w:rsidRDefault="00E91662" w:rsidP="00E91662"/>
    <w:p w:rsidR="00E205A2" w:rsidRPr="00FD2036" w:rsidRDefault="00E205A2" w:rsidP="00E205A2">
      <w:pPr>
        <w:jc w:val="center"/>
        <w:rPr>
          <w:rFonts w:ascii="ＭＳ ゴシック" w:eastAsia="ＭＳ ゴシック" w:hAnsi="ＭＳ ゴシック"/>
          <w:sz w:val="28"/>
          <w:szCs w:val="28"/>
        </w:rPr>
      </w:pPr>
      <w:r w:rsidRPr="00FD2036">
        <w:rPr>
          <w:rFonts w:ascii="ＭＳ ゴシック" w:eastAsia="ＭＳ ゴシック" w:hAnsi="ＭＳ ゴシック" w:hint="eastAsia"/>
          <w:sz w:val="28"/>
          <w:szCs w:val="28"/>
        </w:rPr>
        <w:lastRenderedPageBreak/>
        <w:t>水　道　事　業　会　計</w:t>
      </w:r>
    </w:p>
    <w:p w:rsidR="00E205A2" w:rsidRPr="002E0612" w:rsidRDefault="00E205A2" w:rsidP="00E205A2">
      <w:pPr>
        <w:rPr>
          <w:rFonts w:hAnsi="ＭＳ 明朝"/>
          <w:szCs w:val="24"/>
        </w:rPr>
      </w:pPr>
    </w:p>
    <w:p w:rsidR="00E205A2" w:rsidRPr="00A77631" w:rsidRDefault="00E205A2" w:rsidP="0097237B">
      <w:pPr>
        <w:tabs>
          <w:tab w:val="right" w:pos="9638"/>
        </w:tabs>
        <w:jc w:val="left"/>
        <w:rPr>
          <w:rFonts w:ascii="ＭＳ ゴシック" w:eastAsia="ＭＳ ゴシック" w:hAnsi="ＭＳ ゴシック"/>
          <w:spacing w:val="4"/>
          <w:szCs w:val="24"/>
        </w:rPr>
      </w:pPr>
      <w:r w:rsidRPr="00A77631">
        <w:rPr>
          <w:rFonts w:ascii="ＭＳ ゴシック" w:eastAsia="ＭＳ ゴシック" w:hAnsi="ＭＳ ゴシック" w:hint="eastAsia"/>
          <w:spacing w:val="4"/>
          <w:szCs w:val="24"/>
        </w:rPr>
        <w:t>１　業務状況</w:t>
      </w:r>
      <w:r w:rsidR="0097237B" w:rsidRPr="00A77631">
        <w:rPr>
          <w:rFonts w:ascii="ＭＳ ゴシック" w:eastAsia="ＭＳ ゴシック" w:hAnsi="ＭＳ ゴシック"/>
          <w:spacing w:val="4"/>
          <w:szCs w:val="24"/>
        </w:rPr>
        <w:tab/>
      </w:r>
    </w:p>
    <w:p w:rsidR="00E205A2" w:rsidRPr="00E223C4" w:rsidRDefault="00A06F76" w:rsidP="00A24A87">
      <w:pPr>
        <w:ind w:left="249" w:hangingChars="100" w:hanging="249"/>
        <w:rPr>
          <w:rFonts w:hAnsi="ＭＳ 明朝"/>
          <w:spacing w:val="4"/>
          <w:szCs w:val="24"/>
        </w:rPr>
      </w:pPr>
      <w:r>
        <w:rPr>
          <w:rFonts w:hAnsi="ＭＳ 明朝" w:hint="eastAsia"/>
          <w:spacing w:val="4"/>
          <w:szCs w:val="24"/>
        </w:rPr>
        <w:t xml:space="preserve">　　令和２</w:t>
      </w:r>
      <w:r w:rsidR="00C50466">
        <w:rPr>
          <w:rFonts w:hAnsi="ＭＳ 明朝" w:hint="eastAsia"/>
          <w:spacing w:val="4"/>
          <w:szCs w:val="24"/>
        </w:rPr>
        <w:t>年度の給水人口は</w:t>
      </w:r>
      <w:r w:rsidR="00AB2AB8">
        <w:rPr>
          <w:rFonts w:hAnsi="ＭＳ 明朝" w:hint="eastAsia"/>
          <w:spacing w:val="4"/>
          <w:szCs w:val="24"/>
        </w:rPr>
        <w:t>15</w:t>
      </w:r>
      <w:r>
        <w:rPr>
          <w:rFonts w:hAnsi="ＭＳ 明朝" w:hint="eastAsia"/>
          <w:spacing w:val="4"/>
          <w:szCs w:val="24"/>
        </w:rPr>
        <w:t>2</w:t>
      </w:r>
      <w:r w:rsidR="00AB2AB8">
        <w:rPr>
          <w:rFonts w:hAnsi="ＭＳ 明朝"/>
          <w:spacing w:val="4"/>
          <w:szCs w:val="24"/>
        </w:rPr>
        <w:t>,</w:t>
      </w:r>
      <w:r>
        <w:rPr>
          <w:rFonts w:hAnsi="ＭＳ 明朝" w:hint="eastAsia"/>
          <w:spacing w:val="4"/>
          <w:szCs w:val="24"/>
        </w:rPr>
        <w:t>606</w:t>
      </w:r>
      <w:r w:rsidR="00E205A2" w:rsidRPr="00E223C4">
        <w:rPr>
          <w:rFonts w:hAnsi="ＭＳ 明朝" w:hint="eastAsia"/>
          <w:spacing w:val="4"/>
          <w:szCs w:val="24"/>
        </w:rPr>
        <w:t>人で、前年度に比べ</w:t>
      </w:r>
      <w:r>
        <w:rPr>
          <w:rFonts w:hAnsi="ＭＳ 明朝" w:hint="eastAsia"/>
          <w:spacing w:val="4"/>
          <w:szCs w:val="24"/>
        </w:rPr>
        <w:t>977</w:t>
      </w:r>
      <w:r w:rsidR="002359C2" w:rsidRPr="00E223C4">
        <w:rPr>
          <w:rFonts w:hAnsi="ＭＳ 明朝" w:hint="eastAsia"/>
          <w:spacing w:val="4"/>
          <w:szCs w:val="24"/>
        </w:rPr>
        <w:t>人(</w:t>
      </w:r>
      <w:r w:rsidR="007F4037" w:rsidRPr="00E223C4">
        <w:rPr>
          <w:rFonts w:hAnsi="ＭＳ 明朝" w:hint="eastAsia"/>
          <w:spacing w:val="4"/>
          <w:szCs w:val="24"/>
        </w:rPr>
        <w:t>△0</w:t>
      </w:r>
      <w:r w:rsidR="00771832" w:rsidRPr="00E223C4">
        <w:rPr>
          <w:rFonts w:hAnsi="ＭＳ 明朝" w:hint="eastAsia"/>
          <w:spacing w:val="4"/>
          <w:szCs w:val="24"/>
        </w:rPr>
        <w:t>.</w:t>
      </w:r>
      <w:r>
        <w:rPr>
          <w:rFonts w:hAnsi="ＭＳ 明朝" w:hint="eastAsia"/>
          <w:spacing w:val="4"/>
          <w:szCs w:val="24"/>
        </w:rPr>
        <w:t>6</w:t>
      </w:r>
      <w:r w:rsidR="002359C2" w:rsidRPr="00E223C4">
        <w:rPr>
          <w:rFonts w:hAnsi="ＭＳ 明朝" w:hint="eastAsia"/>
          <w:spacing w:val="4"/>
          <w:szCs w:val="24"/>
        </w:rPr>
        <w:t>％)</w:t>
      </w:r>
      <w:r w:rsidR="008F6992">
        <w:rPr>
          <w:rFonts w:hAnsi="ＭＳ 明朝" w:hint="eastAsia"/>
          <w:spacing w:val="4"/>
          <w:szCs w:val="24"/>
        </w:rPr>
        <w:t>減少</w:t>
      </w:r>
      <w:r w:rsidR="00951449" w:rsidRPr="00E223C4">
        <w:rPr>
          <w:rFonts w:hAnsi="ＭＳ 明朝" w:hint="eastAsia"/>
          <w:spacing w:val="4"/>
          <w:szCs w:val="24"/>
        </w:rPr>
        <w:t>、給水</w:t>
      </w:r>
      <w:r w:rsidR="00C50466" w:rsidRPr="00E223C4">
        <w:rPr>
          <w:rFonts w:hAnsi="ＭＳ 明朝" w:hint="eastAsia"/>
          <w:spacing w:val="4"/>
          <w:szCs w:val="24"/>
        </w:rPr>
        <w:t>区域内人口は</w:t>
      </w:r>
      <w:r w:rsidR="00AB2AB8">
        <w:rPr>
          <w:rFonts w:hAnsi="ＭＳ 明朝" w:hint="eastAsia"/>
          <w:spacing w:val="4"/>
          <w:szCs w:val="24"/>
        </w:rPr>
        <w:t>16</w:t>
      </w:r>
      <w:r>
        <w:rPr>
          <w:rFonts w:hAnsi="ＭＳ 明朝" w:hint="eastAsia"/>
          <w:spacing w:val="4"/>
          <w:szCs w:val="24"/>
        </w:rPr>
        <w:t>8</w:t>
      </w:r>
      <w:r w:rsidR="00AB2AB8">
        <w:rPr>
          <w:rFonts w:hAnsi="ＭＳ 明朝" w:hint="eastAsia"/>
          <w:spacing w:val="4"/>
          <w:szCs w:val="24"/>
        </w:rPr>
        <w:t>,</w:t>
      </w:r>
      <w:r>
        <w:rPr>
          <w:rFonts w:hAnsi="ＭＳ 明朝" w:hint="eastAsia"/>
          <w:spacing w:val="4"/>
          <w:szCs w:val="24"/>
        </w:rPr>
        <w:t>384</w:t>
      </w:r>
      <w:r w:rsidR="00E205A2" w:rsidRPr="00E223C4">
        <w:rPr>
          <w:rFonts w:hAnsi="ＭＳ 明朝" w:hint="eastAsia"/>
          <w:spacing w:val="4"/>
          <w:szCs w:val="24"/>
        </w:rPr>
        <w:t>人で、前年度に比べ</w:t>
      </w:r>
      <w:r w:rsidR="00AB2AB8">
        <w:rPr>
          <w:rFonts w:hAnsi="ＭＳ 明朝" w:hint="eastAsia"/>
          <w:spacing w:val="4"/>
          <w:szCs w:val="24"/>
        </w:rPr>
        <w:t>1,</w:t>
      </w:r>
      <w:r>
        <w:rPr>
          <w:rFonts w:hAnsi="ＭＳ 明朝" w:hint="eastAsia"/>
          <w:spacing w:val="4"/>
          <w:szCs w:val="24"/>
        </w:rPr>
        <w:t>131</w:t>
      </w:r>
      <w:r w:rsidR="002359C2" w:rsidRPr="00E223C4">
        <w:rPr>
          <w:rFonts w:hAnsi="ＭＳ 明朝" w:hint="eastAsia"/>
          <w:spacing w:val="4"/>
          <w:szCs w:val="24"/>
        </w:rPr>
        <w:t>人(</w:t>
      </w:r>
      <w:r w:rsidR="007F4037" w:rsidRPr="00E223C4">
        <w:rPr>
          <w:rFonts w:hAnsi="ＭＳ 明朝" w:hint="eastAsia"/>
          <w:spacing w:val="4"/>
          <w:szCs w:val="24"/>
        </w:rPr>
        <w:t>△</w:t>
      </w:r>
      <w:r>
        <w:rPr>
          <w:rFonts w:hAnsi="ＭＳ 明朝" w:hint="eastAsia"/>
          <w:spacing w:val="4"/>
          <w:szCs w:val="24"/>
        </w:rPr>
        <w:t>0</w:t>
      </w:r>
      <w:r w:rsidR="00AB2AB8">
        <w:rPr>
          <w:rFonts w:hAnsi="ＭＳ 明朝" w:hint="eastAsia"/>
          <w:spacing w:val="4"/>
          <w:szCs w:val="24"/>
        </w:rPr>
        <w:t>.</w:t>
      </w:r>
      <w:r>
        <w:rPr>
          <w:rFonts w:hAnsi="ＭＳ 明朝" w:hint="eastAsia"/>
          <w:spacing w:val="4"/>
          <w:szCs w:val="24"/>
        </w:rPr>
        <w:t>7</w:t>
      </w:r>
      <w:r w:rsidR="002359C2" w:rsidRPr="00E223C4">
        <w:rPr>
          <w:rFonts w:hAnsi="ＭＳ 明朝" w:hint="eastAsia"/>
          <w:spacing w:val="4"/>
          <w:szCs w:val="24"/>
        </w:rPr>
        <w:t>％)</w:t>
      </w:r>
      <w:r w:rsidR="007F4037" w:rsidRPr="00E223C4">
        <w:rPr>
          <w:rFonts w:hAnsi="ＭＳ 明朝" w:hint="eastAsia"/>
          <w:spacing w:val="4"/>
          <w:szCs w:val="24"/>
        </w:rPr>
        <w:t>減少</w:t>
      </w:r>
      <w:r w:rsidR="00E205A2" w:rsidRPr="00E223C4">
        <w:rPr>
          <w:rFonts w:hAnsi="ＭＳ 明朝" w:hint="eastAsia"/>
          <w:spacing w:val="4"/>
          <w:szCs w:val="24"/>
        </w:rPr>
        <w:t>し</w:t>
      </w:r>
      <w:r w:rsidR="00B4157E" w:rsidRPr="00E223C4">
        <w:rPr>
          <w:rFonts w:hAnsi="ＭＳ 明朝" w:hint="eastAsia"/>
          <w:spacing w:val="4"/>
          <w:szCs w:val="24"/>
        </w:rPr>
        <w:t>ており</w:t>
      </w:r>
      <w:r w:rsidR="00E205A2" w:rsidRPr="00E223C4">
        <w:rPr>
          <w:rFonts w:hAnsi="ＭＳ 明朝" w:hint="eastAsia"/>
          <w:spacing w:val="4"/>
          <w:szCs w:val="24"/>
        </w:rPr>
        <w:t>、普及率は</w:t>
      </w:r>
      <w:r w:rsidR="00DB41CE" w:rsidRPr="00E223C4">
        <w:rPr>
          <w:rFonts w:hAnsi="ＭＳ 明朝" w:hint="eastAsia"/>
          <w:spacing w:val="4"/>
          <w:szCs w:val="24"/>
        </w:rPr>
        <w:t>9</w:t>
      </w:r>
      <w:r w:rsidR="00F4035A" w:rsidRPr="00E223C4">
        <w:rPr>
          <w:rFonts w:hAnsi="ＭＳ 明朝" w:hint="eastAsia"/>
          <w:spacing w:val="4"/>
          <w:szCs w:val="24"/>
        </w:rPr>
        <w:t>0</w:t>
      </w:r>
      <w:r w:rsidR="00DB41CE" w:rsidRPr="00E223C4">
        <w:rPr>
          <w:rFonts w:hAnsi="ＭＳ 明朝" w:hint="eastAsia"/>
          <w:spacing w:val="4"/>
          <w:szCs w:val="24"/>
        </w:rPr>
        <w:t>.</w:t>
      </w:r>
      <w:r w:rsidR="00951449" w:rsidRPr="00E223C4">
        <w:rPr>
          <w:rFonts w:hAnsi="ＭＳ 明朝" w:hint="eastAsia"/>
          <w:spacing w:val="4"/>
          <w:szCs w:val="24"/>
        </w:rPr>
        <w:t>6</w:t>
      </w:r>
      <w:r w:rsidR="00B4157E" w:rsidRPr="00E223C4">
        <w:rPr>
          <w:rFonts w:hAnsi="ＭＳ 明朝" w:hint="eastAsia"/>
          <w:spacing w:val="4"/>
          <w:szCs w:val="24"/>
        </w:rPr>
        <w:t>％</w:t>
      </w:r>
      <w:r w:rsidR="00697C50" w:rsidRPr="00E223C4">
        <w:rPr>
          <w:rFonts w:hAnsi="ＭＳ 明朝" w:hint="eastAsia"/>
          <w:spacing w:val="4"/>
          <w:szCs w:val="24"/>
        </w:rPr>
        <w:t>で、</w:t>
      </w:r>
      <w:r w:rsidR="005829AA" w:rsidRPr="00E223C4">
        <w:rPr>
          <w:rFonts w:hAnsi="ＭＳ 明朝" w:hint="eastAsia"/>
          <w:spacing w:val="4"/>
          <w:szCs w:val="24"/>
        </w:rPr>
        <w:t>前年度</w:t>
      </w:r>
      <w:r w:rsidR="00074A20">
        <w:rPr>
          <w:rFonts w:hAnsi="ＭＳ 明朝" w:hint="eastAsia"/>
          <w:spacing w:val="4"/>
          <w:szCs w:val="24"/>
        </w:rPr>
        <w:t>と同率である</w:t>
      </w:r>
      <w:r w:rsidR="004F75E8">
        <w:rPr>
          <w:rFonts w:hAnsi="ＭＳ 明朝" w:hint="eastAsia"/>
          <w:spacing w:val="4"/>
          <w:szCs w:val="24"/>
        </w:rPr>
        <w:t>。</w:t>
      </w:r>
    </w:p>
    <w:p w:rsidR="007B61BC" w:rsidRDefault="00E205A2" w:rsidP="007B61BC">
      <w:pPr>
        <w:ind w:left="249" w:hangingChars="100" w:hanging="249"/>
        <w:jc w:val="distribute"/>
        <w:rPr>
          <w:rFonts w:hAnsi="ＭＳ 明朝"/>
          <w:kern w:val="0"/>
          <w:szCs w:val="24"/>
        </w:rPr>
      </w:pPr>
      <w:r w:rsidRPr="00E223C4">
        <w:rPr>
          <w:rFonts w:hAnsi="ＭＳ 明朝" w:hint="eastAsia"/>
          <w:spacing w:val="4"/>
          <w:szCs w:val="24"/>
        </w:rPr>
        <w:t xml:space="preserve">　　</w:t>
      </w:r>
      <w:r w:rsidRPr="00E223C4">
        <w:rPr>
          <w:rFonts w:hAnsi="ＭＳ 明朝" w:hint="eastAsia"/>
          <w:kern w:val="0"/>
          <w:szCs w:val="24"/>
        </w:rPr>
        <w:t>給水栓数は</w:t>
      </w:r>
      <w:r w:rsidR="00AB2AB8">
        <w:rPr>
          <w:rFonts w:hAnsi="ＭＳ 明朝" w:hint="eastAsia"/>
          <w:kern w:val="0"/>
          <w:szCs w:val="24"/>
        </w:rPr>
        <w:t>6</w:t>
      </w:r>
      <w:r w:rsidR="00A06F76">
        <w:rPr>
          <w:rFonts w:hAnsi="ＭＳ 明朝" w:hint="eastAsia"/>
          <w:kern w:val="0"/>
          <w:szCs w:val="24"/>
        </w:rPr>
        <w:t>7</w:t>
      </w:r>
      <w:r w:rsidR="00AB2AB8">
        <w:rPr>
          <w:rFonts w:hAnsi="ＭＳ 明朝" w:hint="eastAsia"/>
          <w:kern w:val="0"/>
          <w:szCs w:val="24"/>
        </w:rPr>
        <w:t>,</w:t>
      </w:r>
      <w:r w:rsidR="00A06F76">
        <w:rPr>
          <w:rFonts w:hAnsi="ＭＳ 明朝" w:hint="eastAsia"/>
          <w:kern w:val="0"/>
          <w:szCs w:val="24"/>
        </w:rPr>
        <w:t>247</w:t>
      </w:r>
      <w:r w:rsidRPr="00E223C4">
        <w:rPr>
          <w:rFonts w:hAnsi="ＭＳ 明朝" w:hint="eastAsia"/>
          <w:kern w:val="0"/>
          <w:szCs w:val="24"/>
        </w:rPr>
        <w:t>栓で、前年度に比べ</w:t>
      </w:r>
      <w:r w:rsidR="00A06F76">
        <w:rPr>
          <w:rFonts w:hAnsi="ＭＳ 明朝" w:hint="eastAsia"/>
          <w:kern w:val="0"/>
          <w:szCs w:val="24"/>
        </w:rPr>
        <w:t>359</w:t>
      </w:r>
      <w:r w:rsidR="002359C2" w:rsidRPr="00E223C4">
        <w:rPr>
          <w:rFonts w:hAnsi="ＭＳ 明朝" w:hint="eastAsia"/>
          <w:kern w:val="0"/>
          <w:szCs w:val="24"/>
        </w:rPr>
        <w:t>栓(</w:t>
      </w:r>
      <w:r w:rsidR="00AB2AB8">
        <w:rPr>
          <w:rFonts w:hAnsi="ＭＳ 明朝" w:hint="eastAsia"/>
          <w:kern w:val="0"/>
          <w:szCs w:val="24"/>
        </w:rPr>
        <w:t>0.</w:t>
      </w:r>
      <w:r w:rsidR="00A06F76">
        <w:rPr>
          <w:rFonts w:hAnsi="ＭＳ 明朝" w:hint="eastAsia"/>
          <w:kern w:val="0"/>
          <w:szCs w:val="24"/>
        </w:rPr>
        <w:t>5</w:t>
      </w:r>
      <w:r w:rsidR="002359C2" w:rsidRPr="00E223C4">
        <w:rPr>
          <w:rFonts w:hAnsi="ＭＳ 明朝" w:hint="eastAsia"/>
          <w:kern w:val="0"/>
          <w:szCs w:val="24"/>
        </w:rPr>
        <w:t>％)</w:t>
      </w:r>
      <w:r w:rsidR="00F4035A" w:rsidRPr="00E223C4">
        <w:rPr>
          <w:rFonts w:hAnsi="ＭＳ 明朝" w:hint="eastAsia"/>
          <w:kern w:val="0"/>
          <w:szCs w:val="24"/>
        </w:rPr>
        <w:t>増加</w:t>
      </w:r>
      <w:r w:rsidRPr="00E223C4">
        <w:rPr>
          <w:rFonts w:hAnsi="ＭＳ 明朝" w:hint="eastAsia"/>
          <w:kern w:val="0"/>
          <w:szCs w:val="24"/>
        </w:rPr>
        <w:t>、導・送・配水管の</w:t>
      </w:r>
    </w:p>
    <w:p w:rsidR="00BD4BD4" w:rsidRPr="00E223C4" w:rsidRDefault="005820BF" w:rsidP="007B61BC">
      <w:pPr>
        <w:ind w:leftChars="100" w:left="241"/>
        <w:rPr>
          <w:rFonts w:hAnsi="ＭＳ 明朝"/>
          <w:spacing w:val="4"/>
          <w:szCs w:val="24"/>
        </w:rPr>
      </w:pPr>
      <w:r w:rsidRPr="00E223C4">
        <w:rPr>
          <w:rFonts w:hAnsi="ＭＳ 明朝" w:hint="eastAsia"/>
          <w:kern w:val="0"/>
          <w:szCs w:val="24"/>
        </w:rPr>
        <w:t>総</w:t>
      </w:r>
      <w:r w:rsidR="0029780D">
        <w:rPr>
          <w:rFonts w:hAnsi="ＭＳ 明朝" w:hint="eastAsia"/>
          <w:spacing w:val="4"/>
          <w:szCs w:val="24"/>
        </w:rPr>
        <w:t>延長は</w:t>
      </w:r>
      <w:r w:rsidR="00FC614D" w:rsidRPr="00DC28DE">
        <w:rPr>
          <w:rFonts w:hAnsi="ＭＳ 明朝" w:hint="eastAsia"/>
          <w:spacing w:val="4"/>
          <w:szCs w:val="24"/>
        </w:rPr>
        <w:t>1,2</w:t>
      </w:r>
      <w:r w:rsidR="00A06F76">
        <w:rPr>
          <w:rFonts w:hAnsi="ＭＳ 明朝" w:hint="eastAsia"/>
          <w:spacing w:val="4"/>
          <w:szCs w:val="24"/>
        </w:rPr>
        <w:t>60</w:t>
      </w:r>
      <w:r w:rsidR="00FC614D" w:rsidRPr="00DC28DE">
        <w:rPr>
          <w:rFonts w:hAnsi="ＭＳ 明朝" w:hint="eastAsia"/>
          <w:spacing w:val="4"/>
          <w:szCs w:val="24"/>
        </w:rPr>
        <w:t>.</w:t>
      </w:r>
      <w:r w:rsidR="00A06F76">
        <w:rPr>
          <w:rFonts w:hAnsi="ＭＳ 明朝" w:hint="eastAsia"/>
          <w:spacing w:val="4"/>
          <w:szCs w:val="24"/>
        </w:rPr>
        <w:t>9</w:t>
      </w:r>
      <w:r w:rsidR="00E205A2" w:rsidRPr="00DC28DE">
        <w:rPr>
          <w:rFonts w:hAnsi="ＭＳ 明朝" w:hint="eastAsia"/>
          <w:spacing w:val="4"/>
          <w:szCs w:val="24"/>
        </w:rPr>
        <w:t>㎞</w:t>
      </w:r>
      <w:r w:rsidR="00A24A87" w:rsidRPr="00DC28DE">
        <w:rPr>
          <w:rFonts w:hAnsi="ＭＳ 明朝" w:hint="eastAsia"/>
          <w:spacing w:val="4"/>
          <w:szCs w:val="24"/>
        </w:rPr>
        <w:t>で</w:t>
      </w:r>
      <w:r w:rsidR="00E205A2" w:rsidRPr="00DC28DE">
        <w:rPr>
          <w:rFonts w:hAnsi="ＭＳ 明朝" w:hint="eastAsia"/>
          <w:spacing w:val="4"/>
          <w:szCs w:val="24"/>
        </w:rPr>
        <w:t>、前年度に比べ</w:t>
      </w:r>
      <w:r w:rsidR="00A06F76">
        <w:rPr>
          <w:rFonts w:hAnsi="ＭＳ 明朝" w:hint="eastAsia"/>
          <w:spacing w:val="4"/>
          <w:szCs w:val="24"/>
        </w:rPr>
        <w:t>3</w:t>
      </w:r>
      <w:r w:rsidR="00FC614D" w:rsidRPr="00DC28DE">
        <w:rPr>
          <w:rFonts w:hAnsi="ＭＳ 明朝" w:hint="eastAsia"/>
          <w:spacing w:val="4"/>
          <w:szCs w:val="24"/>
        </w:rPr>
        <w:t>.</w:t>
      </w:r>
      <w:r w:rsidR="00A06F76">
        <w:rPr>
          <w:rFonts w:hAnsi="ＭＳ 明朝" w:hint="eastAsia"/>
          <w:spacing w:val="4"/>
          <w:szCs w:val="24"/>
        </w:rPr>
        <w:t>9</w:t>
      </w:r>
      <w:r w:rsidR="002359C2" w:rsidRPr="00DC28DE">
        <w:rPr>
          <w:rFonts w:hAnsi="ＭＳ 明朝" w:hint="eastAsia"/>
          <w:spacing w:val="4"/>
          <w:szCs w:val="24"/>
        </w:rPr>
        <w:t>㎞(</w:t>
      </w:r>
      <w:r w:rsidR="007F4037" w:rsidRPr="00DC28DE">
        <w:rPr>
          <w:rFonts w:hAnsi="ＭＳ 明朝" w:hint="eastAsia"/>
          <w:spacing w:val="4"/>
          <w:szCs w:val="24"/>
        </w:rPr>
        <w:t>0</w:t>
      </w:r>
      <w:r w:rsidR="00E205A2" w:rsidRPr="00DC28DE">
        <w:rPr>
          <w:rFonts w:hAnsi="ＭＳ 明朝" w:hint="eastAsia"/>
          <w:spacing w:val="4"/>
          <w:szCs w:val="24"/>
        </w:rPr>
        <w:t>.</w:t>
      </w:r>
      <w:r w:rsidR="00A06F76">
        <w:rPr>
          <w:rFonts w:hAnsi="ＭＳ 明朝" w:hint="eastAsia"/>
          <w:spacing w:val="4"/>
          <w:szCs w:val="24"/>
        </w:rPr>
        <w:t>3</w:t>
      </w:r>
      <w:r w:rsidR="002359C2" w:rsidRPr="00DC28DE">
        <w:rPr>
          <w:rFonts w:hAnsi="ＭＳ 明朝" w:hint="eastAsia"/>
          <w:spacing w:val="4"/>
          <w:szCs w:val="24"/>
        </w:rPr>
        <w:t>％)</w:t>
      </w:r>
      <w:r w:rsidR="00E205A2" w:rsidRPr="00DC28DE">
        <w:rPr>
          <w:rFonts w:hAnsi="ＭＳ 明朝" w:hint="eastAsia"/>
          <w:spacing w:val="4"/>
          <w:szCs w:val="24"/>
        </w:rPr>
        <w:t>延</w:t>
      </w:r>
      <w:r w:rsidR="00E205A2" w:rsidRPr="00E223C4">
        <w:rPr>
          <w:rFonts w:hAnsi="ＭＳ 明朝" w:hint="eastAsia"/>
          <w:spacing w:val="4"/>
          <w:szCs w:val="24"/>
        </w:rPr>
        <w:t>びている。</w:t>
      </w:r>
    </w:p>
    <w:p w:rsidR="00E205A2" w:rsidRPr="00E223C4" w:rsidRDefault="00EC2CCA" w:rsidP="006829E0">
      <w:pPr>
        <w:ind w:leftChars="1" w:left="248" w:hangingChars="99" w:hanging="246"/>
        <w:rPr>
          <w:rFonts w:hAnsi="ＭＳ 明朝"/>
          <w:szCs w:val="24"/>
        </w:rPr>
      </w:pPr>
      <w:r w:rsidRPr="00E223C4">
        <w:rPr>
          <w:rFonts w:hAnsi="ＭＳ 明朝" w:hint="eastAsia"/>
          <w:spacing w:val="4"/>
          <w:szCs w:val="24"/>
        </w:rPr>
        <w:t xml:space="preserve">　　</w:t>
      </w:r>
      <w:r w:rsidR="008F6992">
        <w:rPr>
          <w:rFonts w:hAnsi="ＭＳ 明朝" w:hint="eastAsia"/>
          <w:szCs w:val="24"/>
        </w:rPr>
        <w:t>総配水量は</w:t>
      </w:r>
      <w:r w:rsidR="004F75E8">
        <w:rPr>
          <w:rFonts w:hAnsi="ＭＳ 明朝" w:hint="eastAsia"/>
          <w:szCs w:val="24"/>
        </w:rPr>
        <w:t>16,</w:t>
      </w:r>
      <w:r w:rsidR="00A06F76">
        <w:rPr>
          <w:rFonts w:hAnsi="ＭＳ 明朝" w:hint="eastAsia"/>
          <w:szCs w:val="24"/>
        </w:rPr>
        <w:t>552</w:t>
      </w:r>
      <w:r w:rsidR="00AB2AB8">
        <w:rPr>
          <w:rFonts w:hAnsi="ＭＳ 明朝"/>
          <w:szCs w:val="24"/>
        </w:rPr>
        <w:t>,</w:t>
      </w:r>
      <w:r w:rsidR="00A06F76">
        <w:rPr>
          <w:rFonts w:hAnsi="ＭＳ 明朝" w:hint="eastAsia"/>
          <w:szCs w:val="24"/>
        </w:rPr>
        <w:t>577</w:t>
      </w:r>
      <w:r w:rsidR="00A24A87">
        <w:rPr>
          <w:rFonts w:hAnsi="ＭＳ 明朝" w:hint="eastAsia"/>
          <w:szCs w:val="24"/>
        </w:rPr>
        <w:t>㎥</w:t>
      </w:r>
      <w:r w:rsidR="00A24A87" w:rsidRPr="00EA5399">
        <w:rPr>
          <w:rFonts w:hAnsi="ＭＳ 明朝" w:hint="eastAsia"/>
          <w:szCs w:val="24"/>
        </w:rPr>
        <w:t>で</w:t>
      </w:r>
      <w:r w:rsidR="00E205A2" w:rsidRPr="00EA5399">
        <w:rPr>
          <w:rFonts w:hAnsi="ＭＳ 明朝" w:hint="eastAsia"/>
          <w:szCs w:val="24"/>
        </w:rPr>
        <w:t>、</w:t>
      </w:r>
      <w:r w:rsidR="00E205A2" w:rsidRPr="00E223C4">
        <w:rPr>
          <w:rFonts w:hAnsi="ＭＳ 明朝" w:hint="eastAsia"/>
          <w:szCs w:val="24"/>
        </w:rPr>
        <w:t>前年度に比べ</w:t>
      </w:r>
      <w:r w:rsidR="00A06F76">
        <w:rPr>
          <w:rFonts w:hAnsi="ＭＳ 明朝" w:hint="eastAsia"/>
          <w:szCs w:val="24"/>
        </w:rPr>
        <w:t>416</w:t>
      </w:r>
      <w:r w:rsidR="00AB2AB8">
        <w:rPr>
          <w:rFonts w:hAnsi="ＭＳ 明朝" w:hint="eastAsia"/>
          <w:szCs w:val="24"/>
        </w:rPr>
        <w:t>,</w:t>
      </w:r>
      <w:r w:rsidR="00A06F76">
        <w:rPr>
          <w:rFonts w:hAnsi="ＭＳ 明朝" w:hint="eastAsia"/>
          <w:szCs w:val="24"/>
        </w:rPr>
        <w:t>740</w:t>
      </w:r>
      <w:r w:rsidR="00091E33" w:rsidRPr="00E223C4">
        <w:rPr>
          <w:rFonts w:hAnsi="ＭＳ 明朝" w:hint="eastAsia"/>
          <w:szCs w:val="24"/>
        </w:rPr>
        <w:t>㎥</w:t>
      </w:r>
      <w:r w:rsidR="007217E6" w:rsidRPr="00E223C4">
        <w:rPr>
          <w:rFonts w:hAnsi="ＭＳ 明朝" w:hint="eastAsia"/>
          <w:szCs w:val="24"/>
        </w:rPr>
        <w:t>（</w:t>
      </w:r>
      <w:r w:rsidR="00A06F76">
        <w:rPr>
          <w:rFonts w:hAnsi="ＭＳ 明朝" w:hint="eastAsia"/>
          <w:szCs w:val="24"/>
        </w:rPr>
        <w:t>2</w:t>
      </w:r>
      <w:r w:rsidR="00AB2AB8">
        <w:rPr>
          <w:rFonts w:hAnsi="ＭＳ 明朝" w:hint="eastAsia"/>
          <w:szCs w:val="24"/>
        </w:rPr>
        <w:t>.</w:t>
      </w:r>
      <w:r w:rsidR="00A06F76">
        <w:rPr>
          <w:rFonts w:hAnsi="ＭＳ 明朝" w:hint="eastAsia"/>
          <w:szCs w:val="24"/>
        </w:rPr>
        <w:t>6</w:t>
      </w:r>
      <w:r w:rsidR="007217E6" w:rsidRPr="00E223C4">
        <w:rPr>
          <w:rFonts w:hAnsi="ＭＳ 明朝" w:hint="eastAsia"/>
          <w:szCs w:val="24"/>
        </w:rPr>
        <w:t>％）</w:t>
      </w:r>
      <w:r w:rsidR="00A06F76">
        <w:rPr>
          <w:rFonts w:hAnsi="ＭＳ 明朝" w:hint="eastAsia"/>
          <w:szCs w:val="24"/>
        </w:rPr>
        <w:t>増加</w:t>
      </w:r>
      <w:r w:rsidR="008F6992">
        <w:rPr>
          <w:rFonts w:hAnsi="ＭＳ 明朝" w:hint="eastAsia"/>
          <w:szCs w:val="24"/>
        </w:rPr>
        <w:t>、有収水量は</w:t>
      </w:r>
      <w:r w:rsidR="004F75E8">
        <w:rPr>
          <w:rFonts w:hAnsi="ＭＳ 明朝" w:hint="eastAsia"/>
          <w:szCs w:val="24"/>
        </w:rPr>
        <w:t>14,</w:t>
      </w:r>
      <w:r w:rsidR="00A06F76">
        <w:rPr>
          <w:rFonts w:hAnsi="ＭＳ 明朝" w:hint="eastAsia"/>
          <w:szCs w:val="24"/>
        </w:rPr>
        <w:t>838</w:t>
      </w:r>
      <w:r w:rsidR="00AB2AB8">
        <w:rPr>
          <w:rFonts w:hAnsi="ＭＳ 明朝"/>
          <w:szCs w:val="24"/>
        </w:rPr>
        <w:t>,</w:t>
      </w:r>
      <w:r w:rsidR="00A06F76">
        <w:rPr>
          <w:rFonts w:hAnsi="ＭＳ 明朝" w:hint="eastAsia"/>
          <w:szCs w:val="24"/>
        </w:rPr>
        <w:t>759</w:t>
      </w:r>
      <w:r w:rsidR="00A24A87">
        <w:rPr>
          <w:rFonts w:hAnsi="ＭＳ 明朝" w:hint="eastAsia"/>
          <w:szCs w:val="24"/>
        </w:rPr>
        <w:t>㎥</w:t>
      </w:r>
      <w:r w:rsidR="00A24A87" w:rsidRPr="00EA5399">
        <w:rPr>
          <w:rFonts w:hAnsi="ＭＳ 明朝" w:hint="eastAsia"/>
          <w:szCs w:val="24"/>
        </w:rPr>
        <w:t>で</w:t>
      </w:r>
      <w:r w:rsidR="00E205A2" w:rsidRPr="00EA5399">
        <w:rPr>
          <w:rFonts w:hAnsi="ＭＳ 明朝" w:hint="eastAsia"/>
          <w:szCs w:val="24"/>
        </w:rPr>
        <w:t>、</w:t>
      </w:r>
      <w:r w:rsidR="00A24A87" w:rsidRPr="00EA5399">
        <w:rPr>
          <w:rFonts w:hAnsi="ＭＳ 明朝" w:hint="eastAsia"/>
          <w:szCs w:val="24"/>
        </w:rPr>
        <w:t>前年度に比べ</w:t>
      </w:r>
      <w:r w:rsidR="00A06F76">
        <w:rPr>
          <w:rFonts w:hAnsi="ＭＳ 明朝" w:hint="eastAsia"/>
          <w:szCs w:val="24"/>
        </w:rPr>
        <w:t>299</w:t>
      </w:r>
      <w:r w:rsidR="00AB2AB8">
        <w:rPr>
          <w:rFonts w:hAnsi="ＭＳ 明朝" w:hint="eastAsia"/>
          <w:szCs w:val="24"/>
        </w:rPr>
        <w:t>,</w:t>
      </w:r>
      <w:r w:rsidR="00A06F76">
        <w:rPr>
          <w:rFonts w:hAnsi="ＭＳ 明朝" w:hint="eastAsia"/>
          <w:szCs w:val="24"/>
        </w:rPr>
        <w:t>877</w:t>
      </w:r>
      <w:r w:rsidR="002359C2" w:rsidRPr="00EA5399">
        <w:rPr>
          <w:rFonts w:hAnsi="ＭＳ 明朝" w:hint="eastAsia"/>
          <w:szCs w:val="24"/>
        </w:rPr>
        <w:t>㎥</w:t>
      </w:r>
      <w:r w:rsidR="007217E6" w:rsidRPr="00EA5399">
        <w:rPr>
          <w:rFonts w:hAnsi="ＭＳ 明朝" w:hint="eastAsia"/>
          <w:szCs w:val="24"/>
        </w:rPr>
        <w:t>（</w:t>
      </w:r>
      <w:r w:rsidR="00A06F76">
        <w:rPr>
          <w:rFonts w:hAnsi="ＭＳ 明朝" w:hint="eastAsia"/>
          <w:szCs w:val="24"/>
        </w:rPr>
        <w:t>2</w:t>
      </w:r>
      <w:r w:rsidR="00AB2AB8">
        <w:rPr>
          <w:rFonts w:hAnsi="ＭＳ 明朝" w:hint="eastAsia"/>
          <w:szCs w:val="24"/>
        </w:rPr>
        <w:t>.</w:t>
      </w:r>
      <w:r w:rsidR="00A06F76">
        <w:rPr>
          <w:rFonts w:hAnsi="ＭＳ 明朝" w:hint="eastAsia"/>
          <w:szCs w:val="24"/>
        </w:rPr>
        <w:t>1</w:t>
      </w:r>
      <w:r w:rsidR="001003BF" w:rsidRPr="00EA5399">
        <w:rPr>
          <w:rFonts w:hAnsi="ＭＳ 明朝" w:hint="eastAsia"/>
          <w:szCs w:val="24"/>
        </w:rPr>
        <w:t>％）</w:t>
      </w:r>
      <w:r w:rsidR="00A06F76">
        <w:rPr>
          <w:rFonts w:hAnsi="ＭＳ 明朝" w:hint="eastAsia"/>
          <w:szCs w:val="24"/>
        </w:rPr>
        <w:t>増加</w:t>
      </w:r>
      <w:r w:rsidR="00FD2036" w:rsidRPr="00EA5399">
        <w:rPr>
          <w:rFonts w:hAnsi="ＭＳ 明朝" w:hint="eastAsia"/>
          <w:szCs w:val="24"/>
        </w:rPr>
        <w:t>している。</w:t>
      </w:r>
    </w:p>
    <w:p w:rsidR="003F4D77" w:rsidRPr="00E223C4" w:rsidRDefault="00FD2036" w:rsidP="00C43CDC">
      <w:pPr>
        <w:ind w:left="249" w:hangingChars="100" w:hanging="249"/>
        <w:rPr>
          <w:rFonts w:hAnsi="ＭＳ 明朝"/>
          <w:szCs w:val="24"/>
        </w:rPr>
      </w:pPr>
      <w:r w:rsidRPr="00E223C4">
        <w:rPr>
          <w:rFonts w:hAnsi="ＭＳ 明朝" w:hint="eastAsia"/>
          <w:spacing w:val="4"/>
          <w:szCs w:val="24"/>
        </w:rPr>
        <w:t xml:space="preserve">　　</w:t>
      </w:r>
      <w:r w:rsidRPr="00C43CDC">
        <w:rPr>
          <w:rFonts w:hAnsi="ＭＳ 明朝" w:hint="eastAsia"/>
          <w:szCs w:val="24"/>
        </w:rPr>
        <w:t>これは、</w:t>
      </w:r>
      <w:r w:rsidR="00A06F76" w:rsidRPr="00BE1421">
        <w:rPr>
          <w:rFonts w:hAnsi="ＭＳ 明朝" w:hint="eastAsia"/>
          <w:szCs w:val="24"/>
        </w:rPr>
        <w:t>冬季の記録的大雪等の影響により</w:t>
      </w:r>
      <w:r w:rsidR="001B7EAD" w:rsidRPr="00BE1421">
        <w:rPr>
          <w:rFonts w:hAnsi="ＭＳ 明朝" w:hint="eastAsia"/>
          <w:szCs w:val="24"/>
        </w:rPr>
        <w:t>、</w:t>
      </w:r>
      <w:r w:rsidR="00C43CDC" w:rsidRPr="00BE1421">
        <w:rPr>
          <w:rFonts w:hAnsi="ＭＳ 明朝" w:hint="eastAsia"/>
          <w:szCs w:val="24"/>
        </w:rPr>
        <w:t>水道使</w:t>
      </w:r>
      <w:r w:rsidR="00C43CDC" w:rsidRPr="00A06F76">
        <w:rPr>
          <w:rFonts w:hAnsi="ＭＳ 明朝" w:hint="eastAsia"/>
          <w:szCs w:val="24"/>
        </w:rPr>
        <w:t>用量が</w:t>
      </w:r>
      <w:r w:rsidR="00A06F76" w:rsidRPr="00A06F76">
        <w:rPr>
          <w:rFonts w:hAnsi="ＭＳ 明朝" w:hint="eastAsia"/>
          <w:szCs w:val="24"/>
        </w:rPr>
        <w:t>増加</w:t>
      </w:r>
      <w:r w:rsidR="00C43CDC" w:rsidRPr="00A06F76">
        <w:rPr>
          <w:rFonts w:hAnsi="ＭＳ 明朝" w:hint="eastAsia"/>
          <w:szCs w:val="24"/>
        </w:rPr>
        <w:t>したことによるものである。</w:t>
      </w:r>
    </w:p>
    <w:p w:rsidR="00FD2036" w:rsidRPr="003C0C23" w:rsidRDefault="003F4D77" w:rsidP="003F4D77">
      <w:pPr>
        <w:ind w:leftChars="100" w:left="241" w:firstLineChars="100" w:firstLine="241"/>
        <w:rPr>
          <w:rFonts w:hAnsi="ＭＳ 明朝"/>
          <w:szCs w:val="24"/>
        </w:rPr>
      </w:pPr>
      <w:r w:rsidRPr="00E223C4">
        <w:rPr>
          <w:rFonts w:hAnsi="ＭＳ 明朝" w:hint="eastAsia"/>
          <w:szCs w:val="24"/>
        </w:rPr>
        <w:t>また、</w:t>
      </w:r>
      <w:r w:rsidR="00FD2036" w:rsidRPr="00E223C4">
        <w:rPr>
          <w:rFonts w:hAnsi="ＭＳ 明朝" w:hint="eastAsia"/>
          <w:szCs w:val="24"/>
        </w:rPr>
        <w:t>有収率は</w:t>
      </w:r>
      <w:r w:rsidR="00A06F76">
        <w:rPr>
          <w:rFonts w:hAnsi="ＭＳ 明朝" w:hint="eastAsia"/>
          <w:szCs w:val="24"/>
        </w:rPr>
        <w:t>89</w:t>
      </w:r>
      <w:r w:rsidR="00AB2AB8">
        <w:rPr>
          <w:rFonts w:hAnsi="ＭＳ 明朝" w:hint="eastAsia"/>
          <w:szCs w:val="24"/>
        </w:rPr>
        <w:t>.</w:t>
      </w:r>
      <w:r w:rsidR="00A06F76">
        <w:rPr>
          <w:rFonts w:hAnsi="ＭＳ 明朝" w:hint="eastAsia"/>
          <w:szCs w:val="24"/>
        </w:rPr>
        <w:t>6</w:t>
      </w:r>
      <w:r w:rsidR="00EF2C1E" w:rsidRPr="00E223C4">
        <w:rPr>
          <w:rFonts w:hAnsi="ＭＳ 明朝" w:hint="eastAsia"/>
          <w:szCs w:val="24"/>
        </w:rPr>
        <w:t>％</w:t>
      </w:r>
      <w:r w:rsidR="00FA66C9" w:rsidRPr="00E223C4">
        <w:rPr>
          <w:rFonts w:hAnsi="ＭＳ 明朝" w:hint="eastAsia"/>
          <w:szCs w:val="24"/>
        </w:rPr>
        <w:t>で</w:t>
      </w:r>
      <w:r w:rsidR="00866DBB" w:rsidRPr="00E223C4">
        <w:rPr>
          <w:rFonts w:hAnsi="ＭＳ 明朝" w:hint="eastAsia"/>
          <w:szCs w:val="24"/>
        </w:rPr>
        <w:t>、</w:t>
      </w:r>
      <w:r w:rsidR="00FA66C9" w:rsidRPr="00E223C4">
        <w:rPr>
          <w:rFonts w:hAnsi="ＭＳ 明朝" w:hint="eastAsia"/>
          <w:szCs w:val="24"/>
        </w:rPr>
        <w:t>前年度</w:t>
      </w:r>
      <w:r w:rsidR="00EF2C1E" w:rsidRPr="00E223C4">
        <w:rPr>
          <w:rFonts w:hAnsi="ＭＳ 明朝" w:hint="eastAsia"/>
          <w:szCs w:val="24"/>
        </w:rPr>
        <w:t>に比べ</w:t>
      </w:r>
      <w:r w:rsidR="00AB2AB8">
        <w:rPr>
          <w:rFonts w:hAnsi="ＭＳ 明朝" w:hint="eastAsia"/>
          <w:szCs w:val="24"/>
        </w:rPr>
        <w:t>0</w:t>
      </w:r>
      <w:r w:rsidR="00441809">
        <w:rPr>
          <w:rFonts w:hAnsi="ＭＳ 明朝" w:hint="eastAsia"/>
          <w:szCs w:val="24"/>
        </w:rPr>
        <w:t>.</w:t>
      </w:r>
      <w:r w:rsidR="00A06F76">
        <w:rPr>
          <w:rFonts w:hAnsi="ＭＳ 明朝" w:hint="eastAsia"/>
          <w:szCs w:val="24"/>
        </w:rPr>
        <w:t>5</w:t>
      </w:r>
      <w:r w:rsidR="00EF2C1E" w:rsidRPr="00E223C4">
        <w:rPr>
          <w:rFonts w:hAnsi="ＭＳ 明朝" w:hint="eastAsia"/>
          <w:szCs w:val="24"/>
        </w:rPr>
        <w:t>ポイント</w:t>
      </w:r>
      <w:r w:rsidR="005A3F44" w:rsidRPr="00DC28DE">
        <w:rPr>
          <w:rFonts w:hAnsi="ＭＳ 明朝" w:hint="eastAsia"/>
          <w:szCs w:val="24"/>
        </w:rPr>
        <w:t>低下</w:t>
      </w:r>
      <w:r w:rsidR="00EF2C1E" w:rsidRPr="00DC28DE">
        <w:rPr>
          <w:rFonts w:hAnsi="ＭＳ 明朝" w:hint="eastAsia"/>
          <w:szCs w:val="24"/>
        </w:rPr>
        <w:t>し</w:t>
      </w:r>
      <w:r w:rsidR="00EF2C1E">
        <w:rPr>
          <w:rFonts w:hAnsi="ＭＳ 明朝" w:hint="eastAsia"/>
          <w:szCs w:val="24"/>
        </w:rPr>
        <w:t>ている。</w:t>
      </w:r>
    </w:p>
    <w:p w:rsidR="00E205A2" w:rsidRPr="00A44DD0" w:rsidRDefault="00E205A2">
      <w:pPr>
        <w:rPr>
          <w:sz w:val="22"/>
        </w:rPr>
      </w:pPr>
    </w:p>
    <w:p w:rsidR="00DD5FC2" w:rsidRDefault="00DD5FC2" w:rsidP="00DD5FC2">
      <w:pPr>
        <w:ind w:firstLineChars="100" w:firstLine="241"/>
        <w:rPr>
          <w:rFonts w:ascii="ＭＳ ゴシック" w:eastAsia="ＭＳ ゴシック" w:hAnsi="ＭＳ ゴシック"/>
        </w:rPr>
      </w:pPr>
      <w:r w:rsidRPr="000B1BD0">
        <w:rPr>
          <w:rFonts w:ascii="ＭＳ ゴシック" w:eastAsia="ＭＳ ゴシック" w:hAnsi="ＭＳ ゴシック" w:hint="eastAsia"/>
        </w:rPr>
        <w:t>業務実績</w:t>
      </w:r>
      <w:r w:rsidR="00226616">
        <w:rPr>
          <w:rFonts w:ascii="ＭＳ ゴシック" w:eastAsia="ＭＳ ゴシック" w:hAnsi="ＭＳ ゴシック" w:hint="eastAsia"/>
        </w:rPr>
        <w:t xml:space="preserve">　</w:t>
      </w:r>
    </w:p>
    <w:p w:rsidR="00DD5FC2" w:rsidRPr="004F10C4" w:rsidRDefault="00DD5FC2" w:rsidP="00DD5FC2">
      <w:pPr>
        <w:rPr>
          <w:rFonts w:hAnsi="ＭＳ 明朝"/>
          <w:szCs w:val="24"/>
        </w:rPr>
      </w:pPr>
      <w:r>
        <w:rPr>
          <w:rFonts w:ascii="ＭＳ ゴシック" w:eastAsia="ＭＳ ゴシック" w:hAnsi="ＭＳ ゴシック" w:hint="eastAsia"/>
        </w:rPr>
        <w:t xml:space="preserve">　</w:t>
      </w:r>
      <w:r w:rsidRPr="004F10C4">
        <w:rPr>
          <w:rFonts w:hAnsi="ＭＳ 明朝" w:hint="eastAsia"/>
          <w:szCs w:val="24"/>
        </w:rPr>
        <w:t>業務実績は、下表のとおりである。</w:t>
      </w:r>
    </w:p>
    <w:p w:rsidR="000C59FB" w:rsidRPr="00B42472" w:rsidRDefault="00ED4CAD" w:rsidP="005820BF">
      <w:pPr>
        <w:tabs>
          <w:tab w:val="left" w:pos="4678"/>
        </w:tabs>
        <w:jc w:val="left"/>
        <w:rPr>
          <w:sz w:val="18"/>
          <w:szCs w:val="18"/>
        </w:rPr>
      </w:pPr>
      <w:r>
        <w:rPr>
          <w:rFonts w:ascii="ＭＳ ゴシック" w:eastAsia="ＭＳ ゴシック" w:hAnsi="ＭＳ ゴシック"/>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339pt">
            <v:imagedata r:id="rId8" o:title=""/>
            <o:lock v:ext="edit" aspectratio="f"/>
          </v:shape>
        </w:pict>
      </w:r>
      <w:r w:rsidR="005820BF" w:rsidRPr="00697423">
        <w:rPr>
          <w:rFonts w:asciiTheme="minorEastAsia" w:eastAsiaTheme="minorEastAsia" w:hAnsiTheme="minorEastAsia" w:hint="eastAsia"/>
          <w:sz w:val="18"/>
          <w:szCs w:val="18"/>
        </w:rPr>
        <w:t>（</w:t>
      </w:r>
      <w:r w:rsidR="005820BF" w:rsidRPr="00B42472">
        <w:rPr>
          <w:rFonts w:asciiTheme="minorEastAsia" w:eastAsiaTheme="minorEastAsia" w:hAnsiTheme="minorEastAsia" w:hint="eastAsia"/>
          <w:sz w:val="18"/>
          <w:szCs w:val="18"/>
        </w:rPr>
        <w:t xml:space="preserve">注）　</w:t>
      </w:r>
      <w:r w:rsidR="005820BF" w:rsidRPr="00B42472">
        <w:rPr>
          <w:rFonts w:hint="eastAsia"/>
          <w:sz w:val="18"/>
          <w:szCs w:val="18"/>
        </w:rPr>
        <w:t xml:space="preserve">１　</w:t>
      </w:r>
      <w:r w:rsidR="00A73BFB" w:rsidRPr="00B42472">
        <w:rPr>
          <w:rFonts w:hint="eastAsia"/>
          <w:sz w:val="18"/>
          <w:szCs w:val="18"/>
        </w:rPr>
        <w:t>給水</w:t>
      </w:r>
      <w:r w:rsidR="005820BF" w:rsidRPr="00B42472">
        <w:rPr>
          <w:rFonts w:hint="eastAsia"/>
          <w:sz w:val="18"/>
          <w:szCs w:val="18"/>
        </w:rPr>
        <w:t>区域内人口</w:t>
      </w:r>
      <w:r w:rsidR="000C59FB" w:rsidRPr="00B42472">
        <w:rPr>
          <w:rFonts w:hint="eastAsia"/>
          <w:sz w:val="18"/>
          <w:szCs w:val="18"/>
        </w:rPr>
        <w:t>とは厚生労働大臣の認可をうけ給水を行っている区域内の人口で、市外へ給水している</w:t>
      </w:r>
    </w:p>
    <w:p w:rsidR="005820BF" w:rsidRPr="00980B1E" w:rsidRDefault="000C59FB" w:rsidP="000C59FB">
      <w:pPr>
        <w:tabs>
          <w:tab w:val="left" w:pos="4678"/>
        </w:tabs>
        <w:ind w:firstLineChars="600" w:firstLine="1086"/>
        <w:jc w:val="left"/>
        <w:rPr>
          <w:sz w:val="18"/>
          <w:szCs w:val="18"/>
        </w:rPr>
      </w:pPr>
      <w:r w:rsidRPr="00B42472">
        <w:rPr>
          <w:rFonts w:hint="eastAsia"/>
          <w:sz w:val="18"/>
          <w:szCs w:val="18"/>
        </w:rPr>
        <w:t>人口を含み、市外から給水を行っている人口を除く。</w:t>
      </w:r>
      <w:r w:rsidR="005820BF" w:rsidRPr="00B42472">
        <w:rPr>
          <w:rFonts w:hint="eastAsia"/>
          <w:sz w:val="18"/>
          <w:szCs w:val="18"/>
        </w:rPr>
        <w:t>（各年度末現在）</w:t>
      </w:r>
    </w:p>
    <w:p w:rsidR="005820BF" w:rsidRPr="00980B1E" w:rsidRDefault="005820BF" w:rsidP="005820BF">
      <w:pPr>
        <w:ind w:firstLineChars="400" w:firstLine="724"/>
        <w:jc w:val="left"/>
        <w:rPr>
          <w:sz w:val="18"/>
          <w:szCs w:val="18"/>
        </w:rPr>
      </w:pPr>
      <w:r w:rsidRPr="00980B1E">
        <w:rPr>
          <w:rFonts w:hint="eastAsia"/>
          <w:sz w:val="18"/>
          <w:szCs w:val="18"/>
        </w:rPr>
        <w:t>２</w:t>
      </w:r>
      <w:r>
        <w:rPr>
          <w:rFonts w:hint="eastAsia"/>
          <w:sz w:val="18"/>
          <w:szCs w:val="18"/>
        </w:rPr>
        <w:t xml:space="preserve">　</w:t>
      </w:r>
      <w:r w:rsidRPr="00980B1E">
        <w:rPr>
          <w:rFonts w:hint="eastAsia"/>
          <w:sz w:val="18"/>
          <w:szCs w:val="18"/>
        </w:rPr>
        <w:t>一人一日平均有収水量＝有収水量÷給水人口÷年間日数</w:t>
      </w:r>
    </w:p>
    <w:p w:rsidR="005820BF" w:rsidRDefault="005820BF" w:rsidP="005820BF">
      <w:pPr>
        <w:ind w:leftChars="300" w:left="723"/>
        <w:jc w:val="left"/>
        <w:rPr>
          <w:sz w:val="18"/>
          <w:szCs w:val="18"/>
        </w:rPr>
      </w:pPr>
      <w:r w:rsidRPr="00980B1E">
        <w:rPr>
          <w:rFonts w:hint="eastAsia"/>
          <w:sz w:val="18"/>
          <w:szCs w:val="18"/>
        </w:rPr>
        <w:t>３</w:t>
      </w:r>
      <w:r>
        <w:rPr>
          <w:rFonts w:hint="eastAsia"/>
          <w:sz w:val="18"/>
          <w:szCs w:val="18"/>
        </w:rPr>
        <w:t xml:space="preserve">　無収水量とは、有効</w:t>
      </w:r>
      <w:r w:rsidRPr="00980B1E">
        <w:rPr>
          <w:rFonts w:hint="eastAsia"/>
          <w:sz w:val="18"/>
          <w:szCs w:val="18"/>
        </w:rPr>
        <w:t>水量のうち料金徴収の対象とならなかった水量</w:t>
      </w:r>
    </w:p>
    <w:p w:rsidR="00DC29B8" w:rsidRDefault="005820BF" w:rsidP="00DC29B8">
      <w:pPr>
        <w:ind w:leftChars="300" w:left="723" w:firstLineChars="100" w:firstLine="181"/>
        <w:jc w:val="left"/>
        <w:rPr>
          <w:sz w:val="18"/>
          <w:szCs w:val="18"/>
        </w:rPr>
      </w:pPr>
      <w:r w:rsidRPr="00980B1E">
        <w:rPr>
          <w:rFonts w:hint="eastAsia"/>
          <w:sz w:val="18"/>
          <w:szCs w:val="18"/>
        </w:rPr>
        <w:t>（メーター不感水量、水道事業用や消防用等に使用）</w:t>
      </w:r>
    </w:p>
    <w:p w:rsidR="007447C8" w:rsidRPr="00DC29B8" w:rsidRDefault="005820BF" w:rsidP="00DC29B8">
      <w:pPr>
        <w:ind w:firstLineChars="400" w:firstLine="724"/>
        <w:jc w:val="left"/>
        <w:rPr>
          <w:sz w:val="18"/>
          <w:szCs w:val="18"/>
        </w:rPr>
      </w:pPr>
      <w:r>
        <w:rPr>
          <w:rFonts w:hint="eastAsia"/>
          <w:sz w:val="18"/>
          <w:szCs w:val="18"/>
        </w:rPr>
        <w:t xml:space="preserve">４　</w:t>
      </w:r>
      <w:r w:rsidRPr="00980B1E">
        <w:rPr>
          <w:rFonts w:hint="eastAsia"/>
          <w:sz w:val="18"/>
          <w:szCs w:val="18"/>
        </w:rPr>
        <w:t>職員数（</w:t>
      </w:r>
      <w:r>
        <w:rPr>
          <w:rFonts w:hint="eastAsia"/>
          <w:sz w:val="18"/>
          <w:szCs w:val="18"/>
        </w:rPr>
        <w:t>各年度末</w:t>
      </w:r>
      <w:r w:rsidRPr="00980B1E">
        <w:rPr>
          <w:rFonts w:hint="eastAsia"/>
          <w:sz w:val="18"/>
          <w:szCs w:val="18"/>
        </w:rPr>
        <w:t>現在）には、</w:t>
      </w:r>
      <w:r>
        <w:rPr>
          <w:rFonts w:hint="eastAsia"/>
          <w:sz w:val="18"/>
          <w:szCs w:val="18"/>
        </w:rPr>
        <w:t>上下</w:t>
      </w:r>
      <w:r w:rsidRPr="00980B1E">
        <w:rPr>
          <w:rFonts w:hint="eastAsia"/>
          <w:sz w:val="18"/>
          <w:szCs w:val="18"/>
        </w:rPr>
        <w:t>水道事業管理者</w:t>
      </w:r>
      <w:r w:rsidR="00BF01DC" w:rsidRPr="00A751FA">
        <w:rPr>
          <w:rFonts w:hint="eastAsia"/>
          <w:sz w:val="18"/>
          <w:szCs w:val="18"/>
        </w:rPr>
        <w:t>及び会計年度任用職員</w:t>
      </w:r>
      <w:r w:rsidRPr="00A751FA">
        <w:rPr>
          <w:rFonts w:hint="eastAsia"/>
          <w:sz w:val="18"/>
          <w:szCs w:val="18"/>
        </w:rPr>
        <w:t>は</w:t>
      </w:r>
      <w:r w:rsidRPr="00980B1E">
        <w:rPr>
          <w:rFonts w:hint="eastAsia"/>
          <w:sz w:val="18"/>
          <w:szCs w:val="18"/>
        </w:rPr>
        <w:t>含まれていない。</w:t>
      </w:r>
    </w:p>
    <w:p w:rsidR="00E91662" w:rsidRPr="00711543" w:rsidRDefault="00E91662" w:rsidP="00E91662">
      <w:pPr>
        <w:rPr>
          <w:rFonts w:ascii="ＭＳ ゴシック" w:eastAsia="ＭＳ ゴシック" w:hAnsi="ＭＳ ゴシック"/>
          <w:szCs w:val="24"/>
        </w:rPr>
      </w:pPr>
      <w:r w:rsidRPr="00711543">
        <w:rPr>
          <w:rFonts w:ascii="ＭＳ ゴシック" w:eastAsia="ＭＳ ゴシック" w:hAnsi="ＭＳ ゴシック" w:hint="eastAsia"/>
          <w:szCs w:val="24"/>
        </w:rPr>
        <w:lastRenderedPageBreak/>
        <w:t>２　予算の執行状況</w:t>
      </w:r>
    </w:p>
    <w:p w:rsidR="00E91662" w:rsidRPr="00305982" w:rsidRDefault="00E91662" w:rsidP="00E91662">
      <w:pPr>
        <w:pStyle w:val="aa"/>
        <w:numPr>
          <w:ilvl w:val="0"/>
          <w:numId w:val="1"/>
        </w:numPr>
        <w:ind w:leftChars="0"/>
        <w:rPr>
          <w:rFonts w:ascii="ＭＳ ゴシック" w:eastAsia="ＭＳ ゴシック" w:hAnsi="ＭＳ ゴシック"/>
          <w:szCs w:val="24"/>
        </w:rPr>
      </w:pPr>
      <w:r w:rsidRPr="00305982">
        <w:rPr>
          <w:rFonts w:ascii="ＭＳ ゴシック" w:eastAsia="ＭＳ ゴシック" w:hAnsi="ＭＳ ゴシック" w:hint="eastAsia"/>
          <w:szCs w:val="24"/>
        </w:rPr>
        <w:t xml:space="preserve">　収益的収入及び支出（消費税込み）</w:t>
      </w:r>
    </w:p>
    <w:p w:rsidR="00E91662" w:rsidRDefault="00E91662" w:rsidP="00E91662">
      <w:pPr>
        <w:ind w:firstLineChars="350" w:firstLine="843"/>
        <w:rPr>
          <w:szCs w:val="24"/>
        </w:rPr>
      </w:pPr>
      <w:r w:rsidRPr="008A1AC0">
        <w:rPr>
          <w:rFonts w:hint="eastAsia"/>
          <w:szCs w:val="24"/>
        </w:rPr>
        <w:t>各科目の予算の執行状況は、下表のとおりである。</w:t>
      </w:r>
    </w:p>
    <w:p w:rsidR="00E91662" w:rsidRPr="008A1AC0" w:rsidRDefault="00E91662" w:rsidP="00E91662">
      <w:pPr>
        <w:ind w:firstLineChars="3100" w:firstLine="7469"/>
        <w:rPr>
          <w:szCs w:val="24"/>
        </w:rPr>
      </w:pPr>
      <w:r>
        <w:rPr>
          <w:rFonts w:hint="eastAsia"/>
          <w:szCs w:val="24"/>
        </w:rPr>
        <w:t xml:space="preserve">　　 </w:t>
      </w:r>
      <w:r w:rsidRPr="008A1AC0">
        <w:rPr>
          <w:rFonts w:hint="eastAsia"/>
          <w:szCs w:val="24"/>
        </w:rPr>
        <w:t>（単位：千円・％）</w:t>
      </w:r>
    </w:p>
    <w:p w:rsidR="00E91662" w:rsidRDefault="00ED4CAD" w:rsidP="00E91662">
      <w:pPr>
        <w:jc w:val="left"/>
        <w:rPr>
          <w:sz w:val="22"/>
        </w:rPr>
      </w:pPr>
      <w:r>
        <w:rPr>
          <w:sz w:val="22"/>
        </w:rPr>
        <w:pict>
          <v:shape id="_x0000_i1026" type="#_x0000_t75" style="width:7in;height:252pt">
            <v:imagedata r:id="rId9" o:title=""/>
          </v:shape>
        </w:pict>
      </w:r>
      <w:r w:rsidR="00E91662">
        <w:rPr>
          <w:rFonts w:hint="eastAsia"/>
          <w:sz w:val="22"/>
        </w:rPr>
        <w:t xml:space="preserve">　　</w:t>
      </w:r>
    </w:p>
    <w:p w:rsidR="00E91662" w:rsidRPr="008A1AC0" w:rsidRDefault="00E91662" w:rsidP="00E91662">
      <w:pPr>
        <w:ind w:left="2" w:firstLineChars="200" w:firstLine="482"/>
        <w:jc w:val="left"/>
        <w:rPr>
          <w:szCs w:val="24"/>
        </w:rPr>
      </w:pPr>
      <w:r>
        <w:rPr>
          <w:rFonts w:hint="eastAsia"/>
          <w:szCs w:val="24"/>
        </w:rPr>
        <w:t xml:space="preserve">ア　</w:t>
      </w:r>
      <w:r w:rsidRPr="008A1AC0">
        <w:rPr>
          <w:rFonts w:hint="eastAsia"/>
          <w:szCs w:val="24"/>
        </w:rPr>
        <w:t>収益的収入</w:t>
      </w:r>
    </w:p>
    <w:p w:rsidR="00E91662" w:rsidRPr="001214E5" w:rsidRDefault="00E91662" w:rsidP="00E91662">
      <w:pPr>
        <w:spacing w:line="380" w:lineRule="exact"/>
        <w:ind w:leftChars="300" w:left="723" w:firstLineChars="100" w:firstLine="241"/>
        <w:jc w:val="left"/>
        <w:rPr>
          <w:rFonts w:asciiTheme="minorEastAsia" w:eastAsiaTheme="minorEastAsia" w:hAnsiTheme="minorEastAsia"/>
          <w:szCs w:val="24"/>
        </w:rPr>
      </w:pPr>
      <w:r w:rsidRPr="00907186">
        <w:rPr>
          <w:rFonts w:asciiTheme="minorEastAsia" w:eastAsiaTheme="minorEastAsia" w:hAnsiTheme="minorEastAsia" w:hint="eastAsia"/>
          <w:szCs w:val="24"/>
        </w:rPr>
        <w:t>予算額</w:t>
      </w:r>
      <w:r>
        <w:rPr>
          <w:rFonts w:asciiTheme="minorEastAsia" w:eastAsiaTheme="minorEastAsia" w:hAnsiTheme="minorEastAsia"/>
          <w:szCs w:val="24"/>
        </w:rPr>
        <w:t>3,55</w:t>
      </w:r>
      <w:r>
        <w:rPr>
          <w:rFonts w:asciiTheme="minorEastAsia" w:eastAsiaTheme="minorEastAsia" w:hAnsiTheme="minorEastAsia" w:hint="eastAsia"/>
          <w:szCs w:val="24"/>
        </w:rPr>
        <w:t>8</w:t>
      </w:r>
      <w:r>
        <w:rPr>
          <w:rFonts w:asciiTheme="minorEastAsia" w:eastAsiaTheme="minorEastAsia" w:hAnsiTheme="minorEastAsia"/>
          <w:szCs w:val="24"/>
        </w:rPr>
        <w:t>,2</w:t>
      </w:r>
      <w:r>
        <w:rPr>
          <w:rFonts w:asciiTheme="minorEastAsia" w:eastAsiaTheme="minorEastAsia" w:hAnsiTheme="minorEastAsia" w:hint="eastAsia"/>
          <w:szCs w:val="24"/>
        </w:rPr>
        <w:t>1</w:t>
      </w:r>
      <w:r>
        <w:rPr>
          <w:rFonts w:asciiTheme="minorEastAsia" w:eastAsiaTheme="minorEastAsia" w:hAnsiTheme="minorEastAsia"/>
          <w:szCs w:val="24"/>
        </w:rPr>
        <w:t>7</w:t>
      </w:r>
      <w:r w:rsidRPr="00D523C0">
        <w:rPr>
          <w:rFonts w:asciiTheme="minorEastAsia" w:eastAsiaTheme="minorEastAsia" w:hAnsiTheme="minorEastAsia" w:hint="eastAsia"/>
          <w:szCs w:val="24"/>
        </w:rPr>
        <w:t>千円に対し、決算額は</w:t>
      </w:r>
      <w:r>
        <w:rPr>
          <w:rFonts w:asciiTheme="minorEastAsia" w:eastAsiaTheme="minorEastAsia" w:hAnsiTheme="minorEastAsia" w:hint="eastAsia"/>
          <w:szCs w:val="24"/>
        </w:rPr>
        <w:t>3,603,523</w:t>
      </w:r>
      <w:r w:rsidRPr="00D523C0">
        <w:rPr>
          <w:rFonts w:asciiTheme="minorEastAsia" w:eastAsiaTheme="minorEastAsia" w:hAnsiTheme="minorEastAsia" w:hint="eastAsia"/>
          <w:szCs w:val="24"/>
        </w:rPr>
        <w:t>千円(仮受消費税</w:t>
      </w:r>
      <w:r>
        <w:rPr>
          <w:rFonts w:asciiTheme="minorEastAsia" w:eastAsiaTheme="minorEastAsia" w:hAnsiTheme="minorEastAsia" w:hint="eastAsia"/>
          <w:szCs w:val="24"/>
        </w:rPr>
        <w:t>287,765</w:t>
      </w:r>
      <w:r w:rsidRPr="00D523C0">
        <w:rPr>
          <w:rFonts w:asciiTheme="minorEastAsia" w:eastAsiaTheme="minorEastAsia" w:hAnsiTheme="minorEastAsia" w:hint="eastAsia"/>
          <w:szCs w:val="24"/>
        </w:rPr>
        <w:t>千円を含む</w:t>
      </w:r>
      <w:r w:rsidRPr="005E6309">
        <w:rPr>
          <w:rFonts w:asciiTheme="minorEastAsia" w:eastAsiaTheme="minorEastAsia" w:hAnsiTheme="minorEastAsia" w:hint="eastAsia"/>
          <w:szCs w:val="24"/>
        </w:rPr>
        <w:t>。)</w:t>
      </w:r>
      <w:r w:rsidRPr="00D523C0">
        <w:rPr>
          <w:rFonts w:asciiTheme="minorEastAsia" w:eastAsiaTheme="minorEastAsia" w:hAnsiTheme="minorEastAsia" w:hint="eastAsia"/>
          <w:szCs w:val="24"/>
        </w:rPr>
        <w:t>で、執行率</w:t>
      </w:r>
      <w:r>
        <w:rPr>
          <w:rFonts w:asciiTheme="minorEastAsia" w:eastAsiaTheme="minorEastAsia" w:hAnsiTheme="minorEastAsia" w:hint="eastAsia"/>
          <w:szCs w:val="24"/>
        </w:rPr>
        <w:t>101.3</w:t>
      </w:r>
      <w:r w:rsidRPr="00D523C0">
        <w:rPr>
          <w:rFonts w:asciiTheme="minorEastAsia" w:eastAsiaTheme="minorEastAsia" w:hAnsiTheme="minorEastAsia" w:hint="eastAsia"/>
          <w:szCs w:val="24"/>
        </w:rPr>
        <w:t>％、</w:t>
      </w:r>
      <w:r>
        <w:rPr>
          <w:rFonts w:asciiTheme="minorEastAsia" w:eastAsiaTheme="minorEastAsia" w:hAnsiTheme="minorEastAsia" w:hint="eastAsia"/>
          <w:szCs w:val="24"/>
        </w:rPr>
        <w:t>45,306</w:t>
      </w:r>
      <w:r w:rsidRPr="00D523C0">
        <w:rPr>
          <w:rFonts w:asciiTheme="minorEastAsia" w:eastAsiaTheme="minorEastAsia" w:hAnsiTheme="minorEastAsia" w:hint="eastAsia"/>
          <w:szCs w:val="24"/>
        </w:rPr>
        <w:t>千円の収入増</w:t>
      </w:r>
      <w:r w:rsidRPr="001214E5">
        <w:rPr>
          <w:rFonts w:asciiTheme="minorEastAsia" w:eastAsiaTheme="minorEastAsia" w:hAnsiTheme="minorEastAsia" w:hint="eastAsia"/>
          <w:szCs w:val="24"/>
        </w:rPr>
        <w:t>である。</w:t>
      </w:r>
    </w:p>
    <w:p w:rsidR="00E91662" w:rsidRDefault="00E91662" w:rsidP="00E91662">
      <w:pPr>
        <w:spacing w:line="380" w:lineRule="exact"/>
        <w:ind w:left="2" w:firstLineChars="400" w:firstLine="964"/>
        <w:jc w:val="left"/>
        <w:rPr>
          <w:rFonts w:asciiTheme="minorEastAsia" w:eastAsiaTheme="minorEastAsia" w:hAnsiTheme="minorEastAsia"/>
          <w:szCs w:val="24"/>
        </w:rPr>
      </w:pPr>
      <w:r>
        <w:rPr>
          <w:rFonts w:asciiTheme="minorEastAsia" w:eastAsiaTheme="minorEastAsia" w:hAnsiTheme="minorEastAsia" w:hint="eastAsia"/>
          <w:szCs w:val="24"/>
        </w:rPr>
        <w:t>これは主に、営業外収益</w:t>
      </w:r>
      <w:r w:rsidRPr="001214E5">
        <w:rPr>
          <w:rFonts w:asciiTheme="minorEastAsia" w:eastAsiaTheme="minorEastAsia" w:hAnsiTheme="minorEastAsia" w:hint="eastAsia"/>
          <w:szCs w:val="24"/>
        </w:rPr>
        <w:t>が増加したことによるものである。</w:t>
      </w:r>
    </w:p>
    <w:p w:rsidR="00E91662" w:rsidRPr="00D04405" w:rsidRDefault="00E91662" w:rsidP="00E91662">
      <w:pPr>
        <w:spacing w:line="380" w:lineRule="exact"/>
        <w:ind w:left="2" w:firstLineChars="400" w:firstLine="964"/>
        <w:jc w:val="left"/>
        <w:rPr>
          <w:rFonts w:asciiTheme="minorEastAsia" w:eastAsiaTheme="minorEastAsia" w:hAnsiTheme="minorEastAsia"/>
          <w:szCs w:val="24"/>
        </w:rPr>
      </w:pPr>
    </w:p>
    <w:p w:rsidR="00E91662" w:rsidRPr="008A1AC0" w:rsidRDefault="00E91662" w:rsidP="00E91662">
      <w:pPr>
        <w:tabs>
          <w:tab w:val="left" w:pos="284"/>
        </w:tabs>
        <w:spacing w:line="380" w:lineRule="exact"/>
        <w:ind w:firstLineChars="200" w:firstLine="482"/>
        <w:jc w:val="left"/>
        <w:rPr>
          <w:szCs w:val="24"/>
        </w:rPr>
      </w:pPr>
      <w:r>
        <w:rPr>
          <w:rFonts w:hint="eastAsia"/>
          <w:szCs w:val="24"/>
        </w:rPr>
        <w:t xml:space="preserve">イ　</w:t>
      </w:r>
      <w:r w:rsidRPr="008A1AC0">
        <w:rPr>
          <w:rFonts w:hint="eastAsia"/>
          <w:szCs w:val="24"/>
        </w:rPr>
        <w:t>収益的支出</w:t>
      </w:r>
    </w:p>
    <w:p w:rsidR="00E91662" w:rsidRDefault="00E91662" w:rsidP="00E91662">
      <w:pPr>
        <w:spacing w:line="380" w:lineRule="exact"/>
        <w:ind w:leftChars="300" w:left="723" w:firstLineChars="94" w:firstLine="226"/>
        <w:jc w:val="left"/>
        <w:rPr>
          <w:szCs w:val="24"/>
        </w:rPr>
      </w:pPr>
      <w:r w:rsidRPr="008A1AC0">
        <w:rPr>
          <w:rFonts w:hint="eastAsia"/>
          <w:szCs w:val="24"/>
        </w:rPr>
        <w:t>予算額</w:t>
      </w:r>
      <w:r>
        <w:rPr>
          <w:szCs w:val="24"/>
        </w:rPr>
        <w:t>3,</w:t>
      </w:r>
      <w:r>
        <w:rPr>
          <w:rFonts w:hint="eastAsia"/>
          <w:szCs w:val="24"/>
        </w:rPr>
        <w:t>136</w:t>
      </w:r>
      <w:r>
        <w:rPr>
          <w:szCs w:val="24"/>
        </w:rPr>
        <w:t>,</w:t>
      </w:r>
      <w:r>
        <w:rPr>
          <w:rFonts w:hint="eastAsia"/>
          <w:szCs w:val="24"/>
        </w:rPr>
        <w:t>213</w:t>
      </w:r>
      <w:r w:rsidRPr="008A1AC0">
        <w:rPr>
          <w:rFonts w:hint="eastAsia"/>
          <w:szCs w:val="24"/>
        </w:rPr>
        <w:t>千円に対し、決算額は</w:t>
      </w:r>
      <w:r>
        <w:rPr>
          <w:rFonts w:hint="eastAsia"/>
          <w:szCs w:val="24"/>
        </w:rPr>
        <w:t>2,919,738</w:t>
      </w:r>
      <w:r w:rsidRPr="00D523C0">
        <w:rPr>
          <w:rFonts w:hint="eastAsia"/>
          <w:szCs w:val="24"/>
        </w:rPr>
        <w:t>千円(仮払消費税</w:t>
      </w:r>
      <w:r>
        <w:rPr>
          <w:rFonts w:hint="eastAsia"/>
          <w:szCs w:val="24"/>
        </w:rPr>
        <w:t>107,963千円を含む</w:t>
      </w:r>
      <w:r w:rsidRPr="005E6309">
        <w:rPr>
          <w:rFonts w:hint="eastAsia"/>
          <w:szCs w:val="24"/>
        </w:rPr>
        <w:t>。)で</w:t>
      </w:r>
      <w:r w:rsidRPr="008A1AC0">
        <w:rPr>
          <w:rFonts w:hint="eastAsia"/>
          <w:szCs w:val="24"/>
        </w:rPr>
        <w:t>、執行率</w:t>
      </w:r>
      <w:r>
        <w:rPr>
          <w:rFonts w:hint="eastAsia"/>
          <w:szCs w:val="24"/>
        </w:rPr>
        <w:t>93.1</w:t>
      </w:r>
      <w:r w:rsidRPr="008A1AC0">
        <w:rPr>
          <w:rFonts w:hint="eastAsia"/>
          <w:szCs w:val="24"/>
        </w:rPr>
        <w:t>％、</w:t>
      </w:r>
      <w:r>
        <w:rPr>
          <w:rFonts w:hint="eastAsia"/>
          <w:szCs w:val="24"/>
        </w:rPr>
        <w:t>216,475</w:t>
      </w:r>
      <w:r w:rsidRPr="008A1AC0">
        <w:rPr>
          <w:rFonts w:hint="eastAsia"/>
          <w:szCs w:val="24"/>
        </w:rPr>
        <w:t>千円の不用額が生じている。</w:t>
      </w:r>
    </w:p>
    <w:p w:rsidR="00E91662" w:rsidRDefault="00E91662" w:rsidP="00E91662">
      <w:pPr>
        <w:spacing w:line="380" w:lineRule="exact"/>
        <w:ind w:firstLineChars="400" w:firstLine="964"/>
        <w:jc w:val="left"/>
        <w:rPr>
          <w:szCs w:val="24"/>
        </w:rPr>
      </w:pPr>
      <w:r>
        <w:rPr>
          <w:rFonts w:hint="eastAsia"/>
          <w:szCs w:val="24"/>
        </w:rPr>
        <w:t>これは主に、営業費用</w:t>
      </w:r>
      <w:r w:rsidRPr="004D545A">
        <w:rPr>
          <w:rFonts w:hint="eastAsia"/>
          <w:szCs w:val="24"/>
        </w:rPr>
        <w:t>に不用額が生じたこと</w:t>
      </w:r>
      <w:r w:rsidRPr="001214E5">
        <w:rPr>
          <w:rFonts w:hint="eastAsia"/>
          <w:szCs w:val="24"/>
        </w:rPr>
        <w:t>によるものである。</w:t>
      </w:r>
    </w:p>
    <w:p w:rsidR="00E91662" w:rsidRPr="008A1AC0" w:rsidRDefault="00E91662" w:rsidP="00E91662">
      <w:pPr>
        <w:spacing w:line="380" w:lineRule="exact"/>
        <w:ind w:firstLineChars="400" w:firstLine="964"/>
        <w:jc w:val="left"/>
        <w:rPr>
          <w:szCs w:val="24"/>
        </w:rPr>
      </w:pPr>
    </w:p>
    <w:p w:rsidR="00E91662" w:rsidRPr="008A1AC0" w:rsidRDefault="00E91662" w:rsidP="00E91662">
      <w:pPr>
        <w:ind w:firstLineChars="200" w:firstLine="482"/>
        <w:rPr>
          <w:rFonts w:ascii="ＭＳ ゴシック" w:eastAsia="ＭＳ ゴシック" w:hAnsi="ＭＳ ゴシック"/>
          <w:szCs w:val="24"/>
        </w:rPr>
      </w:pPr>
      <w:r w:rsidRPr="008A1AC0">
        <w:rPr>
          <w:rFonts w:ascii="ＭＳ ゴシック" w:eastAsia="ＭＳ ゴシック" w:hAnsi="ＭＳ ゴシック" w:hint="eastAsia"/>
          <w:szCs w:val="24"/>
        </w:rPr>
        <w:t xml:space="preserve">収益的収入及び支出決算額の推移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8A1AC0">
        <w:rPr>
          <w:rFonts w:hint="eastAsia"/>
          <w:szCs w:val="24"/>
        </w:rPr>
        <w:t>(単位：千円)</w:t>
      </w:r>
    </w:p>
    <w:p w:rsidR="00E91662" w:rsidRDefault="00E91662" w:rsidP="00E91662">
      <w:pPr>
        <w:ind w:firstLineChars="100" w:firstLine="221"/>
        <w:rPr>
          <w:szCs w:val="24"/>
        </w:rPr>
      </w:pPr>
      <w:r>
        <w:rPr>
          <w:noProof/>
          <w:sz w:val="22"/>
        </w:rPr>
        <w:drawing>
          <wp:inline distT="0" distB="0" distL="0" distR="0" wp14:anchorId="4195C408" wp14:editId="298E3F9F">
            <wp:extent cx="6181725" cy="1962150"/>
            <wp:effectExtent l="0" t="0" r="0"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91662" w:rsidRDefault="00E91662" w:rsidP="00DC29B8">
      <w:pPr>
        <w:ind w:firstLineChars="200" w:firstLine="362"/>
        <w:rPr>
          <w:sz w:val="18"/>
          <w:szCs w:val="18"/>
        </w:rPr>
      </w:pPr>
      <w:r w:rsidRPr="007A47BE">
        <w:rPr>
          <w:rFonts w:asciiTheme="minorEastAsia" w:eastAsiaTheme="minorEastAsia" w:hAnsiTheme="minorEastAsia" w:hint="eastAsia"/>
          <w:sz w:val="18"/>
          <w:szCs w:val="18"/>
        </w:rPr>
        <w:t>（注）</w:t>
      </w:r>
      <w:r w:rsidRPr="007A47BE">
        <w:rPr>
          <w:rFonts w:hint="eastAsia"/>
          <w:sz w:val="18"/>
          <w:szCs w:val="18"/>
        </w:rPr>
        <w:t xml:space="preserve">　平成28年度数値には簡易水道事業を含む。</w:t>
      </w:r>
    </w:p>
    <w:p w:rsidR="00583565" w:rsidRPr="00DC29B8" w:rsidRDefault="00583565" w:rsidP="00583565">
      <w:pPr>
        <w:rPr>
          <w:sz w:val="18"/>
          <w:szCs w:val="18"/>
        </w:rPr>
      </w:pPr>
    </w:p>
    <w:p w:rsidR="00E91662" w:rsidRPr="00284AB8" w:rsidRDefault="00E91662" w:rsidP="00E91662">
      <w:pPr>
        <w:ind w:firstLineChars="100" w:firstLine="241"/>
        <w:rPr>
          <w:szCs w:val="24"/>
        </w:rPr>
      </w:pPr>
      <w:r>
        <w:rPr>
          <w:rFonts w:ascii="ＭＳ ゴシック" w:eastAsia="ＭＳ ゴシック" w:hAnsi="ＭＳ ゴシック" w:hint="eastAsia"/>
          <w:szCs w:val="24"/>
        </w:rPr>
        <w:lastRenderedPageBreak/>
        <w:t>⑵</w:t>
      </w:r>
      <w:r w:rsidRPr="008A1AC0">
        <w:rPr>
          <w:rFonts w:ascii="ＭＳ ゴシック" w:eastAsia="ＭＳ ゴシック" w:hAnsi="ＭＳ ゴシック" w:hint="eastAsia"/>
          <w:szCs w:val="24"/>
        </w:rPr>
        <w:t xml:space="preserve">　資本的収入及び支出（消費税込み）</w:t>
      </w:r>
    </w:p>
    <w:p w:rsidR="00E91662" w:rsidRDefault="00E91662" w:rsidP="00E91662">
      <w:pPr>
        <w:ind w:firstLineChars="300" w:firstLine="723"/>
        <w:rPr>
          <w:szCs w:val="24"/>
        </w:rPr>
      </w:pPr>
      <w:r>
        <w:rPr>
          <w:rFonts w:hint="eastAsia"/>
          <w:szCs w:val="24"/>
        </w:rPr>
        <w:t xml:space="preserve">各科目の予算の執行状況は、下表のとおりである。　　</w:t>
      </w:r>
    </w:p>
    <w:p w:rsidR="00E91662" w:rsidRPr="008A1AC0" w:rsidRDefault="00E91662" w:rsidP="00E91662">
      <w:pPr>
        <w:ind w:firstLineChars="2600" w:firstLine="6265"/>
        <w:rPr>
          <w:szCs w:val="24"/>
        </w:rPr>
      </w:pPr>
      <w:r>
        <w:rPr>
          <w:rFonts w:hint="eastAsia"/>
          <w:szCs w:val="24"/>
        </w:rPr>
        <w:t xml:space="preserve">　　　　　　　</w:t>
      </w:r>
      <w:r w:rsidRPr="008A1AC0">
        <w:rPr>
          <w:rFonts w:hint="eastAsia"/>
          <w:szCs w:val="24"/>
        </w:rPr>
        <w:t>（単位：千円・％）</w:t>
      </w:r>
    </w:p>
    <w:p w:rsidR="00E91662" w:rsidRPr="00E24116" w:rsidRDefault="00ED4CAD" w:rsidP="00E91662">
      <w:pPr>
        <w:rPr>
          <w:sz w:val="20"/>
          <w:szCs w:val="20"/>
        </w:rPr>
      </w:pPr>
      <w:r>
        <w:rPr>
          <w:sz w:val="22"/>
        </w:rPr>
        <w:pict>
          <v:shape id="_x0000_i1027" type="#_x0000_t75" style="width:504.5pt;height:274pt">
            <v:imagedata r:id="rId11" o:title=""/>
          </v:shape>
        </w:pict>
      </w:r>
    </w:p>
    <w:p w:rsidR="007B431A" w:rsidRDefault="007B431A" w:rsidP="00E91662">
      <w:pPr>
        <w:spacing w:line="400" w:lineRule="exact"/>
        <w:ind w:firstLineChars="200" w:firstLine="482"/>
        <w:jc w:val="left"/>
        <w:rPr>
          <w:szCs w:val="24"/>
        </w:rPr>
      </w:pPr>
    </w:p>
    <w:p w:rsidR="00E91662" w:rsidRPr="00FA55D2" w:rsidRDefault="00E91662" w:rsidP="00E91662">
      <w:pPr>
        <w:spacing w:line="400" w:lineRule="exact"/>
        <w:ind w:firstLineChars="200" w:firstLine="482"/>
        <w:jc w:val="left"/>
        <w:rPr>
          <w:szCs w:val="24"/>
        </w:rPr>
      </w:pPr>
      <w:r w:rsidRPr="00FA55D2">
        <w:rPr>
          <w:rFonts w:hint="eastAsia"/>
          <w:szCs w:val="24"/>
        </w:rPr>
        <w:t>ア　資本的収入</w:t>
      </w:r>
    </w:p>
    <w:p w:rsidR="00E91662" w:rsidRPr="001214E5" w:rsidRDefault="00E91662" w:rsidP="00E91662">
      <w:pPr>
        <w:spacing w:line="400" w:lineRule="exact"/>
        <w:ind w:leftChars="300" w:left="723" w:firstLineChars="100" w:firstLine="241"/>
        <w:rPr>
          <w:szCs w:val="24"/>
        </w:rPr>
      </w:pPr>
      <w:r w:rsidRPr="00FA55D2">
        <w:rPr>
          <w:rFonts w:hint="eastAsia"/>
          <w:szCs w:val="24"/>
        </w:rPr>
        <w:t>予算額</w:t>
      </w:r>
      <w:r>
        <w:rPr>
          <w:szCs w:val="24"/>
        </w:rPr>
        <w:t>50</w:t>
      </w:r>
      <w:r>
        <w:rPr>
          <w:rFonts w:hint="eastAsia"/>
          <w:szCs w:val="24"/>
        </w:rPr>
        <w:t>7</w:t>
      </w:r>
      <w:r>
        <w:rPr>
          <w:szCs w:val="24"/>
        </w:rPr>
        <w:t>,</w:t>
      </w:r>
      <w:r>
        <w:rPr>
          <w:rFonts w:hint="eastAsia"/>
          <w:szCs w:val="24"/>
        </w:rPr>
        <w:t>819</w:t>
      </w:r>
      <w:r w:rsidRPr="00D523C0">
        <w:rPr>
          <w:rFonts w:hint="eastAsia"/>
          <w:szCs w:val="24"/>
        </w:rPr>
        <w:t>千円に対し、決算額は</w:t>
      </w:r>
      <w:r>
        <w:rPr>
          <w:rFonts w:hint="eastAsia"/>
          <w:szCs w:val="24"/>
        </w:rPr>
        <w:t>395,610</w:t>
      </w:r>
      <w:r w:rsidRPr="00D523C0">
        <w:rPr>
          <w:rFonts w:hint="eastAsia"/>
          <w:szCs w:val="24"/>
        </w:rPr>
        <w:t>千円（仮受消費税</w:t>
      </w:r>
      <w:r>
        <w:rPr>
          <w:rFonts w:hint="eastAsia"/>
          <w:szCs w:val="24"/>
        </w:rPr>
        <w:t>135</w:t>
      </w:r>
      <w:r w:rsidRPr="00D523C0">
        <w:rPr>
          <w:rFonts w:hint="eastAsia"/>
          <w:szCs w:val="24"/>
        </w:rPr>
        <w:t>千円を含む</w:t>
      </w:r>
      <w:r w:rsidRPr="005E6309">
        <w:rPr>
          <w:rFonts w:hint="eastAsia"/>
          <w:szCs w:val="24"/>
        </w:rPr>
        <w:t>。）</w:t>
      </w:r>
      <w:r w:rsidRPr="00D523C0">
        <w:rPr>
          <w:rFonts w:hint="eastAsia"/>
          <w:szCs w:val="24"/>
        </w:rPr>
        <w:t>で、執行率</w:t>
      </w:r>
      <w:r>
        <w:rPr>
          <w:rFonts w:hint="eastAsia"/>
          <w:szCs w:val="24"/>
        </w:rPr>
        <w:t>77.9</w:t>
      </w:r>
      <w:r w:rsidRPr="00D523C0">
        <w:rPr>
          <w:rFonts w:hint="eastAsia"/>
          <w:szCs w:val="24"/>
        </w:rPr>
        <w:t>％、</w:t>
      </w:r>
      <w:r>
        <w:rPr>
          <w:rFonts w:hint="eastAsia"/>
          <w:szCs w:val="24"/>
        </w:rPr>
        <w:t>112,209千円の収入減</w:t>
      </w:r>
      <w:r w:rsidRPr="001214E5">
        <w:rPr>
          <w:rFonts w:hint="eastAsia"/>
          <w:szCs w:val="24"/>
        </w:rPr>
        <w:t>である。</w:t>
      </w:r>
    </w:p>
    <w:p w:rsidR="00E91662" w:rsidRPr="00676D5E" w:rsidRDefault="00E91662" w:rsidP="00E91662">
      <w:pPr>
        <w:spacing w:line="400" w:lineRule="exact"/>
        <w:ind w:firstLineChars="400" w:firstLine="964"/>
        <w:rPr>
          <w:szCs w:val="24"/>
        </w:rPr>
      </w:pPr>
      <w:r w:rsidRPr="001214E5">
        <w:rPr>
          <w:rFonts w:hint="eastAsia"/>
          <w:szCs w:val="24"/>
        </w:rPr>
        <w:t>これは主に、企業債が減少したことによるものである</w:t>
      </w:r>
      <w:r w:rsidRPr="00FA55D2">
        <w:rPr>
          <w:rFonts w:hint="eastAsia"/>
          <w:szCs w:val="24"/>
        </w:rPr>
        <w:t>。</w:t>
      </w:r>
    </w:p>
    <w:p w:rsidR="00E91662" w:rsidRPr="00E24116" w:rsidRDefault="00E91662" w:rsidP="00E91662">
      <w:pPr>
        <w:spacing w:line="400" w:lineRule="exact"/>
        <w:rPr>
          <w:sz w:val="20"/>
          <w:szCs w:val="20"/>
        </w:rPr>
      </w:pPr>
    </w:p>
    <w:p w:rsidR="00E91662" w:rsidRPr="00FB54E9" w:rsidRDefault="00E91662" w:rsidP="00E91662">
      <w:pPr>
        <w:spacing w:line="400" w:lineRule="exact"/>
        <w:ind w:firstLineChars="200" w:firstLine="482"/>
        <w:rPr>
          <w:rFonts w:asciiTheme="minorEastAsia" w:eastAsiaTheme="minorEastAsia" w:hAnsiTheme="minorEastAsia"/>
          <w:szCs w:val="24"/>
        </w:rPr>
      </w:pPr>
      <w:r w:rsidRPr="00FB54E9">
        <w:rPr>
          <w:rFonts w:asciiTheme="minorEastAsia" w:eastAsiaTheme="minorEastAsia" w:hAnsiTheme="minorEastAsia" w:hint="eastAsia"/>
          <w:szCs w:val="24"/>
        </w:rPr>
        <w:t>イ　資本的支出</w:t>
      </w:r>
    </w:p>
    <w:p w:rsidR="00E91662" w:rsidRPr="00FB54E9" w:rsidRDefault="00E91662" w:rsidP="00E91662">
      <w:pPr>
        <w:spacing w:line="400" w:lineRule="exact"/>
        <w:ind w:leftChars="300" w:left="723" w:firstLineChars="100" w:firstLine="241"/>
        <w:rPr>
          <w:rFonts w:asciiTheme="minorEastAsia" w:eastAsiaTheme="minorEastAsia" w:hAnsiTheme="minorEastAsia"/>
          <w:szCs w:val="24"/>
        </w:rPr>
      </w:pPr>
      <w:r w:rsidRPr="00FB54E9">
        <w:rPr>
          <w:rFonts w:asciiTheme="minorEastAsia" w:eastAsiaTheme="minorEastAsia" w:hAnsiTheme="minorEastAsia" w:hint="eastAsia"/>
          <w:szCs w:val="24"/>
        </w:rPr>
        <w:t>予算額</w:t>
      </w:r>
      <w:r>
        <w:rPr>
          <w:rFonts w:asciiTheme="minorEastAsia" w:eastAsiaTheme="minorEastAsia" w:hAnsiTheme="minorEastAsia" w:hint="eastAsia"/>
          <w:szCs w:val="24"/>
        </w:rPr>
        <w:t>2,281</w:t>
      </w:r>
      <w:r>
        <w:rPr>
          <w:rFonts w:asciiTheme="minorEastAsia" w:eastAsiaTheme="minorEastAsia" w:hAnsiTheme="minorEastAsia"/>
          <w:szCs w:val="24"/>
        </w:rPr>
        <w:t>,</w:t>
      </w:r>
      <w:r>
        <w:rPr>
          <w:rFonts w:asciiTheme="minorEastAsia" w:eastAsiaTheme="minorEastAsia" w:hAnsiTheme="minorEastAsia" w:hint="eastAsia"/>
          <w:szCs w:val="24"/>
        </w:rPr>
        <w:t>891</w:t>
      </w:r>
      <w:r w:rsidRPr="00D523C0">
        <w:rPr>
          <w:rFonts w:asciiTheme="minorEastAsia" w:eastAsiaTheme="minorEastAsia" w:hAnsiTheme="minorEastAsia" w:hint="eastAsia"/>
          <w:szCs w:val="24"/>
        </w:rPr>
        <w:t>千円に対し、決算額は</w:t>
      </w:r>
      <w:r>
        <w:rPr>
          <w:rFonts w:asciiTheme="minorEastAsia" w:eastAsiaTheme="minorEastAsia" w:hAnsiTheme="minorEastAsia" w:hint="eastAsia"/>
          <w:szCs w:val="24"/>
        </w:rPr>
        <w:t>1,985,709</w:t>
      </w:r>
      <w:r w:rsidRPr="00D523C0">
        <w:rPr>
          <w:rFonts w:asciiTheme="minorEastAsia" w:eastAsiaTheme="minorEastAsia" w:hAnsiTheme="minorEastAsia" w:hint="eastAsia"/>
          <w:szCs w:val="24"/>
        </w:rPr>
        <w:t>千円(仮払消費税</w:t>
      </w:r>
      <w:r>
        <w:rPr>
          <w:rFonts w:asciiTheme="minorEastAsia" w:eastAsiaTheme="minorEastAsia" w:hAnsiTheme="minorEastAsia" w:hint="eastAsia"/>
          <w:szCs w:val="24"/>
        </w:rPr>
        <w:t>115,906</w:t>
      </w:r>
      <w:r w:rsidRPr="00D523C0">
        <w:rPr>
          <w:rFonts w:asciiTheme="minorEastAsia" w:eastAsiaTheme="minorEastAsia" w:hAnsiTheme="minorEastAsia" w:hint="eastAsia"/>
          <w:szCs w:val="24"/>
        </w:rPr>
        <w:t>千円を含む</w:t>
      </w:r>
      <w:r w:rsidRPr="005E6309">
        <w:rPr>
          <w:rFonts w:asciiTheme="minorEastAsia" w:eastAsiaTheme="minorEastAsia" w:hAnsiTheme="minorEastAsia" w:hint="eastAsia"/>
          <w:szCs w:val="24"/>
        </w:rPr>
        <w:t>。)で</w:t>
      </w:r>
      <w:r w:rsidRPr="00D523C0">
        <w:rPr>
          <w:rFonts w:asciiTheme="minorEastAsia" w:eastAsiaTheme="minorEastAsia" w:hAnsiTheme="minorEastAsia" w:hint="eastAsia"/>
          <w:szCs w:val="24"/>
        </w:rPr>
        <w:t>、執行率</w:t>
      </w:r>
      <w:r>
        <w:rPr>
          <w:rFonts w:asciiTheme="minorEastAsia" w:eastAsiaTheme="minorEastAsia" w:hAnsiTheme="minorEastAsia" w:hint="eastAsia"/>
          <w:szCs w:val="24"/>
        </w:rPr>
        <w:t>87.0％</w:t>
      </w:r>
      <w:r w:rsidRPr="00D523C0">
        <w:rPr>
          <w:rFonts w:asciiTheme="minorEastAsia" w:eastAsiaTheme="minorEastAsia" w:hAnsiTheme="minorEastAsia" w:hint="eastAsia"/>
          <w:szCs w:val="24"/>
        </w:rPr>
        <w:t>、翌年度繰越額</w:t>
      </w:r>
      <w:r>
        <w:rPr>
          <w:rFonts w:asciiTheme="minorEastAsia" w:eastAsiaTheme="minorEastAsia" w:hAnsiTheme="minorEastAsia" w:hint="eastAsia"/>
          <w:szCs w:val="24"/>
        </w:rPr>
        <w:t>215,155</w:t>
      </w:r>
      <w:r w:rsidRPr="00D523C0">
        <w:rPr>
          <w:rFonts w:asciiTheme="minorEastAsia" w:eastAsiaTheme="minorEastAsia" w:hAnsiTheme="minorEastAsia" w:hint="eastAsia"/>
          <w:szCs w:val="24"/>
        </w:rPr>
        <w:t>千円を差し引くと</w:t>
      </w:r>
      <w:r>
        <w:rPr>
          <w:rFonts w:asciiTheme="minorEastAsia" w:eastAsiaTheme="minorEastAsia" w:hAnsiTheme="minorEastAsia" w:hint="eastAsia"/>
          <w:szCs w:val="24"/>
        </w:rPr>
        <w:t>81,027</w:t>
      </w:r>
      <w:r w:rsidRPr="00D523C0">
        <w:rPr>
          <w:rFonts w:asciiTheme="minorEastAsia" w:eastAsiaTheme="minorEastAsia" w:hAnsiTheme="minorEastAsia" w:hint="eastAsia"/>
          <w:szCs w:val="24"/>
        </w:rPr>
        <w:t>千円の不用額が生じている。</w:t>
      </w:r>
    </w:p>
    <w:p w:rsidR="00E91662" w:rsidRPr="00FB54E9" w:rsidRDefault="00E91662" w:rsidP="00E91662">
      <w:pPr>
        <w:spacing w:line="400" w:lineRule="exact"/>
        <w:ind w:firstLineChars="394" w:firstLine="949"/>
        <w:rPr>
          <w:rFonts w:asciiTheme="minorEastAsia" w:eastAsiaTheme="minorEastAsia" w:hAnsiTheme="minorEastAsia"/>
          <w:szCs w:val="24"/>
        </w:rPr>
      </w:pPr>
      <w:r w:rsidRPr="001214E5">
        <w:rPr>
          <w:rFonts w:asciiTheme="minorEastAsia" w:eastAsiaTheme="minorEastAsia" w:hAnsiTheme="minorEastAsia" w:hint="eastAsia"/>
          <w:szCs w:val="24"/>
        </w:rPr>
        <w:t>これは主に、水道施設整備事業</w:t>
      </w:r>
      <w:r w:rsidRPr="004D545A">
        <w:rPr>
          <w:rFonts w:asciiTheme="minorEastAsia" w:eastAsiaTheme="minorEastAsia" w:hAnsiTheme="minorEastAsia" w:hint="eastAsia"/>
          <w:szCs w:val="24"/>
        </w:rPr>
        <w:t>費に不用額が生じたこと</w:t>
      </w:r>
      <w:r w:rsidRPr="001214E5">
        <w:rPr>
          <w:rFonts w:asciiTheme="minorEastAsia" w:eastAsiaTheme="minorEastAsia" w:hAnsiTheme="minorEastAsia" w:hint="eastAsia"/>
          <w:szCs w:val="24"/>
        </w:rPr>
        <w:t>によるものである。</w:t>
      </w:r>
    </w:p>
    <w:p w:rsidR="00E91662" w:rsidRPr="00E24116" w:rsidRDefault="00E91662" w:rsidP="00E91662">
      <w:pPr>
        <w:spacing w:line="400" w:lineRule="exact"/>
        <w:rPr>
          <w:rFonts w:asciiTheme="minorEastAsia" w:eastAsiaTheme="minorEastAsia" w:hAnsiTheme="minorEastAsia"/>
          <w:sz w:val="20"/>
          <w:szCs w:val="20"/>
        </w:rPr>
      </w:pPr>
    </w:p>
    <w:p w:rsidR="00E91662" w:rsidRPr="00122A68" w:rsidRDefault="00E91662" w:rsidP="00E91662">
      <w:pPr>
        <w:spacing w:line="400" w:lineRule="exact"/>
        <w:ind w:firstLineChars="200" w:firstLine="482"/>
        <w:rPr>
          <w:rFonts w:asciiTheme="minorEastAsia" w:eastAsiaTheme="minorEastAsia" w:hAnsiTheme="minorEastAsia"/>
          <w:szCs w:val="24"/>
        </w:rPr>
      </w:pPr>
      <w:r w:rsidRPr="007454E9">
        <w:rPr>
          <w:rFonts w:asciiTheme="minorEastAsia" w:eastAsiaTheme="minorEastAsia" w:hAnsiTheme="minorEastAsia" w:hint="eastAsia"/>
          <w:szCs w:val="24"/>
        </w:rPr>
        <w:t>ウ　補てん財源</w:t>
      </w:r>
    </w:p>
    <w:p w:rsidR="00E91662" w:rsidRPr="00676D5E" w:rsidRDefault="00E91662" w:rsidP="00E91662">
      <w:pPr>
        <w:spacing w:line="400" w:lineRule="exact"/>
        <w:ind w:leftChars="300" w:left="723" w:firstLineChars="100" w:firstLine="225"/>
        <w:rPr>
          <w:rFonts w:asciiTheme="minorEastAsia" w:eastAsiaTheme="minorEastAsia" w:hAnsiTheme="minorEastAsia"/>
          <w:spacing w:val="-4"/>
          <w:szCs w:val="24"/>
        </w:rPr>
      </w:pPr>
      <w:r w:rsidRPr="00122A68">
        <w:rPr>
          <w:rFonts w:asciiTheme="minorEastAsia" w:eastAsiaTheme="minorEastAsia" w:hAnsiTheme="minorEastAsia" w:hint="eastAsia"/>
          <w:spacing w:val="-8"/>
          <w:szCs w:val="24"/>
        </w:rPr>
        <w:t>資本的収入額が資本的支出額に不足する額</w:t>
      </w:r>
      <w:r>
        <w:rPr>
          <w:rFonts w:asciiTheme="minorEastAsia" w:eastAsiaTheme="minorEastAsia" w:hAnsiTheme="minorEastAsia" w:hint="eastAsia"/>
          <w:spacing w:val="-8"/>
          <w:szCs w:val="24"/>
        </w:rPr>
        <w:t>1,590,099</w:t>
      </w:r>
      <w:r w:rsidRPr="00D523C0">
        <w:rPr>
          <w:rFonts w:asciiTheme="minorEastAsia" w:eastAsiaTheme="minorEastAsia" w:hAnsiTheme="minorEastAsia" w:hint="eastAsia"/>
          <w:spacing w:val="-8"/>
          <w:szCs w:val="24"/>
        </w:rPr>
        <w:t>千円は、</w:t>
      </w:r>
      <w:r>
        <w:rPr>
          <w:rFonts w:asciiTheme="minorEastAsia" w:eastAsiaTheme="minorEastAsia" w:hAnsiTheme="minorEastAsia" w:hint="eastAsia"/>
          <w:spacing w:val="-8"/>
          <w:szCs w:val="24"/>
        </w:rPr>
        <w:t>減債積立金241,135千円、</w:t>
      </w:r>
      <w:r w:rsidRPr="00D523C0">
        <w:rPr>
          <w:rFonts w:asciiTheme="minorEastAsia" w:eastAsiaTheme="minorEastAsia" w:hAnsiTheme="minorEastAsia" w:hint="eastAsia"/>
          <w:spacing w:val="-4"/>
          <w:szCs w:val="24"/>
        </w:rPr>
        <w:t>過年度分損益勘定留保資金</w:t>
      </w:r>
      <w:r>
        <w:rPr>
          <w:rFonts w:asciiTheme="minorEastAsia" w:eastAsiaTheme="minorEastAsia" w:hAnsiTheme="minorEastAsia" w:hint="eastAsia"/>
          <w:spacing w:val="-4"/>
          <w:szCs w:val="24"/>
        </w:rPr>
        <w:t>1,243,828</w:t>
      </w:r>
      <w:r w:rsidRPr="00D523C0">
        <w:rPr>
          <w:rFonts w:asciiTheme="minorEastAsia" w:eastAsiaTheme="minorEastAsia" w:hAnsiTheme="minorEastAsia" w:hint="eastAsia"/>
          <w:spacing w:val="-4"/>
          <w:szCs w:val="24"/>
        </w:rPr>
        <w:t>千円、当年度分消費税及び地方消費税資本的収支調整額</w:t>
      </w:r>
      <w:r>
        <w:rPr>
          <w:rFonts w:asciiTheme="minorEastAsia" w:eastAsiaTheme="minorEastAsia" w:hAnsiTheme="minorEastAsia" w:hint="eastAsia"/>
          <w:spacing w:val="-4"/>
          <w:szCs w:val="24"/>
        </w:rPr>
        <w:t>105,136</w:t>
      </w:r>
      <w:r w:rsidRPr="00D523C0">
        <w:rPr>
          <w:rFonts w:asciiTheme="minorEastAsia" w:eastAsiaTheme="minorEastAsia" w:hAnsiTheme="minorEastAsia" w:hint="eastAsia"/>
          <w:spacing w:val="-4"/>
          <w:szCs w:val="24"/>
        </w:rPr>
        <w:t>千円で補てんされている。</w:t>
      </w:r>
    </w:p>
    <w:p w:rsidR="00E91662" w:rsidRDefault="00E91662" w:rsidP="00E91662">
      <w:pPr>
        <w:ind w:firstLineChars="100" w:firstLine="221"/>
        <w:rPr>
          <w:rFonts w:ascii="ＭＳ ゴシック" w:eastAsia="ＭＳ ゴシック" w:hAnsi="ＭＳ ゴシック"/>
          <w:sz w:val="22"/>
        </w:rPr>
      </w:pPr>
    </w:p>
    <w:p w:rsidR="00E91662" w:rsidRDefault="00E91662" w:rsidP="00E91662">
      <w:pPr>
        <w:ind w:firstLineChars="100" w:firstLine="221"/>
        <w:rPr>
          <w:rFonts w:ascii="ＭＳ ゴシック" w:eastAsia="ＭＳ ゴシック" w:hAnsi="ＭＳ ゴシック"/>
          <w:sz w:val="22"/>
        </w:rPr>
      </w:pPr>
    </w:p>
    <w:p w:rsidR="00E91662" w:rsidRDefault="00E91662" w:rsidP="00E91662">
      <w:pPr>
        <w:rPr>
          <w:rFonts w:ascii="ＭＳ ゴシック" w:eastAsia="ＭＳ ゴシック" w:hAnsi="ＭＳ ゴシック"/>
          <w:sz w:val="22"/>
        </w:rPr>
      </w:pPr>
    </w:p>
    <w:p w:rsidR="00E91662" w:rsidRDefault="00E91662" w:rsidP="00E91662">
      <w:pPr>
        <w:rPr>
          <w:rFonts w:ascii="ＭＳ ゴシック" w:eastAsia="ＭＳ ゴシック" w:hAnsi="ＭＳ ゴシック"/>
          <w:sz w:val="22"/>
        </w:rPr>
      </w:pPr>
    </w:p>
    <w:p w:rsidR="00583565" w:rsidRPr="00EB7B58" w:rsidRDefault="00583565" w:rsidP="00E91662">
      <w:pPr>
        <w:rPr>
          <w:rFonts w:ascii="ＭＳ ゴシック" w:eastAsia="ＭＳ ゴシック" w:hAnsi="ＭＳ ゴシック"/>
          <w:sz w:val="22"/>
        </w:rPr>
      </w:pPr>
    </w:p>
    <w:p w:rsidR="00E91662" w:rsidRPr="00FA55D2" w:rsidRDefault="00E91662" w:rsidP="00E91662">
      <w:pPr>
        <w:ind w:firstLineChars="100" w:firstLine="221"/>
        <w:rPr>
          <w:rFonts w:ascii="ＭＳ ゴシック" w:eastAsia="ＭＳ ゴシック" w:hAnsi="ＭＳ ゴシック"/>
          <w:szCs w:val="24"/>
        </w:rPr>
      </w:pPr>
      <w:r w:rsidRPr="00496A86">
        <w:rPr>
          <w:rFonts w:ascii="ＭＳ ゴシック" w:eastAsia="ＭＳ ゴシック" w:hAnsi="ＭＳ ゴシック" w:hint="eastAsia"/>
          <w:sz w:val="22"/>
        </w:rPr>
        <w:lastRenderedPageBreak/>
        <w:t>⑶</w:t>
      </w:r>
      <w:r w:rsidRPr="00FA55D2">
        <w:rPr>
          <w:rFonts w:ascii="ＭＳ ゴシック" w:eastAsia="ＭＳ ゴシック" w:hAnsi="ＭＳ ゴシック" w:hint="eastAsia"/>
          <w:szCs w:val="24"/>
        </w:rPr>
        <w:t xml:space="preserve">　その他の事項</w:t>
      </w:r>
    </w:p>
    <w:p w:rsidR="00E91662" w:rsidRDefault="00E91662" w:rsidP="00E91662">
      <w:pPr>
        <w:rPr>
          <w:szCs w:val="24"/>
        </w:rPr>
      </w:pPr>
    </w:p>
    <w:p w:rsidR="00E91662" w:rsidRPr="00FA55D2" w:rsidRDefault="00E91662" w:rsidP="00E91662">
      <w:pPr>
        <w:ind w:firstLineChars="200" w:firstLine="482"/>
        <w:rPr>
          <w:szCs w:val="24"/>
        </w:rPr>
      </w:pPr>
      <w:r w:rsidRPr="00FA55D2">
        <w:rPr>
          <w:rFonts w:hint="eastAsia"/>
          <w:szCs w:val="24"/>
        </w:rPr>
        <w:t>ア　企業債</w:t>
      </w:r>
    </w:p>
    <w:p w:rsidR="00E91662" w:rsidRDefault="00E91662" w:rsidP="00E91662">
      <w:pPr>
        <w:ind w:leftChars="-105" w:left="687" w:hangingChars="390" w:hanging="940"/>
        <w:rPr>
          <w:szCs w:val="24"/>
        </w:rPr>
      </w:pPr>
      <w:r w:rsidRPr="00FA55D2">
        <w:rPr>
          <w:rFonts w:hint="eastAsia"/>
          <w:szCs w:val="24"/>
        </w:rPr>
        <w:t xml:space="preserve">　　　</w:t>
      </w:r>
      <w:r>
        <w:rPr>
          <w:rFonts w:hint="eastAsia"/>
          <w:szCs w:val="24"/>
        </w:rPr>
        <w:t xml:space="preserve">　　起債の目的、限度額、起債の方法、利率及び償還の方法は、</w:t>
      </w:r>
      <w:r w:rsidRPr="00FA55D2">
        <w:rPr>
          <w:rFonts w:hint="eastAsia"/>
          <w:szCs w:val="24"/>
        </w:rPr>
        <w:t>予算の定めに従って</w:t>
      </w:r>
    </w:p>
    <w:p w:rsidR="00E91662" w:rsidRPr="00FA55D2" w:rsidRDefault="00E91662" w:rsidP="00E91662">
      <w:pPr>
        <w:ind w:leftChars="295" w:left="711"/>
        <w:rPr>
          <w:szCs w:val="24"/>
        </w:rPr>
      </w:pPr>
      <w:r w:rsidRPr="00FA55D2">
        <w:rPr>
          <w:rFonts w:hint="eastAsia"/>
          <w:szCs w:val="24"/>
        </w:rPr>
        <w:t>行われていた。</w:t>
      </w:r>
    </w:p>
    <w:p w:rsidR="00E91662" w:rsidRPr="00DE256F" w:rsidRDefault="00E91662" w:rsidP="00E91662">
      <w:pPr>
        <w:rPr>
          <w:szCs w:val="24"/>
        </w:rPr>
      </w:pPr>
    </w:p>
    <w:p w:rsidR="00E91662" w:rsidRPr="00FA55D2" w:rsidRDefault="00E91662" w:rsidP="00E91662">
      <w:pPr>
        <w:rPr>
          <w:szCs w:val="24"/>
        </w:rPr>
      </w:pPr>
      <w:r w:rsidRPr="00FA55D2">
        <w:rPr>
          <w:rFonts w:hint="eastAsia"/>
          <w:szCs w:val="24"/>
        </w:rPr>
        <w:t xml:space="preserve">　　イ　一時借入金　</w:t>
      </w:r>
    </w:p>
    <w:p w:rsidR="00E91662" w:rsidRPr="00FA55D2" w:rsidRDefault="00E91662" w:rsidP="00E91662">
      <w:pPr>
        <w:rPr>
          <w:szCs w:val="24"/>
        </w:rPr>
      </w:pPr>
      <w:r w:rsidRPr="00FA55D2">
        <w:rPr>
          <w:rFonts w:hint="eastAsia"/>
          <w:szCs w:val="24"/>
        </w:rPr>
        <w:t xml:space="preserve">　　　</w:t>
      </w:r>
      <w:r>
        <w:rPr>
          <w:rFonts w:hint="eastAsia"/>
          <w:szCs w:val="24"/>
        </w:rPr>
        <w:t xml:space="preserve">　</w:t>
      </w:r>
      <w:r w:rsidRPr="00FA55D2">
        <w:rPr>
          <w:rFonts w:hint="eastAsia"/>
          <w:szCs w:val="24"/>
        </w:rPr>
        <w:t>一時借入金の限度額は400,000</w:t>
      </w:r>
      <w:r>
        <w:rPr>
          <w:rFonts w:hint="eastAsia"/>
          <w:szCs w:val="24"/>
        </w:rPr>
        <w:t>千円</w:t>
      </w:r>
      <w:r w:rsidRPr="001214E5">
        <w:rPr>
          <w:rFonts w:hint="eastAsia"/>
          <w:szCs w:val="24"/>
        </w:rPr>
        <w:t>であるが</w:t>
      </w:r>
      <w:r w:rsidRPr="0029100B">
        <w:rPr>
          <w:rFonts w:hint="eastAsia"/>
          <w:szCs w:val="24"/>
        </w:rPr>
        <w:t>、借入れはなかった。</w:t>
      </w:r>
    </w:p>
    <w:p w:rsidR="00E91662" w:rsidRPr="00FA55D2" w:rsidRDefault="00E91662" w:rsidP="00E91662">
      <w:pPr>
        <w:rPr>
          <w:szCs w:val="24"/>
        </w:rPr>
      </w:pPr>
    </w:p>
    <w:p w:rsidR="00E91662" w:rsidRPr="00FA55D2" w:rsidRDefault="00E91662" w:rsidP="00E91662">
      <w:pPr>
        <w:rPr>
          <w:szCs w:val="24"/>
        </w:rPr>
      </w:pPr>
      <w:r w:rsidRPr="00FA55D2">
        <w:rPr>
          <w:rFonts w:hint="eastAsia"/>
          <w:szCs w:val="24"/>
        </w:rPr>
        <w:t xml:space="preserve">　　ウ　議会の議決を経なければ流用することのできない経費</w:t>
      </w:r>
    </w:p>
    <w:p w:rsidR="00E91662" w:rsidRPr="00FA55D2" w:rsidRDefault="00E91662" w:rsidP="00E91662">
      <w:pPr>
        <w:ind w:leftChars="294" w:left="708" w:firstLineChars="96" w:firstLine="231"/>
        <w:rPr>
          <w:szCs w:val="24"/>
        </w:rPr>
      </w:pPr>
      <w:r w:rsidRPr="00FA55D2">
        <w:rPr>
          <w:rFonts w:hint="eastAsia"/>
          <w:szCs w:val="24"/>
        </w:rPr>
        <w:t>この経費は職員給与費</w:t>
      </w:r>
      <w:r>
        <w:rPr>
          <w:rFonts w:hint="eastAsia"/>
          <w:szCs w:val="24"/>
        </w:rPr>
        <w:t>及び</w:t>
      </w:r>
      <w:r w:rsidRPr="00DE529A">
        <w:rPr>
          <w:rFonts w:hint="eastAsia"/>
          <w:szCs w:val="24"/>
        </w:rPr>
        <w:t>交際費であり</w:t>
      </w:r>
      <w:r w:rsidRPr="00013838">
        <w:rPr>
          <w:rFonts w:hint="eastAsia"/>
          <w:szCs w:val="24"/>
        </w:rPr>
        <w:t>、他の経費との間における流用はなかった。</w:t>
      </w:r>
    </w:p>
    <w:p w:rsidR="00E91662" w:rsidRPr="00533B49" w:rsidRDefault="00E91662" w:rsidP="00E91662">
      <w:pPr>
        <w:rPr>
          <w:szCs w:val="24"/>
        </w:rPr>
      </w:pPr>
    </w:p>
    <w:p w:rsidR="00E91662" w:rsidRPr="00FA55D2" w:rsidRDefault="00E91662" w:rsidP="00E91662">
      <w:pPr>
        <w:rPr>
          <w:szCs w:val="24"/>
        </w:rPr>
      </w:pPr>
      <w:r>
        <w:rPr>
          <w:rFonts w:hint="eastAsia"/>
          <w:szCs w:val="24"/>
        </w:rPr>
        <w:t xml:space="preserve">　　エ</w:t>
      </w:r>
      <w:r w:rsidRPr="00FA55D2">
        <w:rPr>
          <w:rFonts w:hint="eastAsia"/>
          <w:szCs w:val="24"/>
        </w:rPr>
        <w:t xml:space="preserve">　たな卸資産の購入状況</w:t>
      </w:r>
    </w:p>
    <w:p w:rsidR="00E91662" w:rsidRPr="008F4971" w:rsidRDefault="00E91662" w:rsidP="00E91662">
      <w:pPr>
        <w:ind w:leftChars="300" w:left="723" w:firstLineChars="100" w:firstLine="237"/>
        <w:rPr>
          <w:spacing w:val="-2"/>
          <w:szCs w:val="24"/>
        </w:rPr>
      </w:pPr>
      <w:r w:rsidRPr="008F4971">
        <w:rPr>
          <w:rFonts w:hint="eastAsia"/>
          <w:spacing w:val="-2"/>
          <w:szCs w:val="24"/>
        </w:rPr>
        <w:t>予算に定められたたな卸資産の購入限度額は20,000千円で</w:t>
      </w:r>
      <w:r w:rsidRPr="0029100B">
        <w:rPr>
          <w:rFonts w:hint="eastAsia"/>
          <w:spacing w:val="-2"/>
          <w:szCs w:val="24"/>
        </w:rPr>
        <w:t>、購入額はその範囲内であった。</w:t>
      </w:r>
    </w:p>
    <w:p w:rsidR="00E91662" w:rsidRPr="00FA55D2" w:rsidRDefault="00E91662" w:rsidP="00E91662">
      <w:pPr>
        <w:rPr>
          <w:szCs w:val="24"/>
        </w:rPr>
      </w:pPr>
    </w:p>
    <w:p w:rsidR="00E91662" w:rsidRPr="00FA55D2" w:rsidRDefault="00E91662" w:rsidP="00E91662">
      <w:pPr>
        <w:ind w:firstLineChars="100" w:firstLine="241"/>
        <w:jc w:val="right"/>
        <w:rPr>
          <w:szCs w:val="24"/>
        </w:rPr>
      </w:pPr>
      <w:r w:rsidRPr="00235DFA">
        <w:rPr>
          <w:rFonts w:ascii="ＭＳ ゴシック" w:eastAsia="ＭＳ ゴシック" w:hAnsi="ＭＳ ゴシック" w:hint="eastAsia"/>
          <w:szCs w:val="24"/>
        </w:rPr>
        <w:t>企業債（借入額）、償還金（元金償還額）及び未償還金残高の推移</w:t>
      </w:r>
      <w:r w:rsidRPr="00FA55D2">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FA55D2">
        <w:rPr>
          <w:rFonts w:ascii="ＭＳ ゴシック" w:eastAsia="ＭＳ ゴシック" w:hAnsi="ＭＳ ゴシック" w:hint="eastAsia"/>
          <w:szCs w:val="24"/>
        </w:rPr>
        <w:t xml:space="preserve">　</w:t>
      </w:r>
      <w:r w:rsidRPr="00FA55D2">
        <w:rPr>
          <w:rFonts w:hint="eastAsia"/>
          <w:szCs w:val="24"/>
        </w:rPr>
        <w:t>（単位：千円）</w:t>
      </w:r>
    </w:p>
    <w:p w:rsidR="00E91662" w:rsidRDefault="00E91662" w:rsidP="00E91662">
      <w:pPr>
        <w:ind w:left="221" w:hangingChars="100" w:hanging="221"/>
        <w:rPr>
          <w:sz w:val="22"/>
        </w:rPr>
      </w:pPr>
      <w:r>
        <w:rPr>
          <w:noProof/>
          <w:sz w:val="22"/>
        </w:rPr>
        <w:drawing>
          <wp:inline distT="0" distB="0" distL="0" distR="0" wp14:anchorId="512B92FF" wp14:editId="0FB3317B">
            <wp:extent cx="6305550" cy="3238500"/>
            <wp:effectExtent l="0" t="0" r="0" b="0"/>
            <wp:docPr id="4"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91662" w:rsidRDefault="00E91662" w:rsidP="00E91662">
      <w:pPr>
        <w:rPr>
          <w:sz w:val="22"/>
        </w:rPr>
      </w:pPr>
      <w:r w:rsidRPr="007A47BE">
        <w:rPr>
          <w:rFonts w:asciiTheme="minorEastAsia" w:eastAsiaTheme="minorEastAsia" w:hAnsiTheme="minorEastAsia" w:hint="eastAsia"/>
          <w:sz w:val="18"/>
          <w:szCs w:val="18"/>
        </w:rPr>
        <w:t>（注）</w:t>
      </w:r>
      <w:r w:rsidRPr="007A47BE">
        <w:rPr>
          <w:rFonts w:hint="eastAsia"/>
          <w:sz w:val="18"/>
          <w:szCs w:val="18"/>
        </w:rPr>
        <w:t xml:space="preserve">　平成28年度数値には簡易水道事業を含む。</w:t>
      </w:r>
    </w:p>
    <w:p w:rsidR="00E91662" w:rsidRDefault="00E91662" w:rsidP="00E91662">
      <w:pPr>
        <w:rPr>
          <w:sz w:val="22"/>
        </w:rPr>
      </w:pPr>
    </w:p>
    <w:p w:rsidR="00E91662" w:rsidRDefault="00E91662" w:rsidP="00556CDA">
      <w:pPr>
        <w:jc w:val="left"/>
        <w:rPr>
          <w:rFonts w:ascii="ＭＳ ゴシック" w:eastAsia="ＭＳ ゴシック" w:hAnsi="ＭＳ ゴシック"/>
          <w:sz w:val="22"/>
        </w:rPr>
      </w:pPr>
    </w:p>
    <w:p w:rsidR="00E91662" w:rsidRDefault="00E91662" w:rsidP="00556CDA">
      <w:pPr>
        <w:jc w:val="left"/>
        <w:rPr>
          <w:rFonts w:ascii="ＭＳ ゴシック" w:eastAsia="ＭＳ ゴシック" w:hAnsi="ＭＳ ゴシック"/>
          <w:sz w:val="22"/>
        </w:rPr>
      </w:pPr>
    </w:p>
    <w:p w:rsidR="00583565" w:rsidRDefault="00583565" w:rsidP="00556CDA">
      <w:pPr>
        <w:jc w:val="left"/>
        <w:rPr>
          <w:rFonts w:ascii="ＭＳ ゴシック" w:eastAsia="ＭＳ ゴシック" w:hAnsi="ＭＳ ゴシック"/>
          <w:sz w:val="22"/>
        </w:rPr>
      </w:pPr>
    </w:p>
    <w:p w:rsidR="00E91662" w:rsidRDefault="00E91662" w:rsidP="00556CDA">
      <w:pPr>
        <w:jc w:val="left"/>
        <w:rPr>
          <w:rFonts w:ascii="ＭＳ ゴシック" w:eastAsia="ＭＳ ゴシック" w:hAnsi="ＭＳ ゴシック"/>
          <w:sz w:val="22"/>
        </w:rPr>
      </w:pPr>
    </w:p>
    <w:p w:rsidR="00E91662" w:rsidRDefault="00E91662" w:rsidP="00556CDA">
      <w:pPr>
        <w:jc w:val="left"/>
        <w:rPr>
          <w:rFonts w:ascii="ＭＳ ゴシック" w:eastAsia="ＭＳ ゴシック" w:hAnsi="ＭＳ ゴシック"/>
          <w:sz w:val="22"/>
        </w:rPr>
      </w:pPr>
    </w:p>
    <w:p w:rsidR="00E91662" w:rsidRDefault="00E91662" w:rsidP="00556CDA">
      <w:pPr>
        <w:jc w:val="left"/>
        <w:rPr>
          <w:rFonts w:ascii="ＭＳ ゴシック" w:eastAsia="ＭＳ ゴシック" w:hAnsi="ＭＳ ゴシック"/>
          <w:sz w:val="22"/>
        </w:rPr>
      </w:pPr>
    </w:p>
    <w:p w:rsidR="00E04BDD" w:rsidRPr="00E04BDD" w:rsidRDefault="00E04BDD" w:rsidP="00E04BDD">
      <w:pPr>
        <w:rPr>
          <w:rFonts w:ascii="ＭＳ ゴシック" w:eastAsia="ＭＳ ゴシック" w:hAnsi="ＭＳ ゴシック"/>
          <w:szCs w:val="24"/>
        </w:rPr>
      </w:pPr>
      <w:r w:rsidRPr="00E04BDD">
        <w:rPr>
          <w:rFonts w:ascii="ＭＳ ゴシック" w:eastAsia="ＭＳ ゴシック" w:hAnsi="ＭＳ ゴシック" w:hint="eastAsia"/>
          <w:szCs w:val="24"/>
        </w:rPr>
        <w:lastRenderedPageBreak/>
        <w:t>３　経営状況</w:t>
      </w:r>
    </w:p>
    <w:p w:rsidR="00E04BDD" w:rsidRPr="00E04BDD" w:rsidRDefault="00E04BDD" w:rsidP="00E04BDD">
      <w:pPr>
        <w:ind w:firstLineChars="200" w:firstLine="482"/>
        <w:rPr>
          <w:szCs w:val="24"/>
        </w:rPr>
      </w:pPr>
      <w:r w:rsidRPr="00E04BDD">
        <w:rPr>
          <w:rFonts w:hint="eastAsia"/>
          <w:szCs w:val="24"/>
        </w:rPr>
        <w:t>経営状況は、下表のとおりである。</w:t>
      </w:r>
    </w:p>
    <w:p w:rsidR="00E04BDD" w:rsidRPr="00E04BDD" w:rsidRDefault="00E04BDD" w:rsidP="00E04BDD">
      <w:pPr>
        <w:ind w:firstLineChars="100" w:firstLine="241"/>
        <w:rPr>
          <w:sz w:val="22"/>
        </w:rPr>
      </w:pPr>
      <w:r w:rsidRPr="00E04BDD">
        <w:rPr>
          <w:rFonts w:ascii="ＭＳ ゴシック" w:eastAsia="ＭＳ ゴシック" w:hAnsi="ＭＳ ゴシック" w:hint="eastAsia"/>
          <w:szCs w:val="24"/>
        </w:rPr>
        <w:t xml:space="preserve">損益比較表　　　　　　　　　　　　　　　　　　　　　　　　 </w:t>
      </w:r>
      <w:r>
        <w:rPr>
          <w:rFonts w:ascii="ＭＳ ゴシック" w:eastAsia="ＭＳ ゴシック" w:hAnsi="ＭＳ ゴシック" w:hint="eastAsia"/>
          <w:szCs w:val="24"/>
        </w:rPr>
        <w:t xml:space="preserve">　　</w:t>
      </w:r>
      <w:r w:rsidRPr="00E04BDD">
        <w:rPr>
          <w:rFonts w:ascii="ＭＳ ゴシック" w:eastAsia="ＭＳ ゴシック" w:hAnsi="ＭＳ ゴシック" w:hint="eastAsia"/>
          <w:szCs w:val="24"/>
        </w:rPr>
        <w:t xml:space="preserve">　</w:t>
      </w:r>
      <w:r w:rsidRPr="00E04BDD">
        <w:rPr>
          <w:rFonts w:hint="eastAsia"/>
          <w:szCs w:val="24"/>
        </w:rPr>
        <w:t>（単位：千円・％）</w:t>
      </w:r>
    </w:p>
    <w:p w:rsidR="00E04BDD" w:rsidRPr="00E04BDD" w:rsidRDefault="00ED4CAD" w:rsidP="00E04BDD">
      <w:pPr>
        <w:ind w:left="442" w:hangingChars="200" w:hanging="442"/>
        <w:rPr>
          <w:sz w:val="22"/>
        </w:rPr>
      </w:pPr>
      <w:r>
        <w:rPr>
          <w:sz w:val="22"/>
        </w:rPr>
        <w:pict>
          <v:shape id="_x0000_i1028" type="#_x0000_t75" style="width:481pt;height:292.5pt" o:preferrelative="f">
            <v:imagedata r:id="rId13" o:title=""/>
          </v:shape>
        </w:pict>
      </w:r>
    </w:p>
    <w:p w:rsidR="00E04BDD" w:rsidRPr="00E04BDD" w:rsidRDefault="00E04BDD" w:rsidP="00E04BDD">
      <w:pPr>
        <w:rPr>
          <w:sz w:val="22"/>
        </w:rPr>
      </w:pPr>
    </w:p>
    <w:p w:rsidR="00E04BDD" w:rsidRPr="00E04BDD" w:rsidRDefault="00E04BDD" w:rsidP="00E04BDD">
      <w:pPr>
        <w:ind w:firstLineChars="100" w:firstLine="241"/>
        <w:rPr>
          <w:szCs w:val="24"/>
        </w:rPr>
      </w:pPr>
      <w:r w:rsidRPr="00E04BDD">
        <w:rPr>
          <w:rFonts w:ascii="ＭＳ ゴシック" w:eastAsia="ＭＳ ゴシック" w:hAnsi="ＭＳ ゴシック" w:hint="eastAsia"/>
          <w:szCs w:val="24"/>
        </w:rPr>
        <w:t xml:space="preserve">純利益（純損失）の推移　　　　　　　　　　　　　　　　　　</w:t>
      </w:r>
      <w:r>
        <w:rPr>
          <w:rFonts w:ascii="ＭＳ ゴシック" w:eastAsia="ＭＳ ゴシック" w:hAnsi="ＭＳ ゴシック" w:hint="eastAsia"/>
          <w:szCs w:val="24"/>
        </w:rPr>
        <w:t xml:space="preserve">　</w:t>
      </w:r>
      <w:r w:rsidRPr="00E04BDD">
        <w:rPr>
          <w:rFonts w:ascii="ＭＳ ゴシック" w:eastAsia="ＭＳ ゴシック" w:hAnsi="ＭＳ ゴシック" w:hint="eastAsia"/>
          <w:szCs w:val="24"/>
        </w:rPr>
        <w:t xml:space="preserve">　　　</w:t>
      </w:r>
      <w:r w:rsidRPr="00E04BDD">
        <w:rPr>
          <w:rFonts w:hint="eastAsia"/>
          <w:szCs w:val="24"/>
        </w:rPr>
        <w:t>（単位：千円）</w:t>
      </w:r>
    </w:p>
    <w:p w:rsidR="00E04BDD" w:rsidRPr="00E04BDD" w:rsidRDefault="00E04BDD" w:rsidP="00E04BDD">
      <w:pPr>
        <w:rPr>
          <w:sz w:val="22"/>
        </w:rPr>
      </w:pPr>
      <w:r w:rsidRPr="00E04BDD">
        <w:rPr>
          <w:noProof/>
          <w:sz w:val="22"/>
        </w:rPr>
        <w:drawing>
          <wp:inline distT="0" distB="0" distL="0" distR="0" wp14:anchorId="3D311132" wp14:editId="1E6D7007">
            <wp:extent cx="6086475" cy="3086100"/>
            <wp:effectExtent l="0" t="0" r="0" b="0"/>
            <wp:docPr id="17"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04BDD" w:rsidRPr="00E04BDD" w:rsidRDefault="00E04BDD" w:rsidP="00E04BDD">
      <w:pPr>
        <w:ind w:rightChars="30" w:right="72" w:firstLineChars="100" w:firstLine="181"/>
        <w:rPr>
          <w:rFonts w:hAnsi="ＭＳ 明朝"/>
          <w:szCs w:val="24"/>
        </w:rPr>
      </w:pPr>
      <w:r w:rsidRPr="00E04BDD">
        <w:rPr>
          <w:rFonts w:asciiTheme="minorEastAsia" w:eastAsiaTheme="minorEastAsia" w:hAnsiTheme="minorEastAsia" w:hint="eastAsia"/>
          <w:sz w:val="18"/>
          <w:szCs w:val="18"/>
        </w:rPr>
        <w:t>（注）</w:t>
      </w:r>
      <w:r w:rsidRPr="00E04BDD">
        <w:rPr>
          <w:rFonts w:hint="eastAsia"/>
          <w:sz w:val="18"/>
          <w:szCs w:val="18"/>
        </w:rPr>
        <w:t xml:space="preserve">　平成28年度数値には簡易水道事業を含む。</w:t>
      </w:r>
    </w:p>
    <w:p w:rsidR="00E04BDD" w:rsidRPr="00E04BDD" w:rsidRDefault="00E04BDD" w:rsidP="00E04BDD">
      <w:pPr>
        <w:ind w:rightChars="30" w:right="72"/>
        <w:rPr>
          <w:rFonts w:hAnsi="ＭＳ 明朝"/>
          <w:szCs w:val="24"/>
        </w:rPr>
      </w:pPr>
    </w:p>
    <w:p w:rsidR="00E04BDD" w:rsidRPr="00E04BDD" w:rsidRDefault="00E04BDD" w:rsidP="00E04BDD">
      <w:pPr>
        <w:ind w:leftChars="100" w:left="241" w:rightChars="30" w:right="72" w:firstLineChars="100" w:firstLine="217"/>
        <w:rPr>
          <w:rFonts w:hAnsi="ＭＳ 明朝"/>
          <w:w w:val="99"/>
          <w:szCs w:val="24"/>
        </w:rPr>
      </w:pPr>
      <w:r w:rsidRPr="00E04BDD">
        <w:rPr>
          <w:rFonts w:hAnsi="ＭＳ 明朝" w:hint="eastAsia"/>
          <w:w w:val="90"/>
          <w:kern w:val="0"/>
          <w:szCs w:val="24"/>
          <w:fitText w:val="9480" w:id="-1467754240"/>
        </w:rPr>
        <w:t>収益</w:t>
      </w:r>
      <w:r w:rsidRPr="00E04BDD">
        <w:rPr>
          <w:rFonts w:hAnsi="ＭＳ 明朝"/>
          <w:w w:val="90"/>
          <w:kern w:val="0"/>
          <w:szCs w:val="24"/>
          <w:fitText w:val="9480" w:id="-1467754240"/>
        </w:rPr>
        <w:t>3,3</w:t>
      </w:r>
      <w:r w:rsidRPr="00E04BDD">
        <w:rPr>
          <w:rFonts w:hAnsi="ＭＳ 明朝" w:hint="eastAsia"/>
          <w:w w:val="90"/>
          <w:kern w:val="0"/>
          <w:szCs w:val="24"/>
          <w:fitText w:val="9480" w:id="-1467754240"/>
        </w:rPr>
        <w:t>1</w:t>
      </w:r>
      <w:r w:rsidRPr="00E04BDD">
        <w:rPr>
          <w:rFonts w:hAnsi="ＭＳ 明朝"/>
          <w:w w:val="90"/>
          <w:kern w:val="0"/>
          <w:szCs w:val="24"/>
          <w:fitText w:val="9480" w:id="-1467754240"/>
        </w:rPr>
        <w:t>5,</w:t>
      </w:r>
      <w:r w:rsidRPr="00E04BDD">
        <w:rPr>
          <w:rFonts w:hAnsi="ＭＳ 明朝" w:hint="eastAsia"/>
          <w:w w:val="90"/>
          <w:kern w:val="0"/>
          <w:szCs w:val="24"/>
          <w:fitText w:val="9480" w:id="-1467754240"/>
        </w:rPr>
        <w:t>75</w:t>
      </w:r>
      <w:r w:rsidRPr="00E04BDD">
        <w:rPr>
          <w:rFonts w:hAnsi="ＭＳ 明朝"/>
          <w:w w:val="90"/>
          <w:kern w:val="0"/>
          <w:szCs w:val="24"/>
          <w:fitText w:val="9480" w:id="-1467754240"/>
        </w:rPr>
        <w:t>7</w:t>
      </w:r>
      <w:r w:rsidRPr="00E04BDD">
        <w:rPr>
          <w:rFonts w:hAnsi="ＭＳ 明朝" w:hint="eastAsia"/>
          <w:w w:val="90"/>
          <w:kern w:val="0"/>
          <w:szCs w:val="24"/>
          <w:fitText w:val="9480" w:id="-1467754240"/>
        </w:rPr>
        <w:t>千円</w:t>
      </w:r>
      <w:r w:rsidRPr="00E04BDD">
        <w:rPr>
          <w:rFonts w:ascii="ＭＳ Ｐ明朝" w:eastAsia="ＭＳ Ｐ明朝" w:hAnsi="ＭＳ Ｐ明朝" w:hint="eastAsia"/>
          <w:w w:val="90"/>
          <w:kern w:val="0"/>
          <w:szCs w:val="24"/>
          <w:fitText w:val="9480" w:id="-1467754240"/>
        </w:rPr>
        <w:t>に対し、</w:t>
      </w:r>
      <w:r w:rsidRPr="00E04BDD">
        <w:rPr>
          <w:rFonts w:hAnsi="ＭＳ 明朝" w:hint="eastAsia"/>
          <w:w w:val="90"/>
          <w:kern w:val="0"/>
          <w:szCs w:val="24"/>
          <w:fitText w:val="9480" w:id="-1467754240"/>
        </w:rPr>
        <w:t>費用は</w:t>
      </w:r>
      <w:r w:rsidRPr="00E04BDD">
        <w:rPr>
          <w:rFonts w:hAnsi="ＭＳ 明朝"/>
          <w:w w:val="90"/>
          <w:kern w:val="0"/>
          <w:szCs w:val="24"/>
          <w:fitText w:val="9480" w:id="-1467754240"/>
        </w:rPr>
        <w:t>2,7</w:t>
      </w:r>
      <w:r w:rsidRPr="00E04BDD">
        <w:rPr>
          <w:rFonts w:hAnsi="ＭＳ 明朝" w:hint="eastAsia"/>
          <w:w w:val="90"/>
          <w:kern w:val="0"/>
          <w:szCs w:val="24"/>
          <w:fitText w:val="9480" w:id="-1467754240"/>
        </w:rPr>
        <w:t>37</w:t>
      </w:r>
      <w:r w:rsidRPr="00E04BDD">
        <w:rPr>
          <w:rFonts w:hAnsi="ＭＳ 明朝"/>
          <w:w w:val="90"/>
          <w:kern w:val="0"/>
          <w:szCs w:val="24"/>
          <w:fitText w:val="9480" w:id="-1467754240"/>
        </w:rPr>
        <w:t>,</w:t>
      </w:r>
      <w:r w:rsidRPr="00E04BDD">
        <w:rPr>
          <w:rFonts w:hAnsi="ＭＳ 明朝" w:hint="eastAsia"/>
          <w:w w:val="90"/>
          <w:kern w:val="0"/>
          <w:szCs w:val="24"/>
          <w:fitText w:val="9480" w:id="-1467754240"/>
        </w:rPr>
        <w:t>506千円で</w:t>
      </w:r>
      <w:r w:rsidRPr="00E04BDD">
        <w:rPr>
          <w:rFonts w:ascii="ＭＳ Ｐ明朝" w:eastAsia="ＭＳ Ｐ明朝" w:hAnsi="ＭＳ Ｐ明朝" w:hint="eastAsia"/>
          <w:w w:val="90"/>
          <w:kern w:val="0"/>
          <w:szCs w:val="24"/>
          <w:fitText w:val="9480" w:id="-1467754240"/>
        </w:rPr>
        <w:t>、578</w:t>
      </w:r>
      <w:r w:rsidRPr="00E04BDD">
        <w:rPr>
          <w:rFonts w:asciiTheme="minorEastAsia" w:eastAsiaTheme="minorEastAsia" w:hAnsiTheme="minorEastAsia"/>
          <w:w w:val="90"/>
          <w:kern w:val="0"/>
          <w:szCs w:val="24"/>
          <w:fitText w:val="9480" w:id="-1467754240"/>
        </w:rPr>
        <w:t>,</w:t>
      </w:r>
      <w:r w:rsidRPr="00E04BDD">
        <w:rPr>
          <w:rFonts w:asciiTheme="minorEastAsia" w:eastAsiaTheme="minorEastAsia" w:hAnsiTheme="minorEastAsia" w:hint="eastAsia"/>
          <w:w w:val="90"/>
          <w:kern w:val="0"/>
          <w:szCs w:val="24"/>
          <w:fitText w:val="9480" w:id="-1467754240"/>
        </w:rPr>
        <w:t>251</w:t>
      </w:r>
      <w:r w:rsidRPr="00E04BDD">
        <w:rPr>
          <w:rFonts w:hAnsi="ＭＳ 明朝" w:hint="eastAsia"/>
          <w:w w:val="90"/>
          <w:kern w:val="0"/>
          <w:szCs w:val="24"/>
          <w:fitText w:val="9480" w:id="-1467754240"/>
        </w:rPr>
        <w:t>千円の当年度純利益が生じている</w:t>
      </w:r>
      <w:r w:rsidRPr="00E04BDD">
        <w:rPr>
          <w:rFonts w:hAnsi="ＭＳ 明朝" w:hint="eastAsia"/>
          <w:spacing w:val="18"/>
          <w:w w:val="90"/>
          <w:kern w:val="0"/>
          <w:szCs w:val="24"/>
          <w:fitText w:val="9480" w:id="-1467754240"/>
        </w:rPr>
        <w:t>。</w:t>
      </w:r>
    </w:p>
    <w:p w:rsidR="00E04BDD" w:rsidRDefault="00E04BDD" w:rsidP="00FF04B1">
      <w:pPr>
        <w:ind w:leftChars="100" w:left="241" w:rightChars="30" w:right="72" w:firstLineChars="100" w:firstLine="241"/>
        <w:rPr>
          <w:rFonts w:hAnsi="ＭＳ 明朝"/>
          <w:szCs w:val="24"/>
        </w:rPr>
      </w:pPr>
      <w:r w:rsidRPr="00E04BDD">
        <w:rPr>
          <w:rFonts w:hAnsi="ＭＳ 明朝" w:hint="eastAsia"/>
          <w:szCs w:val="24"/>
        </w:rPr>
        <w:t>前年度に比べ57</w:t>
      </w:r>
      <w:r w:rsidRPr="00E04BDD">
        <w:rPr>
          <w:rFonts w:hAnsi="ＭＳ 明朝"/>
          <w:szCs w:val="24"/>
        </w:rPr>
        <w:t>,</w:t>
      </w:r>
      <w:r w:rsidRPr="00E04BDD">
        <w:rPr>
          <w:rFonts w:hAnsi="ＭＳ 明朝" w:hint="eastAsia"/>
          <w:szCs w:val="24"/>
        </w:rPr>
        <w:t>776千円(△9.1％)の減益である。</w:t>
      </w:r>
    </w:p>
    <w:p w:rsidR="00583565" w:rsidRPr="00E04BDD" w:rsidRDefault="00583565" w:rsidP="00FF04B1">
      <w:pPr>
        <w:ind w:leftChars="100" w:left="241" w:rightChars="30" w:right="72" w:firstLineChars="100" w:firstLine="241"/>
        <w:rPr>
          <w:rFonts w:hAnsi="ＭＳ 明朝"/>
          <w:szCs w:val="24"/>
        </w:rPr>
      </w:pPr>
    </w:p>
    <w:p w:rsidR="00583565" w:rsidRPr="00E04BDD" w:rsidRDefault="00E04BDD" w:rsidP="00583565">
      <w:pPr>
        <w:ind w:firstLineChars="100" w:firstLine="241"/>
        <w:rPr>
          <w:rFonts w:ascii="ＭＳ ゴシック" w:eastAsia="ＭＳ ゴシック" w:hAnsi="ＭＳ ゴシック"/>
          <w:szCs w:val="24"/>
        </w:rPr>
      </w:pPr>
      <w:r w:rsidRPr="00E04BDD">
        <w:rPr>
          <w:rFonts w:ascii="ＭＳ ゴシック" w:eastAsia="ＭＳ ゴシック" w:hAnsi="ＭＳ ゴシック" w:hint="eastAsia"/>
          <w:szCs w:val="24"/>
        </w:rPr>
        <w:lastRenderedPageBreak/>
        <w:t>⑴　収益の部</w:t>
      </w:r>
    </w:p>
    <w:p w:rsidR="00E04BDD" w:rsidRPr="00E04BDD" w:rsidRDefault="00E04BDD" w:rsidP="00E04BDD">
      <w:pPr>
        <w:ind w:firstLineChars="300" w:firstLine="723"/>
        <w:rPr>
          <w:szCs w:val="24"/>
        </w:rPr>
      </w:pPr>
      <w:r w:rsidRPr="00E04BDD">
        <w:rPr>
          <w:rFonts w:hint="eastAsia"/>
          <w:szCs w:val="24"/>
        </w:rPr>
        <w:t>収益の内訳は、下表のとおりである。</w:t>
      </w:r>
    </w:p>
    <w:p w:rsidR="00E04BDD" w:rsidRPr="00E04BDD" w:rsidRDefault="00E04BDD" w:rsidP="00E04BDD">
      <w:pPr>
        <w:ind w:firstLineChars="100" w:firstLine="241"/>
        <w:rPr>
          <w:szCs w:val="24"/>
        </w:rPr>
      </w:pPr>
      <w:r w:rsidRPr="00E04BDD">
        <w:rPr>
          <w:rFonts w:ascii="ＭＳ ゴシック" w:eastAsia="ＭＳ ゴシック" w:hAnsi="ＭＳ ゴシック" w:hint="eastAsia"/>
          <w:szCs w:val="24"/>
        </w:rPr>
        <w:t>収益内訳表</w:t>
      </w:r>
      <w:r>
        <w:rPr>
          <w:rFonts w:ascii="ＭＳ ゴシック" w:eastAsia="ＭＳ ゴシック" w:hAnsi="ＭＳ ゴシック" w:hint="eastAsia"/>
          <w:szCs w:val="24"/>
        </w:rPr>
        <w:t xml:space="preserve">　　　　　　　　　　　　 </w:t>
      </w:r>
      <w:r w:rsidRPr="00E04BDD">
        <w:rPr>
          <w:rFonts w:ascii="ＭＳ ゴシック" w:eastAsia="ＭＳ ゴシック" w:hAnsi="ＭＳ ゴシック" w:hint="eastAsia"/>
          <w:szCs w:val="24"/>
        </w:rPr>
        <w:t xml:space="preserve">　　　　　　　　　 　　　　　</w:t>
      </w:r>
      <w:r w:rsidRPr="00E04BDD">
        <w:rPr>
          <w:rFonts w:hint="eastAsia"/>
          <w:szCs w:val="24"/>
        </w:rPr>
        <w:t>（単位：千円・％）</w:t>
      </w:r>
    </w:p>
    <w:p w:rsidR="00E04BDD" w:rsidRPr="00E04BDD" w:rsidRDefault="00ED4CAD" w:rsidP="00E04BDD">
      <w:pPr>
        <w:tabs>
          <w:tab w:val="left" w:pos="6379"/>
        </w:tabs>
        <w:ind w:left="221" w:hangingChars="100" w:hanging="221"/>
        <w:rPr>
          <w:sz w:val="22"/>
        </w:rPr>
      </w:pPr>
      <w:r>
        <w:rPr>
          <w:sz w:val="22"/>
        </w:rPr>
        <w:pict>
          <v:shape id="_x0000_i1029" type="#_x0000_t75" style="width:484.5pt;height:243pt" o:preferrelative="f">
            <v:imagedata r:id="rId15" o:title=""/>
          </v:shape>
        </w:pict>
      </w:r>
    </w:p>
    <w:p w:rsidR="007B431A" w:rsidRDefault="007B431A" w:rsidP="00E04BDD">
      <w:pPr>
        <w:ind w:firstLineChars="100" w:firstLine="241"/>
        <w:rPr>
          <w:rFonts w:ascii="ＭＳ ゴシック" w:eastAsia="ＭＳ ゴシック" w:hAnsi="ＭＳ ゴシック"/>
          <w:szCs w:val="24"/>
        </w:rPr>
      </w:pPr>
    </w:p>
    <w:p w:rsidR="00E04BDD" w:rsidRPr="00E04BDD" w:rsidRDefault="00E04BDD" w:rsidP="00E04BDD">
      <w:pPr>
        <w:ind w:firstLineChars="100" w:firstLine="241"/>
        <w:rPr>
          <w:szCs w:val="24"/>
        </w:rPr>
      </w:pPr>
      <w:r w:rsidRPr="00E04BDD">
        <w:rPr>
          <w:rFonts w:ascii="ＭＳ ゴシック" w:eastAsia="ＭＳ ゴシック" w:hAnsi="ＭＳ ゴシック" w:hint="eastAsia"/>
          <w:szCs w:val="24"/>
        </w:rPr>
        <w:t xml:space="preserve">収益率の推移　　　　　　　　　　　　　　</w:t>
      </w:r>
      <w:r>
        <w:rPr>
          <w:rFonts w:ascii="ＭＳ ゴシック" w:eastAsia="ＭＳ ゴシック" w:hAnsi="ＭＳ ゴシック" w:hint="eastAsia"/>
          <w:szCs w:val="24"/>
        </w:rPr>
        <w:t xml:space="preserve">　　　　　　　　　　　　</w:t>
      </w:r>
      <w:r w:rsidRPr="00E04BDD">
        <w:rPr>
          <w:rFonts w:ascii="ＭＳ ゴシック" w:eastAsia="ＭＳ ゴシック" w:hAnsi="ＭＳ ゴシック" w:hint="eastAsia"/>
          <w:szCs w:val="24"/>
        </w:rPr>
        <w:t xml:space="preserve">　　 </w:t>
      </w:r>
      <w:r w:rsidRPr="00E04BDD">
        <w:rPr>
          <w:rFonts w:hint="eastAsia"/>
          <w:szCs w:val="24"/>
        </w:rPr>
        <w:t>（単位：％）</w:t>
      </w:r>
    </w:p>
    <w:p w:rsidR="00E04BDD" w:rsidRPr="00583565" w:rsidRDefault="00E04BDD" w:rsidP="00E04BDD">
      <w:pPr>
        <w:ind w:left="221" w:hangingChars="100" w:hanging="221"/>
        <w:rPr>
          <w:rFonts w:hAnsi="ＭＳ 明朝"/>
          <w:sz w:val="18"/>
          <w:szCs w:val="18"/>
        </w:rPr>
      </w:pPr>
      <w:r w:rsidRPr="00E04BDD">
        <w:rPr>
          <w:noProof/>
          <w:sz w:val="22"/>
        </w:rPr>
        <w:drawing>
          <wp:inline distT="0" distB="0" distL="0" distR="0" wp14:anchorId="676F6D3F" wp14:editId="38BEE646">
            <wp:extent cx="6096000" cy="1495425"/>
            <wp:effectExtent l="0" t="0" r="0" b="0"/>
            <wp:docPr id="18"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Pr="00583565">
        <w:rPr>
          <w:rFonts w:hAnsi="ＭＳ 明朝" w:hint="eastAsia"/>
          <w:sz w:val="18"/>
          <w:szCs w:val="18"/>
        </w:rPr>
        <w:t xml:space="preserve">（注） </w:t>
      </w:r>
      <w:r w:rsidRPr="00583565">
        <w:rPr>
          <w:rFonts w:hAnsi="ＭＳ 明朝"/>
          <w:sz w:val="18"/>
          <w:szCs w:val="18"/>
        </w:rPr>
        <w:t xml:space="preserve"> </w:t>
      </w:r>
      <w:r w:rsidRPr="00583565">
        <w:rPr>
          <w:rFonts w:hAnsi="ＭＳ 明朝" w:hint="eastAsia"/>
          <w:sz w:val="18"/>
          <w:szCs w:val="18"/>
        </w:rPr>
        <w:t>１　営業収支比率＝(営業収益-受託事業収益)÷(営業費用-受託事業費用)×100</w:t>
      </w:r>
    </w:p>
    <w:p w:rsidR="00E04BDD" w:rsidRPr="00583565" w:rsidRDefault="00E04BDD" w:rsidP="00E04BDD">
      <w:pPr>
        <w:ind w:firstLineChars="500" w:firstLine="905"/>
        <w:rPr>
          <w:rFonts w:hAnsi="ＭＳ 明朝"/>
          <w:sz w:val="18"/>
          <w:szCs w:val="18"/>
        </w:rPr>
      </w:pPr>
      <w:r w:rsidRPr="00583565">
        <w:rPr>
          <w:rFonts w:hAnsi="ＭＳ 明朝" w:hint="eastAsia"/>
          <w:sz w:val="18"/>
          <w:szCs w:val="18"/>
        </w:rPr>
        <w:t>２　総収支比率＝総収益÷総費用×100</w:t>
      </w:r>
    </w:p>
    <w:p w:rsidR="00E04BDD" w:rsidRPr="00583565" w:rsidRDefault="00E04BDD" w:rsidP="00E04BDD">
      <w:pPr>
        <w:ind w:firstLineChars="500" w:firstLine="905"/>
        <w:rPr>
          <w:sz w:val="18"/>
          <w:szCs w:val="18"/>
        </w:rPr>
      </w:pPr>
      <w:r w:rsidRPr="00583565">
        <w:rPr>
          <w:rFonts w:hAnsi="ＭＳ 明朝" w:hint="eastAsia"/>
          <w:sz w:val="18"/>
          <w:szCs w:val="18"/>
        </w:rPr>
        <w:t xml:space="preserve">３　</w:t>
      </w:r>
      <w:r w:rsidRPr="00583565">
        <w:rPr>
          <w:rFonts w:hint="eastAsia"/>
          <w:sz w:val="18"/>
          <w:szCs w:val="18"/>
        </w:rPr>
        <w:t>平成28年度数値には簡易水道事業を含む。</w:t>
      </w:r>
    </w:p>
    <w:p w:rsidR="00E04BDD" w:rsidRPr="00E04BDD" w:rsidRDefault="00E04BDD" w:rsidP="00E04BDD">
      <w:pPr>
        <w:ind w:firstLineChars="500" w:firstLine="905"/>
        <w:rPr>
          <w:rFonts w:hAnsi="ＭＳ 明朝"/>
          <w:sz w:val="18"/>
          <w:szCs w:val="18"/>
        </w:rPr>
      </w:pPr>
    </w:p>
    <w:p w:rsidR="00E04BDD" w:rsidRPr="00E04BDD" w:rsidRDefault="00E04BDD" w:rsidP="00E04BDD">
      <w:pPr>
        <w:kinsoku w:val="0"/>
        <w:overflowPunct w:val="0"/>
        <w:snapToGrid w:val="0"/>
        <w:spacing w:line="340" w:lineRule="atLeast"/>
        <w:ind w:right="72" w:firstLineChars="200" w:firstLine="482"/>
        <w:rPr>
          <w:rFonts w:hAnsi="ＭＳ 明朝"/>
          <w:szCs w:val="24"/>
        </w:rPr>
      </w:pPr>
      <w:r w:rsidRPr="00E04BDD">
        <w:rPr>
          <w:rFonts w:hAnsi="ＭＳ 明朝" w:hint="eastAsia"/>
          <w:szCs w:val="24"/>
        </w:rPr>
        <w:t xml:space="preserve">ア　</w:t>
      </w:r>
      <w:r w:rsidRPr="00E04BDD">
        <w:rPr>
          <w:rFonts w:hAnsi="ＭＳ 明朝" w:hint="eastAsia"/>
          <w:kern w:val="0"/>
          <w:szCs w:val="24"/>
        </w:rPr>
        <w:t>営業収益</w:t>
      </w:r>
    </w:p>
    <w:p w:rsidR="00E04BDD" w:rsidRPr="00E04BDD" w:rsidRDefault="00E04BDD" w:rsidP="00E04BDD">
      <w:pPr>
        <w:kinsoku w:val="0"/>
        <w:overflowPunct w:val="0"/>
        <w:snapToGrid w:val="0"/>
        <w:spacing w:line="340" w:lineRule="atLeast"/>
        <w:ind w:right="-428" w:firstLineChars="400" w:firstLine="964"/>
        <w:rPr>
          <w:rFonts w:hAnsi="ＭＳ 明朝"/>
          <w:szCs w:val="24"/>
        </w:rPr>
      </w:pPr>
      <w:r w:rsidRPr="00E04BDD">
        <w:rPr>
          <w:rFonts w:hAnsi="ＭＳ 明朝" w:hint="eastAsia"/>
          <w:szCs w:val="24"/>
        </w:rPr>
        <w:t>営業収益は2,817</w:t>
      </w:r>
      <w:r w:rsidRPr="00E04BDD">
        <w:rPr>
          <w:rFonts w:hAnsi="ＭＳ 明朝"/>
          <w:szCs w:val="24"/>
        </w:rPr>
        <w:t>,</w:t>
      </w:r>
      <w:r w:rsidRPr="00E04BDD">
        <w:rPr>
          <w:rFonts w:hAnsi="ＭＳ 明朝" w:hint="eastAsia"/>
          <w:szCs w:val="24"/>
        </w:rPr>
        <w:t>953千円で、前年度に比べ23,180千円(△0.8％)減少している。</w:t>
      </w:r>
    </w:p>
    <w:p w:rsidR="00E04BDD" w:rsidRPr="00E04BDD" w:rsidRDefault="00E04BDD" w:rsidP="00E04BDD">
      <w:pPr>
        <w:kinsoku w:val="0"/>
        <w:overflowPunct w:val="0"/>
        <w:snapToGrid w:val="0"/>
        <w:spacing w:line="340" w:lineRule="atLeast"/>
        <w:ind w:leftChars="323" w:left="778" w:right="-2" w:firstLineChars="76" w:firstLine="183"/>
        <w:rPr>
          <w:rFonts w:hAnsi="ＭＳ 明朝"/>
          <w:szCs w:val="24"/>
        </w:rPr>
      </w:pPr>
      <w:r w:rsidRPr="00E04BDD">
        <w:rPr>
          <w:rFonts w:hAnsi="ＭＳ 明朝" w:hint="eastAsia"/>
          <w:kern w:val="0"/>
          <w:szCs w:val="24"/>
        </w:rPr>
        <w:t>これは主に、水道利用加入金が減少したことによるものである。</w:t>
      </w:r>
    </w:p>
    <w:p w:rsidR="00E04BDD" w:rsidRPr="00E04BDD" w:rsidRDefault="00E04BDD" w:rsidP="00E04BDD">
      <w:pPr>
        <w:kinsoku w:val="0"/>
        <w:overflowPunct w:val="0"/>
        <w:snapToGrid w:val="0"/>
        <w:spacing w:line="340" w:lineRule="atLeast"/>
        <w:ind w:left="1" w:right="-428" w:hanging="1"/>
        <w:rPr>
          <w:rFonts w:ascii="ＭＳ Ｐ明朝" w:eastAsia="ＭＳ Ｐ明朝" w:hAnsi="ＭＳ Ｐ明朝"/>
          <w:szCs w:val="24"/>
        </w:rPr>
      </w:pPr>
    </w:p>
    <w:p w:rsidR="00E04BDD" w:rsidRPr="00E04BDD" w:rsidRDefault="00E04BDD" w:rsidP="00E04BDD">
      <w:pPr>
        <w:kinsoku w:val="0"/>
        <w:overflowPunct w:val="0"/>
        <w:snapToGrid w:val="0"/>
        <w:spacing w:line="340" w:lineRule="atLeast"/>
        <w:ind w:right="-454" w:firstLineChars="200" w:firstLine="482"/>
        <w:rPr>
          <w:rFonts w:ascii="ＭＳ Ｐ明朝" w:eastAsia="ＭＳ Ｐ明朝" w:hAnsi="ＭＳ Ｐ明朝"/>
          <w:szCs w:val="24"/>
        </w:rPr>
      </w:pPr>
      <w:r w:rsidRPr="00E04BDD">
        <w:rPr>
          <w:rFonts w:asciiTheme="minorEastAsia" w:eastAsiaTheme="minorEastAsia" w:hAnsiTheme="minorEastAsia" w:hint="eastAsia"/>
          <w:szCs w:val="24"/>
        </w:rPr>
        <w:t xml:space="preserve">イ　</w:t>
      </w:r>
      <w:r w:rsidRPr="00E04BDD">
        <w:rPr>
          <w:rFonts w:ascii="ＭＳ Ｐ明朝" w:eastAsia="ＭＳ Ｐ明朝" w:hAnsi="ＭＳ Ｐ明朝" w:hint="eastAsia"/>
          <w:kern w:val="0"/>
          <w:szCs w:val="24"/>
        </w:rPr>
        <w:t>営業外収益</w:t>
      </w:r>
    </w:p>
    <w:p w:rsidR="00E04BDD" w:rsidRPr="00E04BDD" w:rsidRDefault="00E04BDD" w:rsidP="00E04BDD">
      <w:pPr>
        <w:kinsoku w:val="0"/>
        <w:overflowPunct w:val="0"/>
        <w:snapToGrid w:val="0"/>
        <w:spacing w:line="340" w:lineRule="atLeast"/>
        <w:ind w:leftChars="-14" w:left="-34" w:right="-428" w:firstLineChars="402" w:firstLine="969"/>
        <w:rPr>
          <w:rFonts w:asciiTheme="minorEastAsia" w:eastAsiaTheme="minorEastAsia" w:hAnsiTheme="minorEastAsia"/>
          <w:szCs w:val="24"/>
        </w:rPr>
      </w:pPr>
      <w:r w:rsidRPr="00E04BDD">
        <w:rPr>
          <w:rFonts w:asciiTheme="minorEastAsia" w:eastAsiaTheme="minorEastAsia" w:hAnsiTheme="minorEastAsia" w:hint="eastAsia"/>
          <w:szCs w:val="24"/>
        </w:rPr>
        <w:t>営業外収益は457</w:t>
      </w:r>
      <w:r w:rsidRPr="00E04BDD">
        <w:rPr>
          <w:rFonts w:asciiTheme="minorEastAsia" w:eastAsiaTheme="minorEastAsia" w:hAnsiTheme="minorEastAsia"/>
          <w:szCs w:val="24"/>
        </w:rPr>
        <w:t>,</w:t>
      </w:r>
      <w:r w:rsidRPr="00E04BDD">
        <w:rPr>
          <w:rFonts w:asciiTheme="minorEastAsia" w:eastAsiaTheme="minorEastAsia" w:hAnsiTheme="minorEastAsia" w:hint="eastAsia"/>
          <w:szCs w:val="24"/>
        </w:rPr>
        <w:t>519千円で、前年度に比べ19,904千円(4.5％)増加している。</w:t>
      </w:r>
    </w:p>
    <w:p w:rsidR="00E04BDD" w:rsidRPr="00E04BDD" w:rsidRDefault="00E04BDD" w:rsidP="00E04BDD">
      <w:pPr>
        <w:kinsoku w:val="0"/>
        <w:overflowPunct w:val="0"/>
        <w:snapToGrid w:val="0"/>
        <w:spacing w:line="340" w:lineRule="atLeast"/>
        <w:ind w:leftChars="323" w:left="778" w:right="-2" w:firstLineChars="76" w:firstLine="183"/>
        <w:rPr>
          <w:rFonts w:asciiTheme="minorEastAsia" w:eastAsiaTheme="minorEastAsia" w:hAnsiTheme="minorEastAsia"/>
          <w:szCs w:val="24"/>
        </w:rPr>
      </w:pPr>
      <w:r w:rsidRPr="00E04BDD">
        <w:rPr>
          <w:rFonts w:asciiTheme="minorEastAsia" w:eastAsiaTheme="minorEastAsia" w:hAnsiTheme="minorEastAsia" w:hint="eastAsia"/>
          <w:szCs w:val="24"/>
        </w:rPr>
        <w:t>これは主に、下水道使用料徴収受託手数料が減少したものの、他会計負担金が増加したことによるものである。</w:t>
      </w:r>
    </w:p>
    <w:p w:rsidR="00E04BDD" w:rsidRPr="00E04BDD" w:rsidRDefault="00E04BDD" w:rsidP="00E04BDD">
      <w:pPr>
        <w:kinsoku w:val="0"/>
        <w:overflowPunct w:val="0"/>
        <w:snapToGrid w:val="0"/>
        <w:spacing w:line="340" w:lineRule="atLeast"/>
        <w:ind w:right="-2"/>
        <w:rPr>
          <w:rFonts w:asciiTheme="minorEastAsia" w:eastAsiaTheme="minorEastAsia" w:hAnsiTheme="minorEastAsia"/>
          <w:szCs w:val="24"/>
        </w:rPr>
      </w:pPr>
    </w:p>
    <w:p w:rsidR="00E04BDD" w:rsidRPr="00E04BDD" w:rsidRDefault="00E04BDD" w:rsidP="00E04BDD">
      <w:pPr>
        <w:kinsoku w:val="0"/>
        <w:overflowPunct w:val="0"/>
        <w:snapToGrid w:val="0"/>
        <w:spacing w:line="240" w:lineRule="atLeast"/>
        <w:ind w:right="1020" w:firstLineChars="200" w:firstLine="482"/>
        <w:rPr>
          <w:rFonts w:ascii="ＭＳ Ｐ明朝" w:eastAsia="ＭＳ Ｐ明朝" w:hAnsi="ＭＳ Ｐ明朝"/>
          <w:szCs w:val="24"/>
        </w:rPr>
      </w:pPr>
      <w:r w:rsidRPr="00E04BDD">
        <w:rPr>
          <w:rFonts w:hAnsi="ＭＳ 明朝" w:hint="eastAsia"/>
          <w:szCs w:val="24"/>
        </w:rPr>
        <w:t xml:space="preserve">ウ　</w:t>
      </w:r>
      <w:r w:rsidRPr="00E04BDD">
        <w:rPr>
          <w:rFonts w:hAnsi="ＭＳ 明朝" w:hint="eastAsia"/>
          <w:kern w:val="0"/>
          <w:szCs w:val="24"/>
        </w:rPr>
        <w:t>特別利益</w:t>
      </w:r>
    </w:p>
    <w:p w:rsidR="00E04BDD" w:rsidRPr="00E04BDD" w:rsidRDefault="00E04BDD" w:rsidP="00E04BDD">
      <w:pPr>
        <w:kinsoku w:val="0"/>
        <w:overflowPunct w:val="0"/>
        <w:snapToGrid w:val="0"/>
        <w:spacing w:line="240" w:lineRule="atLeast"/>
        <w:ind w:rightChars="-50" w:right="-120" w:firstLineChars="390" w:firstLine="940"/>
        <w:rPr>
          <w:rFonts w:hAnsi="ＭＳ 明朝"/>
          <w:snapToGrid w:val="0"/>
          <w:szCs w:val="24"/>
        </w:rPr>
      </w:pPr>
      <w:r w:rsidRPr="00E04BDD">
        <w:rPr>
          <w:rFonts w:hAnsi="ＭＳ 明朝" w:hint="eastAsia"/>
          <w:snapToGrid w:val="0"/>
          <w:szCs w:val="24"/>
        </w:rPr>
        <w:t>特別利益は40,285千円で、前年度に比べ36,874千円(</w:t>
      </w:r>
      <w:r w:rsidRPr="00E04BDD">
        <w:rPr>
          <w:rFonts w:hAnsi="ＭＳ 明朝" w:hint="eastAsia"/>
          <w:szCs w:val="24"/>
        </w:rPr>
        <w:t>△47</w:t>
      </w:r>
      <w:r w:rsidRPr="00E04BDD">
        <w:rPr>
          <w:rFonts w:hAnsi="ＭＳ 明朝" w:hint="eastAsia"/>
          <w:snapToGrid w:val="0"/>
          <w:szCs w:val="24"/>
        </w:rPr>
        <w:t>.8％)減少している。</w:t>
      </w:r>
    </w:p>
    <w:p w:rsidR="00E04BDD" w:rsidRPr="00E04BDD" w:rsidRDefault="00E04BDD" w:rsidP="00E04BDD">
      <w:pPr>
        <w:kinsoku w:val="0"/>
        <w:overflowPunct w:val="0"/>
        <w:snapToGrid w:val="0"/>
        <w:spacing w:line="240" w:lineRule="atLeast"/>
        <w:ind w:firstLineChars="388" w:firstLine="935"/>
        <w:rPr>
          <w:rFonts w:hAnsi="ＭＳ 明朝"/>
          <w:snapToGrid w:val="0"/>
          <w:kern w:val="0"/>
          <w:szCs w:val="24"/>
        </w:rPr>
      </w:pPr>
      <w:r w:rsidRPr="00E04BDD">
        <w:rPr>
          <w:rFonts w:hAnsi="ＭＳ 明朝" w:hint="eastAsia"/>
          <w:snapToGrid w:val="0"/>
          <w:kern w:val="0"/>
          <w:szCs w:val="24"/>
        </w:rPr>
        <w:t>これは主に、退職給付引当金戻入益が減少したことによるものである。</w:t>
      </w:r>
    </w:p>
    <w:p w:rsidR="00E04BDD" w:rsidRPr="00E04BDD" w:rsidRDefault="00E04BDD" w:rsidP="00E04BDD">
      <w:pPr>
        <w:ind w:firstLineChars="100" w:firstLine="241"/>
        <w:rPr>
          <w:szCs w:val="24"/>
        </w:rPr>
      </w:pPr>
      <w:r w:rsidRPr="00E04BDD">
        <w:rPr>
          <w:rFonts w:ascii="ＭＳ ゴシック" w:eastAsia="ＭＳ ゴシック" w:hAnsi="ＭＳ ゴシック" w:hint="eastAsia"/>
          <w:szCs w:val="24"/>
        </w:rPr>
        <w:lastRenderedPageBreak/>
        <w:t xml:space="preserve">総配水量に対する有効水量と無効水量　　　　　　　　　　</w:t>
      </w:r>
      <w:r>
        <w:rPr>
          <w:rFonts w:ascii="ＭＳ ゴシック" w:eastAsia="ＭＳ ゴシック" w:hAnsi="ＭＳ ゴシック" w:hint="eastAsia"/>
          <w:szCs w:val="24"/>
        </w:rPr>
        <w:t xml:space="preserve"> </w:t>
      </w:r>
      <w:r w:rsidRPr="00E04BDD">
        <w:rPr>
          <w:rFonts w:ascii="ＭＳ ゴシック" w:eastAsia="ＭＳ ゴシック" w:hAnsi="ＭＳ ゴシック" w:hint="eastAsia"/>
          <w:szCs w:val="24"/>
        </w:rPr>
        <w:t xml:space="preserve"> 　　　　　</w:t>
      </w:r>
      <w:r w:rsidRPr="00E04BDD">
        <w:rPr>
          <w:rFonts w:hint="eastAsia"/>
          <w:szCs w:val="24"/>
        </w:rPr>
        <w:t>（単位：㎥・％）</w:t>
      </w:r>
    </w:p>
    <w:p w:rsidR="00E04BDD" w:rsidRPr="00E04BDD" w:rsidRDefault="00ED4CAD" w:rsidP="00E04BDD">
      <w:pPr>
        <w:rPr>
          <w:sz w:val="22"/>
        </w:rPr>
      </w:pPr>
      <w:r>
        <w:rPr>
          <w:sz w:val="22"/>
        </w:rPr>
        <w:pict>
          <v:shape id="_x0000_i1030" type="#_x0000_t75" style="width:482.5pt;height:206pt" o:preferrelative="f">
            <v:imagedata r:id="rId17" o:title=""/>
          </v:shape>
        </w:pict>
      </w:r>
      <w:r w:rsidR="00E04BDD" w:rsidRPr="00E04BDD">
        <w:rPr>
          <w:rFonts w:hint="eastAsia"/>
          <w:sz w:val="22"/>
        </w:rPr>
        <w:t xml:space="preserve">　</w:t>
      </w:r>
      <w:r w:rsidR="00E04BDD" w:rsidRPr="00E04BDD">
        <w:rPr>
          <w:rFonts w:hint="eastAsia"/>
          <w:sz w:val="18"/>
          <w:szCs w:val="18"/>
        </w:rPr>
        <w:t>（注）　有収水量は、年度当初の検針から年度末までの調定水量である。</w:t>
      </w:r>
    </w:p>
    <w:p w:rsidR="00E04BDD" w:rsidRPr="00E04BDD" w:rsidRDefault="00E04BDD" w:rsidP="00E04BDD">
      <w:pPr>
        <w:ind w:firstLineChars="500" w:firstLine="905"/>
        <w:rPr>
          <w:sz w:val="22"/>
        </w:rPr>
      </w:pPr>
      <w:r w:rsidRPr="00E04BDD">
        <w:rPr>
          <w:rFonts w:hint="eastAsia"/>
          <w:sz w:val="18"/>
          <w:szCs w:val="18"/>
        </w:rPr>
        <w:t>なお、検針は市内を２つに分けて、２か月に１回の隔月検針である。</w:t>
      </w:r>
    </w:p>
    <w:p w:rsidR="00E04BDD" w:rsidRPr="00E04BDD" w:rsidRDefault="00E04BDD" w:rsidP="00E04BDD">
      <w:pPr>
        <w:ind w:firstLineChars="400" w:firstLine="724"/>
        <w:rPr>
          <w:sz w:val="18"/>
          <w:szCs w:val="18"/>
        </w:rPr>
      </w:pPr>
    </w:p>
    <w:p w:rsidR="00E04BDD" w:rsidRPr="00E04BDD" w:rsidRDefault="00E04BDD" w:rsidP="00E04BDD">
      <w:pPr>
        <w:kinsoku w:val="0"/>
        <w:wordWrap w:val="0"/>
        <w:overflowPunct w:val="0"/>
        <w:snapToGrid w:val="0"/>
        <w:spacing w:line="362" w:lineRule="exact"/>
        <w:ind w:right="72" w:firstLineChars="200" w:firstLine="482"/>
        <w:rPr>
          <w:rFonts w:hAnsi="ＭＳ 明朝"/>
          <w:szCs w:val="24"/>
        </w:rPr>
      </w:pPr>
      <w:r w:rsidRPr="00E04BDD">
        <w:rPr>
          <w:rFonts w:hAnsi="ＭＳ 明朝" w:hint="eastAsia"/>
          <w:szCs w:val="24"/>
        </w:rPr>
        <w:t>総配水量は</w:t>
      </w:r>
      <w:r w:rsidRPr="00E04BDD">
        <w:rPr>
          <w:rFonts w:hAnsi="ＭＳ 明朝"/>
          <w:szCs w:val="24"/>
        </w:rPr>
        <w:t>16,</w:t>
      </w:r>
      <w:r w:rsidRPr="00E04BDD">
        <w:rPr>
          <w:rFonts w:hAnsi="ＭＳ 明朝" w:hint="eastAsia"/>
          <w:szCs w:val="24"/>
        </w:rPr>
        <w:t>552</w:t>
      </w:r>
      <w:r w:rsidRPr="00E04BDD">
        <w:rPr>
          <w:rFonts w:hAnsi="ＭＳ 明朝"/>
          <w:szCs w:val="24"/>
        </w:rPr>
        <w:t>,</w:t>
      </w:r>
      <w:r w:rsidRPr="00E04BDD">
        <w:rPr>
          <w:rFonts w:hAnsi="ＭＳ 明朝" w:hint="eastAsia"/>
          <w:szCs w:val="24"/>
        </w:rPr>
        <w:t>577㎥で、前年度に比べ416</w:t>
      </w:r>
      <w:r w:rsidRPr="00E04BDD">
        <w:rPr>
          <w:rFonts w:hAnsi="ＭＳ 明朝"/>
          <w:szCs w:val="24"/>
        </w:rPr>
        <w:t>,</w:t>
      </w:r>
      <w:r w:rsidRPr="00E04BDD">
        <w:rPr>
          <w:rFonts w:hAnsi="ＭＳ 明朝" w:hint="eastAsia"/>
          <w:szCs w:val="24"/>
        </w:rPr>
        <w:t>740㎥(2.6％)増加している。</w:t>
      </w:r>
    </w:p>
    <w:p w:rsidR="00E04BDD" w:rsidRPr="00E04BDD" w:rsidRDefault="00E04BDD" w:rsidP="00E04BDD">
      <w:pPr>
        <w:kinsoku w:val="0"/>
        <w:overflowPunct w:val="0"/>
        <w:snapToGrid w:val="0"/>
        <w:spacing w:line="362" w:lineRule="exact"/>
        <w:ind w:leftChars="100" w:left="241" w:firstLineChars="100" w:firstLine="241"/>
        <w:rPr>
          <w:rFonts w:hAnsi="ＭＳ 明朝"/>
          <w:szCs w:val="24"/>
        </w:rPr>
      </w:pPr>
      <w:r w:rsidRPr="00E04BDD">
        <w:rPr>
          <w:rFonts w:hAnsi="ＭＳ 明朝" w:hint="eastAsia"/>
          <w:szCs w:val="24"/>
        </w:rPr>
        <w:t>有効水量は前年度に比べ372,925㎥（2.5％）増加し、無効水量は前年度に比べ43,815㎥（4.6％）増加している。有収水量は14,838</w:t>
      </w:r>
      <w:r w:rsidRPr="00E04BDD">
        <w:rPr>
          <w:rFonts w:hAnsi="ＭＳ 明朝"/>
          <w:szCs w:val="24"/>
        </w:rPr>
        <w:t>,</w:t>
      </w:r>
      <w:r w:rsidRPr="00E04BDD">
        <w:rPr>
          <w:rFonts w:hAnsi="ＭＳ 明朝" w:hint="eastAsia"/>
          <w:szCs w:val="24"/>
        </w:rPr>
        <w:t>759㎥で、前年度に比べ299,877㎥（2.1％）増加している。</w:t>
      </w:r>
    </w:p>
    <w:p w:rsidR="00E04BDD" w:rsidRDefault="00E04BDD" w:rsidP="00E04BDD">
      <w:pPr>
        <w:kinsoku w:val="0"/>
        <w:overflowPunct w:val="0"/>
        <w:snapToGrid w:val="0"/>
        <w:spacing w:line="362" w:lineRule="exact"/>
        <w:jc w:val="left"/>
        <w:rPr>
          <w:rFonts w:hAnsi="ＭＳ 明朝"/>
          <w:szCs w:val="24"/>
        </w:rPr>
      </w:pPr>
    </w:p>
    <w:p w:rsidR="00E04BDD" w:rsidRPr="00E04BDD" w:rsidRDefault="00E04BDD" w:rsidP="00E04BDD">
      <w:pPr>
        <w:kinsoku w:val="0"/>
        <w:overflowPunct w:val="0"/>
        <w:snapToGrid w:val="0"/>
        <w:spacing w:line="362" w:lineRule="exact"/>
        <w:jc w:val="left"/>
        <w:rPr>
          <w:rFonts w:hAnsi="ＭＳ 明朝"/>
          <w:szCs w:val="24"/>
        </w:rPr>
      </w:pPr>
    </w:p>
    <w:p w:rsidR="00E04BDD" w:rsidRPr="00E04BDD" w:rsidRDefault="00E04BDD" w:rsidP="00E04BDD">
      <w:pPr>
        <w:kinsoku w:val="0"/>
        <w:overflowPunct w:val="0"/>
        <w:snapToGrid w:val="0"/>
        <w:spacing w:line="362" w:lineRule="exact"/>
        <w:ind w:firstLineChars="100" w:firstLine="241"/>
        <w:jc w:val="left"/>
        <w:rPr>
          <w:rFonts w:hAnsi="ＭＳ 明朝"/>
          <w:szCs w:val="24"/>
        </w:rPr>
      </w:pPr>
      <w:r w:rsidRPr="00E04BDD">
        <w:rPr>
          <w:rFonts w:ascii="ＭＳ ゴシック" w:eastAsia="ＭＳ ゴシック" w:hAnsi="ＭＳ ゴシック" w:hint="eastAsia"/>
          <w:szCs w:val="24"/>
        </w:rPr>
        <w:t>用途別使用水量・料金収入比較表</w:t>
      </w:r>
      <w:r>
        <w:rPr>
          <w:rFonts w:hAnsi="ＭＳ 明朝" w:hint="eastAsia"/>
          <w:szCs w:val="24"/>
        </w:rPr>
        <w:t xml:space="preserve">　　　　　　　　　　　　</w:t>
      </w:r>
      <w:r w:rsidRPr="00E04BDD">
        <w:rPr>
          <w:rFonts w:hAnsi="ＭＳ 明朝" w:hint="eastAsia"/>
          <w:szCs w:val="24"/>
        </w:rPr>
        <w:t xml:space="preserve">　 （単位：㎥・千円・％）</w:t>
      </w:r>
    </w:p>
    <w:p w:rsidR="00E04BDD" w:rsidRPr="00E04BDD" w:rsidRDefault="00ED4CAD" w:rsidP="00E04BDD">
      <w:pPr>
        <w:kinsoku w:val="0"/>
        <w:overflowPunct w:val="0"/>
        <w:snapToGrid w:val="0"/>
        <w:jc w:val="left"/>
        <w:rPr>
          <w:rFonts w:hAnsi="ＭＳ 明朝"/>
          <w:szCs w:val="24"/>
        </w:rPr>
      </w:pPr>
      <w:r>
        <w:rPr>
          <w:rFonts w:hAnsi="ＭＳ 明朝"/>
          <w:szCs w:val="24"/>
        </w:rPr>
        <w:pict>
          <v:shape id="_x0000_i1031" type="#_x0000_t75" style="width:482.5pt;height:242pt" o:preferrelative="f">
            <v:imagedata r:id="rId18" o:title=""/>
            <o:lock v:ext="edit" aspectratio="f"/>
          </v:shape>
        </w:pict>
      </w:r>
    </w:p>
    <w:p w:rsidR="007B431A" w:rsidRDefault="007B431A" w:rsidP="00E04BDD">
      <w:pPr>
        <w:kinsoku w:val="0"/>
        <w:overflowPunct w:val="0"/>
        <w:snapToGrid w:val="0"/>
        <w:ind w:leftChars="100" w:left="241" w:firstLineChars="100" w:firstLine="233"/>
        <w:jc w:val="left"/>
        <w:rPr>
          <w:rFonts w:hAnsi="ＭＳ 明朝"/>
          <w:spacing w:val="-4"/>
          <w:kern w:val="0"/>
          <w:szCs w:val="24"/>
        </w:rPr>
      </w:pPr>
    </w:p>
    <w:p w:rsidR="00E04BDD" w:rsidRPr="00E04BDD" w:rsidRDefault="00E04BDD" w:rsidP="00E04BDD">
      <w:pPr>
        <w:kinsoku w:val="0"/>
        <w:overflowPunct w:val="0"/>
        <w:snapToGrid w:val="0"/>
        <w:ind w:leftChars="100" w:left="241" w:firstLineChars="100" w:firstLine="233"/>
        <w:jc w:val="left"/>
        <w:rPr>
          <w:rFonts w:hAnsi="ＭＳ 明朝"/>
          <w:szCs w:val="24"/>
        </w:rPr>
      </w:pPr>
      <w:r w:rsidRPr="00E04BDD">
        <w:rPr>
          <w:rFonts w:hAnsi="ＭＳ 明朝" w:hint="eastAsia"/>
          <w:spacing w:val="-4"/>
          <w:kern w:val="0"/>
          <w:szCs w:val="24"/>
        </w:rPr>
        <w:t>用途別では主に、前年度と比べ官公署用で104,525㎥（△16.6％）、金額にして25</w:t>
      </w:r>
      <w:r w:rsidRPr="00E04BDD">
        <w:rPr>
          <w:rFonts w:hAnsi="ＭＳ 明朝"/>
          <w:spacing w:val="-4"/>
          <w:kern w:val="0"/>
          <w:szCs w:val="24"/>
        </w:rPr>
        <w:t>,</w:t>
      </w:r>
      <w:r w:rsidRPr="00E04BDD">
        <w:rPr>
          <w:rFonts w:hAnsi="ＭＳ 明朝" w:hint="eastAsia"/>
          <w:spacing w:val="-4"/>
          <w:kern w:val="0"/>
          <w:szCs w:val="24"/>
        </w:rPr>
        <w:t>517千円（△16.2％）、</w:t>
      </w:r>
      <w:r w:rsidRPr="00E04BDD">
        <w:rPr>
          <w:rFonts w:hAnsi="ＭＳ 明朝" w:hint="eastAsia"/>
          <w:kern w:val="0"/>
          <w:szCs w:val="24"/>
        </w:rPr>
        <w:t>営業用で100</w:t>
      </w:r>
      <w:r w:rsidRPr="00E04BDD">
        <w:rPr>
          <w:rFonts w:hAnsi="ＭＳ 明朝"/>
          <w:kern w:val="0"/>
          <w:szCs w:val="24"/>
        </w:rPr>
        <w:t>,</w:t>
      </w:r>
      <w:r w:rsidRPr="00E04BDD">
        <w:rPr>
          <w:rFonts w:hAnsi="ＭＳ 明朝" w:hint="eastAsia"/>
          <w:kern w:val="0"/>
          <w:szCs w:val="24"/>
        </w:rPr>
        <w:t>604㎥（△4.4％）、金額にして65</w:t>
      </w:r>
      <w:r w:rsidRPr="00E04BDD">
        <w:rPr>
          <w:rFonts w:hAnsi="ＭＳ 明朝"/>
          <w:kern w:val="0"/>
          <w:szCs w:val="24"/>
        </w:rPr>
        <w:t>,</w:t>
      </w:r>
      <w:r w:rsidRPr="00E04BDD">
        <w:rPr>
          <w:rFonts w:hAnsi="ＭＳ 明朝" w:hint="eastAsia"/>
          <w:kern w:val="0"/>
          <w:szCs w:val="24"/>
        </w:rPr>
        <w:t>732千円（△12.4％）減少したものの、家庭用で</w:t>
      </w:r>
      <w:r w:rsidRPr="00E04BDD">
        <w:rPr>
          <w:rFonts w:hAnsi="ＭＳ 明朝" w:hint="eastAsia"/>
          <w:spacing w:val="-4"/>
          <w:kern w:val="0"/>
          <w:szCs w:val="24"/>
        </w:rPr>
        <w:t>464,086㎥（4.2％）、金額にして79</w:t>
      </w:r>
      <w:r w:rsidRPr="00E04BDD">
        <w:rPr>
          <w:rFonts w:hAnsi="ＭＳ 明朝"/>
          <w:spacing w:val="-4"/>
          <w:kern w:val="0"/>
          <w:szCs w:val="24"/>
        </w:rPr>
        <w:t>,</w:t>
      </w:r>
      <w:r w:rsidRPr="00E04BDD">
        <w:rPr>
          <w:rFonts w:hAnsi="ＭＳ 明朝" w:hint="eastAsia"/>
          <w:spacing w:val="-4"/>
          <w:kern w:val="0"/>
          <w:szCs w:val="24"/>
        </w:rPr>
        <w:t>066千円（4.2％）増加している。</w:t>
      </w:r>
    </w:p>
    <w:p w:rsidR="00E04BDD" w:rsidRPr="00E04BDD" w:rsidRDefault="00E04BDD" w:rsidP="00E04BDD">
      <w:pPr>
        <w:kinsoku w:val="0"/>
        <w:overflowPunct w:val="0"/>
        <w:snapToGrid w:val="0"/>
        <w:jc w:val="left"/>
        <w:rPr>
          <w:rFonts w:hAnsi="ＭＳ 明朝"/>
          <w:kern w:val="0"/>
          <w:szCs w:val="24"/>
        </w:rPr>
      </w:pPr>
    </w:p>
    <w:p w:rsidR="00E04BDD" w:rsidRPr="00E04BDD" w:rsidRDefault="00E04BDD" w:rsidP="00E04BDD">
      <w:pPr>
        <w:ind w:firstLineChars="100" w:firstLine="241"/>
        <w:rPr>
          <w:rFonts w:ascii="ＭＳ ゴシック" w:eastAsia="ＭＳ ゴシック" w:hAnsi="ＭＳ ゴシック"/>
          <w:szCs w:val="24"/>
        </w:rPr>
      </w:pPr>
      <w:r w:rsidRPr="00E04BDD">
        <w:rPr>
          <w:rFonts w:ascii="ＭＳ ゴシック" w:eastAsia="ＭＳ ゴシック" w:hAnsi="ＭＳ ゴシック" w:hint="eastAsia"/>
          <w:szCs w:val="24"/>
        </w:rPr>
        <w:lastRenderedPageBreak/>
        <w:t>⑵　費用の部</w:t>
      </w:r>
    </w:p>
    <w:p w:rsidR="00E04BDD" w:rsidRPr="00E04BDD" w:rsidRDefault="00E04BDD" w:rsidP="00E04BDD">
      <w:pPr>
        <w:ind w:firstLineChars="300" w:firstLine="723"/>
        <w:rPr>
          <w:szCs w:val="24"/>
        </w:rPr>
      </w:pPr>
      <w:r w:rsidRPr="00E04BDD">
        <w:rPr>
          <w:rFonts w:hint="eastAsia"/>
          <w:szCs w:val="24"/>
        </w:rPr>
        <w:t>費用の内訳は、下表のとおりである。</w:t>
      </w:r>
    </w:p>
    <w:p w:rsidR="00E04BDD" w:rsidRPr="00E04BDD" w:rsidRDefault="00E04BDD" w:rsidP="00E04BDD">
      <w:pPr>
        <w:ind w:firstLineChars="100" w:firstLine="241"/>
        <w:rPr>
          <w:rFonts w:hAnsi="ＭＳ 明朝"/>
          <w:szCs w:val="24"/>
        </w:rPr>
      </w:pPr>
      <w:r w:rsidRPr="00E04BDD">
        <w:rPr>
          <w:rFonts w:ascii="ＭＳ ゴシック" w:eastAsia="ＭＳ ゴシック" w:hAnsi="ＭＳ ゴシック" w:hint="eastAsia"/>
          <w:szCs w:val="24"/>
        </w:rPr>
        <w:t xml:space="preserve">費用内訳表　　　　　　　　　　　　　　　　　　　　　　　　</w:t>
      </w:r>
      <w:r>
        <w:rPr>
          <w:rFonts w:ascii="ＭＳ ゴシック" w:eastAsia="ＭＳ ゴシック" w:hAnsi="ＭＳ ゴシック" w:hint="eastAsia"/>
          <w:szCs w:val="24"/>
        </w:rPr>
        <w:t xml:space="preserve"> </w:t>
      </w:r>
      <w:r w:rsidRPr="00E04BDD">
        <w:rPr>
          <w:rFonts w:ascii="ＭＳ ゴシック" w:eastAsia="ＭＳ ゴシック" w:hAnsi="ＭＳ ゴシック" w:hint="eastAsia"/>
          <w:szCs w:val="24"/>
        </w:rPr>
        <w:t xml:space="preserve">　　　</w:t>
      </w:r>
      <w:r w:rsidRPr="00E04BDD">
        <w:rPr>
          <w:rFonts w:hAnsi="ＭＳ 明朝" w:hint="eastAsia"/>
          <w:szCs w:val="24"/>
        </w:rPr>
        <w:t>（単位：千円・％）</w:t>
      </w:r>
    </w:p>
    <w:p w:rsidR="00E04BDD" w:rsidRPr="00E04BDD" w:rsidRDefault="00ED4CAD" w:rsidP="00E04BDD">
      <w:pPr>
        <w:kinsoku w:val="0"/>
        <w:overflowPunct w:val="0"/>
        <w:snapToGrid w:val="0"/>
        <w:jc w:val="left"/>
        <w:rPr>
          <w:sz w:val="18"/>
          <w:szCs w:val="18"/>
        </w:rPr>
      </w:pPr>
      <w:r>
        <w:rPr>
          <w:rFonts w:hAnsi="ＭＳ 明朝"/>
          <w:szCs w:val="24"/>
        </w:rPr>
        <w:pict>
          <v:shape id="_x0000_i1032" type="#_x0000_t75" style="width:493.5pt;height:283pt">
            <v:imagedata r:id="rId19" o:title=""/>
          </v:shape>
        </w:pict>
      </w:r>
      <w:r w:rsidR="00E04BDD" w:rsidRPr="00E04BDD">
        <w:rPr>
          <w:rFonts w:hAnsi="ＭＳ 明朝" w:hint="eastAsia"/>
          <w:szCs w:val="24"/>
        </w:rPr>
        <w:t xml:space="preserve">　</w:t>
      </w:r>
    </w:p>
    <w:p w:rsidR="00E04BDD" w:rsidRPr="00E04BDD" w:rsidRDefault="00E04BDD" w:rsidP="00E04BDD">
      <w:pPr>
        <w:kinsoku w:val="0"/>
        <w:overflowPunct w:val="0"/>
        <w:snapToGrid w:val="0"/>
        <w:jc w:val="left"/>
        <w:rPr>
          <w:rFonts w:hAnsi="ＭＳ 明朝"/>
          <w:szCs w:val="24"/>
        </w:rPr>
      </w:pPr>
    </w:p>
    <w:p w:rsidR="00E04BDD" w:rsidRPr="00E04BDD" w:rsidRDefault="00E04BDD" w:rsidP="00E04BDD">
      <w:pPr>
        <w:kinsoku w:val="0"/>
        <w:overflowPunct w:val="0"/>
        <w:snapToGrid w:val="0"/>
        <w:spacing w:line="362" w:lineRule="exact"/>
        <w:ind w:firstLineChars="100" w:firstLine="241"/>
        <w:jc w:val="left"/>
        <w:rPr>
          <w:rFonts w:hAnsi="ＭＳ 明朝"/>
          <w:szCs w:val="24"/>
        </w:rPr>
      </w:pPr>
      <w:r w:rsidRPr="00E04BDD">
        <w:rPr>
          <w:rFonts w:ascii="ＭＳ ゴシック" w:eastAsia="ＭＳ ゴシック" w:hAnsi="ＭＳ ゴシック" w:hint="eastAsia"/>
          <w:szCs w:val="24"/>
        </w:rPr>
        <w:t xml:space="preserve">性質別費用内訳表　　　　　　　　　　　　　　　　　　　　 </w:t>
      </w:r>
      <w:r>
        <w:rPr>
          <w:rFonts w:ascii="ＭＳ ゴシック" w:eastAsia="ＭＳ ゴシック" w:hAnsi="ＭＳ ゴシック" w:hint="eastAsia"/>
          <w:szCs w:val="24"/>
        </w:rPr>
        <w:t xml:space="preserve">　</w:t>
      </w:r>
      <w:r w:rsidRPr="00E04BDD">
        <w:rPr>
          <w:rFonts w:ascii="ＭＳ ゴシック" w:eastAsia="ＭＳ ゴシック" w:hAnsi="ＭＳ ゴシック" w:hint="eastAsia"/>
          <w:szCs w:val="24"/>
        </w:rPr>
        <w:t xml:space="preserve">　</w:t>
      </w:r>
      <w:r w:rsidRPr="00E04BDD">
        <w:rPr>
          <w:rFonts w:hAnsi="ＭＳ 明朝" w:hint="eastAsia"/>
          <w:szCs w:val="24"/>
        </w:rPr>
        <w:t>（単位：千円・％）</w:t>
      </w:r>
    </w:p>
    <w:p w:rsidR="00E04BDD" w:rsidRPr="00E04BDD" w:rsidRDefault="00ED4CAD" w:rsidP="00E04BDD">
      <w:pPr>
        <w:kinsoku w:val="0"/>
        <w:overflowPunct w:val="0"/>
        <w:snapToGrid w:val="0"/>
        <w:jc w:val="left"/>
        <w:rPr>
          <w:rFonts w:hAnsi="ＭＳ 明朝"/>
          <w:sz w:val="22"/>
        </w:rPr>
      </w:pPr>
      <w:r>
        <w:rPr>
          <w:rFonts w:hAnsi="ＭＳ 明朝"/>
          <w:sz w:val="22"/>
        </w:rPr>
        <w:pict>
          <v:shape id="_x0000_i1033" type="#_x0000_t75" style="width:492pt;height:272pt">
            <v:imagedata r:id="rId20" o:title=""/>
          </v:shape>
        </w:pict>
      </w:r>
      <w:r w:rsidR="00E04BDD" w:rsidRPr="00E04BDD">
        <w:rPr>
          <w:rFonts w:hAnsi="ＭＳ 明朝" w:hint="eastAsia"/>
          <w:sz w:val="22"/>
        </w:rPr>
        <w:t xml:space="preserve">　</w:t>
      </w:r>
      <w:r w:rsidR="00E04BDD" w:rsidRPr="00E04BDD">
        <w:rPr>
          <w:rFonts w:hAnsi="ＭＳ 明朝" w:hint="eastAsia"/>
          <w:sz w:val="18"/>
          <w:szCs w:val="18"/>
        </w:rPr>
        <w:t>（注）　区分は日本水道協会「水道統計」に準拠した。</w:t>
      </w:r>
    </w:p>
    <w:p w:rsidR="00E04BDD" w:rsidRPr="00E04BDD" w:rsidRDefault="00E04BDD" w:rsidP="00E04BDD">
      <w:pPr>
        <w:kinsoku w:val="0"/>
        <w:overflowPunct w:val="0"/>
        <w:snapToGrid w:val="0"/>
        <w:ind w:firstLineChars="400" w:firstLine="484"/>
        <w:jc w:val="left"/>
        <w:rPr>
          <w:rFonts w:hAnsi="ＭＳ 明朝"/>
          <w:sz w:val="22"/>
        </w:rPr>
      </w:pPr>
      <w:r w:rsidRPr="00E04BDD">
        <w:rPr>
          <w:rFonts w:hAnsi="ＭＳ 明朝"/>
          <w:color w:val="FFFFFF" w:themeColor="background1"/>
          <w:sz w:val="12"/>
          <w:szCs w:val="12"/>
        </w:rPr>
        <w:t>1111111</w:t>
      </w:r>
    </w:p>
    <w:p w:rsidR="00E04BDD" w:rsidRPr="00E04BDD" w:rsidRDefault="00E04BDD" w:rsidP="00E04BDD">
      <w:pPr>
        <w:spacing w:line="360" w:lineRule="exact"/>
        <w:jc w:val="left"/>
        <w:rPr>
          <w:rFonts w:hAnsi="ＭＳ 明朝"/>
          <w:szCs w:val="24"/>
        </w:rPr>
      </w:pPr>
    </w:p>
    <w:p w:rsidR="00E04BDD" w:rsidRDefault="00E04BDD" w:rsidP="00E04BDD">
      <w:pPr>
        <w:spacing w:line="360" w:lineRule="exact"/>
        <w:ind w:firstLineChars="200" w:firstLine="482"/>
        <w:jc w:val="left"/>
        <w:rPr>
          <w:rFonts w:hAnsi="ＭＳ 明朝"/>
          <w:szCs w:val="24"/>
        </w:rPr>
      </w:pPr>
    </w:p>
    <w:p w:rsidR="00E04BDD" w:rsidRPr="00E04BDD" w:rsidRDefault="00E04BDD" w:rsidP="00E04BDD">
      <w:pPr>
        <w:spacing w:line="360" w:lineRule="exact"/>
        <w:ind w:firstLineChars="200" w:firstLine="482"/>
        <w:jc w:val="left"/>
        <w:rPr>
          <w:rFonts w:hAnsi="ＭＳ 明朝"/>
          <w:szCs w:val="24"/>
        </w:rPr>
      </w:pPr>
    </w:p>
    <w:p w:rsidR="00E04BDD" w:rsidRDefault="00E04BDD" w:rsidP="00E04BDD">
      <w:pPr>
        <w:spacing w:line="360" w:lineRule="exact"/>
        <w:jc w:val="left"/>
        <w:rPr>
          <w:rFonts w:hAnsi="ＭＳ 明朝"/>
          <w:szCs w:val="24"/>
        </w:rPr>
      </w:pPr>
    </w:p>
    <w:p w:rsidR="00E04BDD" w:rsidRPr="00E04BDD" w:rsidRDefault="00E04BDD" w:rsidP="00FC0FB7">
      <w:pPr>
        <w:spacing w:line="360" w:lineRule="exact"/>
        <w:ind w:firstLineChars="100" w:firstLine="241"/>
        <w:jc w:val="left"/>
        <w:rPr>
          <w:rFonts w:hAnsi="ＭＳ 明朝"/>
          <w:szCs w:val="24"/>
        </w:rPr>
      </w:pPr>
      <w:r w:rsidRPr="00E04BDD">
        <w:rPr>
          <w:rFonts w:hAnsi="ＭＳ 明朝" w:hint="eastAsia"/>
          <w:szCs w:val="24"/>
        </w:rPr>
        <w:lastRenderedPageBreak/>
        <w:t>ア　営業費用</w:t>
      </w:r>
    </w:p>
    <w:p w:rsidR="00E04BDD" w:rsidRPr="00E04BDD" w:rsidRDefault="00E04BDD" w:rsidP="00FC0FB7">
      <w:pPr>
        <w:spacing w:line="360" w:lineRule="exact"/>
        <w:ind w:firstLineChars="300" w:firstLine="723"/>
        <w:jc w:val="left"/>
        <w:rPr>
          <w:rFonts w:hAnsi="ＭＳ 明朝"/>
          <w:szCs w:val="24"/>
        </w:rPr>
      </w:pPr>
      <w:r w:rsidRPr="00E04BDD">
        <w:rPr>
          <w:rFonts w:hAnsi="ＭＳ 明朝" w:hint="eastAsia"/>
          <w:szCs w:val="24"/>
        </w:rPr>
        <w:t>営業費用は2,601,416千円で、前年度に比べ24,520千円(1.0％)増加している。</w:t>
      </w:r>
    </w:p>
    <w:p w:rsidR="00E04BDD" w:rsidRPr="00E04BDD" w:rsidRDefault="00E04BDD" w:rsidP="00FC0FB7">
      <w:pPr>
        <w:spacing w:line="360" w:lineRule="exact"/>
        <w:ind w:firstLineChars="300" w:firstLine="712"/>
        <w:jc w:val="left"/>
        <w:rPr>
          <w:rFonts w:hAnsi="ＭＳ 明朝"/>
          <w:szCs w:val="24"/>
        </w:rPr>
      </w:pPr>
      <w:r w:rsidRPr="00FC0FB7">
        <w:rPr>
          <w:rFonts w:hAnsi="ＭＳ 明朝" w:hint="eastAsia"/>
          <w:spacing w:val="2"/>
          <w:w w:val="97"/>
          <w:kern w:val="0"/>
          <w:szCs w:val="24"/>
          <w:fitText w:val="9640" w:id="-1467753216"/>
        </w:rPr>
        <w:t>これは主に、総係費が減少したものの、配水及び給水費が増加したことによるものである</w:t>
      </w:r>
      <w:r w:rsidRPr="00FC0FB7">
        <w:rPr>
          <w:rFonts w:hAnsi="ＭＳ 明朝" w:hint="eastAsia"/>
          <w:spacing w:val="-26"/>
          <w:w w:val="97"/>
          <w:kern w:val="0"/>
          <w:szCs w:val="24"/>
          <w:fitText w:val="9640" w:id="-1467753216"/>
        </w:rPr>
        <w:t>。</w:t>
      </w:r>
    </w:p>
    <w:p w:rsidR="00E04BDD" w:rsidRPr="00E04BDD" w:rsidRDefault="00E04BDD" w:rsidP="00FC0FB7">
      <w:pPr>
        <w:spacing w:line="360" w:lineRule="exact"/>
        <w:ind w:firstLineChars="300" w:firstLine="723"/>
        <w:jc w:val="left"/>
        <w:rPr>
          <w:rFonts w:hAnsi="ＭＳ 明朝"/>
          <w:szCs w:val="24"/>
        </w:rPr>
      </w:pPr>
      <w:r w:rsidRPr="00E04BDD">
        <w:rPr>
          <w:rFonts w:hAnsi="ＭＳ 明朝" w:hint="eastAsia"/>
          <w:szCs w:val="24"/>
        </w:rPr>
        <w:t>なお、受水費は693</w:t>
      </w:r>
      <w:r w:rsidRPr="00E04BDD">
        <w:rPr>
          <w:rFonts w:hAnsi="ＭＳ 明朝"/>
          <w:szCs w:val="24"/>
        </w:rPr>
        <w:t>,</w:t>
      </w:r>
      <w:r w:rsidRPr="00E04BDD">
        <w:rPr>
          <w:rFonts w:hAnsi="ＭＳ 明朝" w:hint="eastAsia"/>
          <w:szCs w:val="24"/>
        </w:rPr>
        <w:t>262千円で、前年度に比べ25,998千円（3.9％）増加している。</w:t>
      </w:r>
    </w:p>
    <w:p w:rsidR="00E04BDD" w:rsidRPr="00E04BDD" w:rsidRDefault="00E04BDD" w:rsidP="00FC0FB7">
      <w:pPr>
        <w:spacing w:line="360" w:lineRule="exact"/>
        <w:ind w:firstLineChars="300" w:firstLine="723"/>
        <w:jc w:val="left"/>
        <w:rPr>
          <w:rFonts w:hAnsi="ＭＳ 明朝"/>
          <w:szCs w:val="24"/>
        </w:rPr>
      </w:pPr>
      <w:r w:rsidRPr="00E04BDD">
        <w:rPr>
          <w:rFonts w:hAnsi="ＭＳ 明朝" w:hint="eastAsia"/>
          <w:szCs w:val="24"/>
        </w:rPr>
        <w:t>これは、和田川受水費が増加したことによるものである。</w:t>
      </w:r>
    </w:p>
    <w:p w:rsidR="00E04BDD" w:rsidRPr="00E04BDD" w:rsidRDefault="00E04BDD" w:rsidP="00E04BDD">
      <w:pPr>
        <w:spacing w:line="360" w:lineRule="exact"/>
        <w:jc w:val="left"/>
        <w:rPr>
          <w:rFonts w:hAnsi="ＭＳ 明朝"/>
          <w:szCs w:val="24"/>
        </w:rPr>
      </w:pPr>
    </w:p>
    <w:p w:rsidR="00E04BDD" w:rsidRPr="00E04BDD" w:rsidRDefault="00E04BDD" w:rsidP="00FC0FB7">
      <w:pPr>
        <w:spacing w:line="360" w:lineRule="exact"/>
        <w:ind w:firstLineChars="100" w:firstLine="241"/>
        <w:jc w:val="left"/>
        <w:rPr>
          <w:rFonts w:hAnsi="ＭＳ 明朝"/>
          <w:szCs w:val="24"/>
        </w:rPr>
      </w:pPr>
      <w:r w:rsidRPr="00E04BDD">
        <w:rPr>
          <w:rFonts w:hAnsi="ＭＳ 明朝" w:hint="eastAsia"/>
          <w:szCs w:val="24"/>
        </w:rPr>
        <w:t>イ　営業外費用</w:t>
      </w:r>
    </w:p>
    <w:p w:rsidR="00E04BDD" w:rsidRPr="00E04BDD" w:rsidRDefault="00E04BDD" w:rsidP="00FC0FB7">
      <w:pPr>
        <w:spacing w:line="360" w:lineRule="exact"/>
        <w:ind w:firstLineChars="300" w:firstLine="723"/>
        <w:jc w:val="left"/>
        <w:rPr>
          <w:rFonts w:hAnsi="ＭＳ 明朝"/>
          <w:szCs w:val="24"/>
        </w:rPr>
      </w:pPr>
      <w:r w:rsidRPr="00E04BDD">
        <w:rPr>
          <w:rFonts w:hAnsi="ＭＳ 明朝" w:hint="eastAsia"/>
          <w:szCs w:val="24"/>
        </w:rPr>
        <w:t>営業外費用は136,026千円で、前年度に比べ6</w:t>
      </w:r>
      <w:r w:rsidRPr="00E04BDD">
        <w:rPr>
          <w:rFonts w:hAnsi="ＭＳ 明朝"/>
          <w:szCs w:val="24"/>
        </w:rPr>
        <w:t>,</w:t>
      </w:r>
      <w:r w:rsidRPr="00E04BDD">
        <w:rPr>
          <w:rFonts w:hAnsi="ＭＳ 明朝" w:hint="eastAsia"/>
          <w:szCs w:val="24"/>
        </w:rPr>
        <w:t>378千円(△4.5％)減少している。</w:t>
      </w:r>
    </w:p>
    <w:p w:rsidR="00E04BDD" w:rsidRPr="00E04BDD" w:rsidRDefault="00E04BDD" w:rsidP="00FC0FB7">
      <w:pPr>
        <w:spacing w:line="360" w:lineRule="exact"/>
        <w:ind w:firstLineChars="300" w:firstLine="723"/>
        <w:jc w:val="left"/>
        <w:rPr>
          <w:rFonts w:hAnsi="ＭＳ 明朝"/>
          <w:szCs w:val="24"/>
        </w:rPr>
      </w:pPr>
      <w:r w:rsidRPr="00E04BDD">
        <w:rPr>
          <w:rFonts w:hAnsi="ＭＳ 明朝" w:hint="eastAsia"/>
          <w:szCs w:val="24"/>
        </w:rPr>
        <w:t>これは、雑支出が増加したものの、支払利息が減少したことによるものである。</w:t>
      </w:r>
    </w:p>
    <w:p w:rsidR="00E04BDD" w:rsidRPr="00FC0FB7" w:rsidRDefault="00E04BDD" w:rsidP="00E04BDD">
      <w:pPr>
        <w:spacing w:line="360" w:lineRule="exact"/>
        <w:jc w:val="left"/>
        <w:rPr>
          <w:rFonts w:hAnsi="ＭＳ 明朝"/>
          <w:szCs w:val="24"/>
        </w:rPr>
      </w:pPr>
    </w:p>
    <w:p w:rsidR="00E04BDD" w:rsidRPr="00E04BDD" w:rsidRDefault="00E04BDD" w:rsidP="00FC0FB7">
      <w:pPr>
        <w:spacing w:line="360" w:lineRule="exact"/>
        <w:ind w:firstLineChars="100" w:firstLine="241"/>
        <w:jc w:val="left"/>
        <w:rPr>
          <w:rFonts w:hAnsi="ＭＳ 明朝"/>
          <w:szCs w:val="24"/>
        </w:rPr>
      </w:pPr>
      <w:r w:rsidRPr="00E04BDD">
        <w:rPr>
          <w:rFonts w:hAnsi="ＭＳ 明朝" w:hint="eastAsia"/>
          <w:szCs w:val="24"/>
        </w:rPr>
        <w:t>ウ　特別損失</w:t>
      </w:r>
    </w:p>
    <w:p w:rsidR="00E04BDD" w:rsidRPr="00E04BDD" w:rsidRDefault="00E04BDD" w:rsidP="00FC0FB7">
      <w:pPr>
        <w:spacing w:line="360" w:lineRule="exact"/>
        <w:ind w:firstLineChars="300" w:firstLine="723"/>
        <w:jc w:val="left"/>
        <w:rPr>
          <w:rFonts w:hAnsi="ＭＳ 明朝"/>
          <w:szCs w:val="24"/>
        </w:rPr>
      </w:pPr>
      <w:r w:rsidRPr="00E04BDD">
        <w:rPr>
          <w:rFonts w:hAnsi="ＭＳ 明朝" w:hint="eastAsia"/>
          <w:szCs w:val="24"/>
        </w:rPr>
        <w:t>特別損失は64千円で、前年度に比べ516千円(△89</w:t>
      </w:r>
      <w:r w:rsidRPr="00E04BDD">
        <w:rPr>
          <w:rFonts w:hAnsi="ＭＳ 明朝"/>
          <w:szCs w:val="24"/>
        </w:rPr>
        <w:t>.0</w:t>
      </w:r>
      <w:r w:rsidRPr="00E04BDD">
        <w:rPr>
          <w:rFonts w:hAnsi="ＭＳ 明朝" w:hint="eastAsia"/>
          <w:szCs w:val="24"/>
        </w:rPr>
        <w:t>％)減少している。</w:t>
      </w:r>
    </w:p>
    <w:p w:rsidR="00E04BDD" w:rsidRPr="00E04BDD" w:rsidRDefault="00E04BDD" w:rsidP="00FC0FB7">
      <w:pPr>
        <w:spacing w:line="360" w:lineRule="exact"/>
        <w:ind w:leftChars="200" w:left="482" w:firstLineChars="100" w:firstLine="243"/>
        <w:jc w:val="left"/>
        <w:rPr>
          <w:rFonts w:hAnsi="ＭＳ 明朝"/>
          <w:szCs w:val="24"/>
        </w:rPr>
      </w:pPr>
      <w:r w:rsidRPr="00FC0FB7">
        <w:rPr>
          <w:rFonts w:hAnsi="ＭＳ 明朝" w:hint="eastAsia"/>
          <w:spacing w:val="1"/>
          <w:kern w:val="0"/>
          <w:szCs w:val="24"/>
          <w:fitText w:val="9399" w:id="-1467752960"/>
        </w:rPr>
        <w:t>これは、過年度損益修正損が増加したものの、固定資産売却損が計上されなかったこ</w:t>
      </w:r>
      <w:r w:rsidRPr="00FC0FB7">
        <w:rPr>
          <w:rFonts w:hAnsi="ＭＳ 明朝" w:hint="eastAsia"/>
          <w:spacing w:val="-18"/>
          <w:kern w:val="0"/>
          <w:szCs w:val="24"/>
          <w:fitText w:val="9399" w:id="-1467752960"/>
        </w:rPr>
        <w:t>と</w:t>
      </w:r>
      <w:r w:rsidRPr="00E04BDD">
        <w:rPr>
          <w:rFonts w:hAnsi="ＭＳ 明朝" w:hint="eastAsia"/>
          <w:szCs w:val="24"/>
        </w:rPr>
        <w:t>によるものである。</w:t>
      </w:r>
    </w:p>
    <w:p w:rsidR="00E04BDD" w:rsidRDefault="00E04BDD" w:rsidP="00E04BDD">
      <w:pPr>
        <w:spacing w:line="360" w:lineRule="exact"/>
        <w:jc w:val="left"/>
        <w:rPr>
          <w:rFonts w:hAnsi="ＭＳ 明朝"/>
          <w:szCs w:val="24"/>
        </w:rPr>
      </w:pPr>
    </w:p>
    <w:p w:rsidR="00E04BDD" w:rsidRDefault="00E04BDD" w:rsidP="00E04BDD">
      <w:pPr>
        <w:spacing w:line="360" w:lineRule="exact"/>
        <w:jc w:val="left"/>
        <w:rPr>
          <w:rFonts w:hAnsi="ＭＳ 明朝"/>
          <w:szCs w:val="24"/>
        </w:rPr>
      </w:pPr>
    </w:p>
    <w:p w:rsidR="00FC0FB7" w:rsidRPr="002D5DC6" w:rsidRDefault="00FC0FB7" w:rsidP="00FC0FB7">
      <w:pPr>
        <w:kinsoku w:val="0"/>
        <w:overflowPunct w:val="0"/>
        <w:snapToGrid w:val="0"/>
        <w:spacing w:line="362" w:lineRule="exact"/>
        <w:ind w:firstLineChars="100" w:firstLine="241"/>
        <w:jc w:val="left"/>
        <w:rPr>
          <w:rFonts w:ascii="ＭＳ ゴシック" w:eastAsia="ＭＳ ゴシック" w:hAnsi="ＭＳ ゴシック"/>
          <w:szCs w:val="24"/>
        </w:rPr>
      </w:pPr>
      <w:r w:rsidRPr="00A84B87">
        <w:rPr>
          <w:rFonts w:ascii="ＭＳ ゴシック" w:eastAsia="ＭＳ ゴシック" w:hAnsi="ＭＳ ゴシック" w:hint="eastAsia"/>
          <w:szCs w:val="24"/>
        </w:rPr>
        <w:t>取水量の推移</w:t>
      </w:r>
      <w:r w:rsidRPr="002D5DC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D5DC6">
        <w:rPr>
          <w:rFonts w:asciiTheme="minorEastAsia" w:eastAsiaTheme="minorEastAsia" w:hAnsiTheme="minorEastAsia" w:hint="eastAsia"/>
          <w:szCs w:val="24"/>
        </w:rPr>
        <w:t>(単位：㎥・％</w:t>
      </w:r>
      <w:r w:rsidRPr="002D5DC6">
        <w:rPr>
          <w:rFonts w:asciiTheme="minorEastAsia" w:eastAsiaTheme="minorEastAsia" w:hAnsiTheme="minorEastAsia"/>
          <w:szCs w:val="24"/>
        </w:rPr>
        <w:t>）</w:t>
      </w:r>
    </w:p>
    <w:p w:rsidR="00FC0FB7" w:rsidRDefault="00ED4CAD" w:rsidP="00FC0FB7">
      <w:pPr>
        <w:kinsoku w:val="0"/>
        <w:overflowPunct w:val="0"/>
        <w:snapToGrid w:val="0"/>
        <w:jc w:val="left"/>
        <w:rPr>
          <w:rFonts w:hAnsi="ＭＳ 明朝"/>
          <w:sz w:val="22"/>
        </w:rPr>
      </w:pPr>
      <w:r>
        <w:rPr>
          <w:rFonts w:hAnsi="ＭＳ 明朝"/>
          <w:sz w:val="22"/>
        </w:rPr>
        <w:pict>
          <v:shape id="_x0000_i1034" type="#_x0000_t75" style="width:484.5pt;height:140pt">
            <v:imagedata r:id="rId21" o:title=""/>
          </v:shape>
        </w:pict>
      </w:r>
    </w:p>
    <w:p w:rsidR="00FC0FB7" w:rsidRDefault="00FC0FB7" w:rsidP="00FC0FB7">
      <w:pPr>
        <w:kinsoku w:val="0"/>
        <w:overflowPunct w:val="0"/>
        <w:snapToGrid w:val="0"/>
        <w:jc w:val="left"/>
        <w:rPr>
          <w:rFonts w:hAnsi="ＭＳ 明朝"/>
          <w:sz w:val="22"/>
        </w:rPr>
      </w:pPr>
    </w:p>
    <w:p w:rsidR="007B431A" w:rsidRPr="006B3D68" w:rsidRDefault="007B431A" w:rsidP="00FC0FB7">
      <w:pPr>
        <w:kinsoku w:val="0"/>
        <w:overflowPunct w:val="0"/>
        <w:snapToGrid w:val="0"/>
        <w:jc w:val="left"/>
        <w:rPr>
          <w:rFonts w:hAnsi="ＭＳ 明朝"/>
          <w:sz w:val="22"/>
        </w:rPr>
      </w:pPr>
    </w:p>
    <w:p w:rsidR="00FC0FB7" w:rsidRPr="00FC0FB7" w:rsidRDefault="00FC0FB7" w:rsidP="00FC0FB7">
      <w:pPr>
        <w:spacing w:line="360" w:lineRule="exact"/>
        <w:ind w:firstLineChars="100" w:firstLine="241"/>
        <w:jc w:val="left"/>
        <w:rPr>
          <w:rFonts w:hAnsi="ＭＳ 明朝"/>
          <w:szCs w:val="24"/>
        </w:rPr>
      </w:pPr>
      <w:r w:rsidRPr="00FC0FB7">
        <w:rPr>
          <w:rFonts w:hAnsi="ＭＳ 明朝" w:hint="eastAsia"/>
          <w:szCs w:val="24"/>
        </w:rPr>
        <w:t>取水量は16,552</w:t>
      </w:r>
      <w:r w:rsidRPr="00FC0FB7">
        <w:rPr>
          <w:rFonts w:hAnsi="ＭＳ 明朝"/>
          <w:szCs w:val="24"/>
        </w:rPr>
        <w:t>,</w:t>
      </w:r>
      <w:r w:rsidRPr="00FC0FB7">
        <w:rPr>
          <w:rFonts w:hAnsi="ＭＳ 明朝" w:hint="eastAsia"/>
          <w:szCs w:val="24"/>
        </w:rPr>
        <w:t>577㎥で、前年度に比べ416,740㎥（2.6％）増加している。</w:t>
      </w:r>
    </w:p>
    <w:p w:rsidR="00FC0FB7" w:rsidRPr="00FC0FB7" w:rsidRDefault="00FC0FB7" w:rsidP="00FC0FB7">
      <w:pPr>
        <w:spacing w:line="360" w:lineRule="exact"/>
        <w:ind w:firstLineChars="100" w:firstLine="241"/>
        <w:jc w:val="left"/>
        <w:rPr>
          <w:rFonts w:hAnsi="ＭＳ 明朝"/>
          <w:szCs w:val="24"/>
        </w:rPr>
      </w:pPr>
      <w:r w:rsidRPr="00FC0FB7">
        <w:rPr>
          <w:rFonts w:hAnsi="ＭＳ 明朝" w:hint="eastAsia"/>
          <w:szCs w:val="24"/>
        </w:rPr>
        <w:t>このうち、和田川及び子撫川水源からの浄水受水量は15,770,229㎥で、前年度に比べ369,012㎥(2.4％)増加している。</w:t>
      </w:r>
    </w:p>
    <w:p w:rsidR="00E04BDD" w:rsidRDefault="00FC0FB7" w:rsidP="00FC0FB7">
      <w:pPr>
        <w:spacing w:line="360" w:lineRule="exact"/>
        <w:ind w:firstLineChars="100" w:firstLine="241"/>
        <w:jc w:val="left"/>
        <w:rPr>
          <w:rFonts w:hAnsi="ＭＳ 明朝"/>
          <w:szCs w:val="24"/>
        </w:rPr>
      </w:pPr>
      <w:r w:rsidRPr="00FC0FB7">
        <w:rPr>
          <w:rFonts w:hAnsi="ＭＳ 明朝" w:hint="eastAsia"/>
          <w:szCs w:val="24"/>
        </w:rPr>
        <w:t>一方、佐野地内等の自己水源である地下水及び表流水の取水量は782,348㎥で、前年度に比べ47,728㎥(6.5％)増加している。</w:t>
      </w:r>
    </w:p>
    <w:p w:rsidR="00FC0FB7" w:rsidRDefault="00FC0FB7" w:rsidP="00FC0FB7">
      <w:pPr>
        <w:spacing w:line="360" w:lineRule="exact"/>
        <w:jc w:val="left"/>
        <w:rPr>
          <w:rFonts w:hAnsi="ＭＳ 明朝"/>
          <w:szCs w:val="24"/>
        </w:rPr>
      </w:pPr>
    </w:p>
    <w:p w:rsidR="00FC0FB7" w:rsidRDefault="00FC0FB7" w:rsidP="00FC0FB7">
      <w:pPr>
        <w:spacing w:line="360" w:lineRule="exact"/>
        <w:jc w:val="left"/>
        <w:rPr>
          <w:rFonts w:hAnsi="ＭＳ 明朝"/>
          <w:szCs w:val="24"/>
        </w:rPr>
      </w:pPr>
    </w:p>
    <w:p w:rsidR="00FC0FB7" w:rsidRDefault="00FC0FB7" w:rsidP="00FC0FB7">
      <w:pPr>
        <w:spacing w:line="360" w:lineRule="exact"/>
        <w:jc w:val="left"/>
        <w:rPr>
          <w:rFonts w:hAnsi="ＭＳ 明朝"/>
          <w:szCs w:val="24"/>
        </w:rPr>
      </w:pPr>
    </w:p>
    <w:p w:rsidR="00FC0FB7" w:rsidRDefault="00FC0FB7" w:rsidP="00FC0FB7">
      <w:pPr>
        <w:spacing w:line="360" w:lineRule="exact"/>
        <w:jc w:val="left"/>
        <w:rPr>
          <w:rFonts w:hAnsi="ＭＳ 明朝"/>
          <w:szCs w:val="24"/>
        </w:rPr>
      </w:pPr>
    </w:p>
    <w:p w:rsidR="00FC0FB7" w:rsidRDefault="00FC0FB7" w:rsidP="00FC0FB7">
      <w:pPr>
        <w:spacing w:line="360" w:lineRule="exact"/>
        <w:jc w:val="left"/>
        <w:rPr>
          <w:rFonts w:hAnsi="ＭＳ 明朝"/>
          <w:szCs w:val="24"/>
        </w:rPr>
      </w:pPr>
    </w:p>
    <w:p w:rsidR="00FC0FB7" w:rsidRDefault="00FC0FB7" w:rsidP="00FC0FB7">
      <w:pPr>
        <w:spacing w:line="360" w:lineRule="exact"/>
        <w:jc w:val="left"/>
        <w:rPr>
          <w:rFonts w:hAnsi="ＭＳ 明朝"/>
          <w:szCs w:val="24"/>
        </w:rPr>
      </w:pPr>
    </w:p>
    <w:p w:rsidR="00FC0FB7" w:rsidRDefault="00FC0FB7" w:rsidP="00FC0FB7">
      <w:pPr>
        <w:spacing w:line="360" w:lineRule="exact"/>
        <w:jc w:val="left"/>
        <w:rPr>
          <w:rFonts w:hAnsi="ＭＳ 明朝"/>
          <w:szCs w:val="24"/>
        </w:rPr>
      </w:pPr>
    </w:p>
    <w:p w:rsidR="00FC0FB7" w:rsidRDefault="00FC0FB7" w:rsidP="00FC0FB7">
      <w:pPr>
        <w:spacing w:line="360" w:lineRule="exact"/>
        <w:jc w:val="left"/>
        <w:rPr>
          <w:rFonts w:hAnsi="ＭＳ 明朝"/>
          <w:szCs w:val="24"/>
        </w:rPr>
      </w:pPr>
    </w:p>
    <w:p w:rsidR="00FC0FB7" w:rsidRDefault="00FC0FB7" w:rsidP="00FC0FB7">
      <w:pPr>
        <w:spacing w:line="360" w:lineRule="exact"/>
        <w:jc w:val="left"/>
        <w:rPr>
          <w:rFonts w:hAnsi="ＭＳ 明朝"/>
          <w:szCs w:val="24"/>
        </w:rPr>
      </w:pPr>
    </w:p>
    <w:p w:rsidR="00FC0FB7" w:rsidRDefault="00FC0FB7" w:rsidP="00FC0FB7">
      <w:pPr>
        <w:spacing w:line="360" w:lineRule="exact"/>
        <w:jc w:val="left"/>
        <w:rPr>
          <w:rFonts w:hAnsi="ＭＳ 明朝"/>
          <w:szCs w:val="24"/>
        </w:rPr>
      </w:pPr>
    </w:p>
    <w:p w:rsidR="00FC0FB7" w:rsidRPr="00151886" w:rsidRDefault="00FC0FB7" w:rsidP="00FC0FB7">
      <w:pPr>
        <w:spacing w:line="360" w:lineRule="exact"/>
        <w:ind w:firstLineChars="100" w:firstLine="241"/>
        <w:rPr>
          <w:rFonts w:ascii="ＭＳ ゴシック" w:eastAsia="ＭＳ ゴシック" w:hAnsi="ＭＳ ゴシック"/>
          <w:szCs w:val="24"/>
        </w:rPr>
      </w:pPr>
      <w:r w:rsidRPr="003B4C7A">
        <w:rPr>
          <w:rFonts w:ascii="ＭＳ ゴシック" w:eastAsia="ＭＳ ゴシック" w:hAnsi="ＭＳ ゴシック" w:hint="eastAsia"/>
          <w:szCs w:val="24"/>
        </w:rPr>
        <w:lastRenderedPageBreak/>
        <w:t>⑶　供給単価と給水原価</w:t>
      </w:r>
      <w:r>
        <w:rPr>
          <w:rFonts w:ascii="ＭＳ ゴシック" w:eastAsia="ＭＳ ゴシック" w:hAnsi="ＭＳ ゴシック" w:hint="eastAsia"/>
          <w:szCs w:val="24"/>
        </w:rPr>
        <w:t xml:space="preserve">　</w:t>
      </w:r>
    </w:p>
    <w:p w:rsidR="00FC0FB7" w:rsidRPr="00151886" w:rsidRDefault="00FC0FB7" w:rsidP="00FC0FB7">
      <w:pPr>
        <w:spacing w:line="360" w:lineRule="exact"/>
        <w:ind w:firstLineChars="300" w:firstLine="723"/>
        <w:rPr>
          <w:szCs w:val="24"/>
        </w:rPr>
      </w:pPr>
      <w:r w:rsidRPr="00151886">
        <w:rPr>
          <w:rFonts w:hint="eastAsia"/>
          <w:szCs w:val="24"/>
        </w:rPr>
        <w:t>供給単価と給水原価の比較は、下表のとおりである。</w:t>
      </w:r>
    </w:p>
    <w:p w:rsidR="00FC0FB7" w:rsidRDefault="00FC0FB7" w:rsidP="00FC0FB7">
      <w:pPr>
        <w:ind w:firstLineChars="100" w:firstLine="241"/>
        <w:rPr>
          <w:rFonts w:hAnsi="ＭＳ 明朝"/>
          <w:szCs w:val="24"/>
        </w:rPr>
      </w:pPr>
      <w:r w:rsidRPr="005F6DA9">
        <w:rPr>
          <w:rFonts w:ascii="ＭＳ ゴシック" w:eastAsia="ＭＳ ゴシック" w:hAnsi="ＭＳ ゴシック" w:hint="eastAsia"/>
          <w:szCs w:val="24"/>
        </w:rPr>
        <w:t xml:space="preserve">供給単価・給水原価比較表　</w:t>
      </w:r>
      <w:r w:rsidRPr="00151886">
        <w:rPr>
          <w:rFonts w:hint="eastAsia"/>
          <w:szCs w:val="24"/>
        </w:rPr>
        <w:t xml:space="preserve">　　　　　　　　　　　　　　</w:t>
      </w:r>
      <w:r>
        <w:rPr>
          <w:rFonts w:hint="eastAsia"/>
          <w:szCs w:val="24"/>
        </w:rPr>
        <w:t xml:space="preserve">　　　</w:t>
      </w:r>
      <w:r w:rsidRPr="00151886">
        <w:rPr>
          <w:rFonts w:hint="eastAsia"/>
          <w:szCs w:val="24"/>
        </w:rPr>
        <w:t xml:space="preserve">　</w:t>
      </w:r>
      <w:r>
        <w:rPr>
          <w:rFonts w:hint="eastAsia"/>
          <w:szCs w:val="24"/>
        </w:rPr>
        <w:t xml:space="preserve">　　　　</w:t>
      </w:r>
      <w:r>
        <w:rPr>
          <w:rFonts w:hAnsi="ＭＳ 明朝" w:hint="eastAsia"/>
          <w:szCs w:val="24"/>
        </w:rPr>
        <w:t>(</w:t>
      </w:r>
      <w:r w:rsidRPr="00151886">
        <w:rPr>
          <w:rFonts w:hAnsi="ＭＳ 明朝" w:hint="eastAsia"/>
          <w:szCs w:val="24"/>
        </w:rPr>
        <w:t>単位：円</w:t>
      </w:r>
      <w:r>
        <w:rPr>
          <w:rFonts w:hAnsi="ＭＳ 明朝" w:hint="eastAsia"/>
          <w:szCs w:val="24"/>
        </w:rPr>
        <w:t>)</w:t>
      </w:r>
    </w:p>
    <w:p w:rsidR="00FC0FB7" w:rsidRDefault="00ED4CAD" w:rsidP="00FC0FB7">
      <w:pPr>
        <w:spacing w:line="240" w:lineRule="atLeast"/>
        <w:jc w:val="left"/>
        <w:rPr>
          <w:rFonts w:hAnsi="ＭＳ 明朝"/>
          <w:kern w:val="0"/>
          <w:sz w:val="22"/>
        </w:rPr>
      </w:pPr>
      <w:r>
        <w:rPr>
          <w:rFonts w:hAnsi="ＭＳ 明朝"/>
          <w:kern w:val="0"/>
          <w:sz w:val="22"/>
        </w:rPr>
        <w:pict>
          <v:shape id="_x0000_i1035" type="#_x0000_t75" style="width:480pt;height:172.5pt">
            <v:imagedata r:id="rId22" o:title=""/>
          </v:shape>
        </w:pict>
      </w:r>
    </w:p>
    <w:p w:rsidR="00FC0FB7" w:rsidRPr="007B431A" w:rsidRDefault="00FC0FB7" w:rsidP="00FC0FB7">
      <w:pPr>
        <w:spacing w:line="240" w:lineRule="atLeast"/>
        <w:ind w:firstLineChars="50" w:firstLine="80"/>
        <w:jc w:val="left"/>
        <w:rPr>
          <w:rFonts w:hAnsi="ＭＳ 明朝"/>
          <w:kern w:val="0"/>
          <w:sz w:val="16"/>
          <w:szCs w:val="16"/>
        </w:rPr>
      </w:pPr>
      <w:r w:rsidRPr="007B431A">
        <w:rPr>
          <w:rFonts w:hAnsi="ＭＳ 明朝" w:hint="eastAsia"/>
          <w:kern w:val="0"/>
          <w:sz w:val="16"/>
          <w:szCs w:val="16"/>
        </w:rPr>
        <w:t>（注）　１　全国平均は、</w:t>
      </w:r>
      <w:r w:rsidRPr="007B431A">
        <w:rPr>
          <w:rFonts w:hAnsi="ＭＳ 明朝" w:hint="eastAsia"/>
          <w:sz w:val="16"/>
          <w:szCs w:val="16"/>
        </w:rPr>
        <w:t>総務省自治財政局編</w:t>
      </w:r>
      <w:r w:rsidRPr="007B431A">
        <w:rPr>
          <w:rFonts w:hAnsi="ＭＳ 明朝" w:hint="eastAsia"/>
          <w:kern w:val="0"/>
          <w:sz w:val="16"/>
          <w:szCs w:val="16"/>
        </w:rPr>
        <w:t>「令和元年度及び平成30年度地方公営企業年鑑」の給水人口15万人以上30万人未満</w:t>
      </w:r>
    </w:p>
    <w:p w:rsidR="00FC0FB7" w:rsidRPr="007B431A" w:rsidRDefault="00FC0FB7" w:rsidP="00FC0FB7">
      <w:pPr>
        <w:spacing w:line="240" w:lineRule="atLeast"/>
        <w:ind w:firstLineChars="200" w:firstLine="322"/>
        <w:jc w:val="left"/>
        <w:rPr>
          <w:rFonts w:hAnsi="ＭＳ 明朝"/>
          <w:kern w:val="0"/>
          <w:sz w:val="16"/>
          <w:szCs w:val="16"/>
        </w:rPr>
      </w:pPr>
      <w:r w:rsidRPr="007B431A">
        <w:rPr>
          <w:rFonts w:hAnsi="ＭＳ 明朝" w:hint="eastAsia"/>
          <w:kern w:val="0"/>
          <w:sz w:val="16"/>
          <w:szCs w:val="16"/>
        </w:rPr>
        <w:t xml:space="preserve">　　　  </w:t>
      </w:r>
      <w:r w:rsidRPr="007B431A">
        <w:rPr>
          <w:rFonts w:hAnsi="ＭＳ 明朝"/>
          <w:kern w:val="0"/>
          <w:sz w:val="16"/>
          <w:szCs w:val="16"/>
        </w:rPr>
        <w:t xml:space="preserve"> </w:t>
      </w:r>
      <w:r w:rsidRPr="007B431A">
        <w:rPr>
          <w:rFonts w:hAnsi="ＭＳ 明朝" w:hint="eastAsia"/>
          <w:kern w:val="0"/>
          <w:sz w:val="16"/>
          <w:szCs w:val="16"/>
        </w:rPr>
        <w:t>の事業の数値</w:t>
      </w:r>
    </w:p>
    <w:p w:rsidR="00FC0FB7" w:rsidRPr="007B431A" w:rsidRDefault="00FC0FB7" w:rsidP="00FC0FB7">
      <w:pPr>
        <w:spacing w:line="240" w:lineRule="atLeast"/>
        <w:ind w:firstLineChars="450" w:firstLine="724"/>
        <w:jc w:val="left"/>
        <w:rPr>
          <w:rFonts w:hAnsi="ＭＳ 明朝"/>
          <w:kern w:val="0"/>
          <w:sz w:val="16"/>
          <w:szCs w:val="16"/>
        </w:rPr>
      </w:pPr>
      <w:r w:rsidRPr="007B431A">
        <w:rPr>
          <w:rFonts w:hAnsi="ＭＳ 明朝" w:hint="eastAsia"/>
          <w:kern w:val="0"/>
          <w:sz w:val="16"/>
          <w:szCs w:val="16"/>
        </w:rPr>
        <w:t>２　経常費用＝営業費用＋営業外費用</w:t>
      </w:r>
    </w:p>
    <w:p w:rsidR="00FC0FB7" w:rsidRPr="0066107A" w:rsidRDefault="00FC0FB7" w:rsidP="00FC0FB7">
      <w:pPr>
        <w:spacing w:line="240" w:lineRule="atLeast"/>
        <w:ind w:left="1" w:right="-2" w:firstLineChars="200" w:firstLine="362"/>
        <w:jc w:val="left"/>
        <w:rPr>
          <w:rFonts w:hAnsi="ＭＳ 明朝"/>
          <w:kern w:val="0"/>
          <w:sz w:val="18"/>
          <w:szCs w:val="18"/>
        </w:rPr>
      </w:pPr>
      <w:r w:rsidRPr="0066107A">
        <w:rPr>
          <w:rFonts w:hAnsi="ＭＳ 明朝" w:hint="eastAsia"/>
          <w:kern w:val="0"/>
          <w:sz w:val="18"/>
          <w:szCs w:val="18"/>
        </w:rPr>
        <w:t xml:space="preserve">　</w:t>
      </w:r>
    </w:p>
    <w:p w:rsidR="00FC0FB7" w:rsidRPr="00F43BD4" w:rsidRDefault="00FC0FB7" w:rsidP="007B431A">
      <w:pPr>
        <w:tabs>
          <w:tab w:val="left" w:pos="426"/>
        </w:tabs>
        <w:spacing w:line="360" w:lineRule="exact"/>
        <w:ind w:leftChars="100" w:left="241" w:firstLineChars="100" w:firstLine="241"/>
        <w:rPr>
          <w:rFonts w:hAnsi="ＭＳ 明朝"/>
          <w:kern w:val="0"/>
          <w:szCs w:val="24"/>
        </w:rPr>
      </w:pPr>
      <w:r>
        <w:rPr>
          <w:rFonts w:hAnsi="ＭＳ 明朝" w:hint="eastAsia"/>
          <w:kern w:val="0"/>
          <w:szCs w:val="24"/>
        </w:rPr>
        <w:t>有収水量１</w:t>
      </w:r>
      <w:r w:rsidRPr="0066107A">
        <w:rPr>
          <w:rFonts w:hAnsi="ＭＳ 明朝" w:hint="eastAsia"/>
          <w:kern w:val="0"/>
          <w:szCs w:val="24"/>
        </w:rPr>
        <w:t>㎥当たりの供給単価は1</w:t>
      </w:r>
      <w:r>
        <w:rPr>
          <w:rFonts w:hAnsi="ＭＳ 明朝" w:hint="eastAsia"/>
          <w:kern w:val="0"/>
          <w:szCs w:val="24"/>
        </w:rPr>
        <w:t>85</w:t>
      </w:r>
      <w:r w:rsidRPr="0066107A">
        <w:rPr>
          <w:rFonts w:hAnsi="ＭＳ 明朝" w:hint="eastAsia"/>
          <w:kern w:val="0"/>
          <w:szCs w:val="24"/>
        </w:rPr>
        <w:t>円</w:t>
      </w:r>
      <w:r>
        <w:rPr>
          <w:rFonts w:hAnsi="ＭＳ 明朝" w:hint="eastAsia"/>
          <w:kern w:val="0"/>
          <w:szCs w:val="24"/>
        </w:rPr>
        <w:t>５</w:t>
      </w:r>
      <w:r w:rsidRPr="0066107A">
        <w:rPr>
          <w:rFonts w:hAnsi="ＭＳ 明朝" w:hint="eastAsia"/>
          <w:kern w:val="0"/>
          <w:szCs w:val="24"/>
        </w:rPr>
        <w:t>銭で、前年度に比べ</w:t>
      </w:r>
      <w:r>
        <w:rPr>
          <w:rFonts w:hAnsi="ＭＳ 明朝" w:hint="eastAsia"/>
          <w:kern w:val="0"/>
          <w:szCs w:val="24"/>
        </w:rPr>
        <w:t>４円８銭減少</w:t>
      </w:r>
      <w:r w:rsidRPr="0066107A">
        <w:rPr>
          <w:rFonts w:hAnsi="ＭＳ 明朝" w:hint="eastAsia"/>
          <w:kern w:val="0"/>
          <w:szCs w:val="24"/>
        </w:rPr>
        <w:t>、</w:t>
      </w:r>
      <w:r w:rsidRPr="0066107A">
        <w:rPr>
          <w:rFonts w:hAnsi="ＭＳ 明朝" w:hint="eastAsia"/>
          <w:szCs w:val="24"/>
        </w:rPr>
        <w:t>給水</w:t>
      </w:r>
      <w:r w:rsidRPr="0066107A">
        <w:rPr>
          <w:rFonts w:hAnsi="ＭＳ 明朝" w:hint="eastAsia"/>
          <w:kern w:val="0"/>
          <w:szCs w:val="24"/>
        </w:rPr>
        <w:t>原価は1</w:t>
      </w:r>
      <w:r>
        <w:rPr>
          <w:rFonts w:hAnsi="ＭＳ 明朝" w:hint="eastAsia"/>
          <w:kern w:val="0"/>
          <w:szCs w:val="24"/>
        </w:rPr>
        <w:t>62</w:t>
      </w:r>
      <w:r w:rsidRPr="0066107A">
        <w:rPr>
          <w:rFonts w:hAnsi="ＭＳ 明朝" w:hint="eastAsia"/>
          <w:kern w:val="0"/>
          <w:szCs w:val="24"/>
        </w:rPr>
        <w:t>円</w:t>
      </w:r>
      <w:r>
        <w:rPr>
          <w:rFonts w:hAnsi="ＭＳ 明朝" w:hint="eastAsia"/>
          <w:kern w:val="0"/>
          <w:szCs w:val="24"/>
        </w:rPr>
        <w:t>60</w:t>
      </w:r>
      <w:r w:rsidRPr="0066107A">
        <w:rPr>
          <w:rFonts w:hAnsi="ＭＳ 明朝" w:hint="eastAsia"/>
          <w:kern w:val="0"/>
          <w:szCs w:val="24"/>
        </w:rPr>
        <w:t>銭で、前年度に比べ</w:t>
      </w:r>
      <w:r>
        <w:rPr>
          <w:rFonts w:hAnsi="ＭＳ 明朝" w:hint="eastAsia"/>
          <w:kern w:val="0"/>
          <w:szCs w:val="24"/>
        </w:rPr>
        <w:t>２円５銭減少しており</w:t>
      </w:r>
      <w:r w:rsidRPr="001B0AFE">
        <w:rPr>
          <w:rFonts w:hAnsi="ＭＳ 明朝" w:hint="eastAsia"/>
          <w:kern w:val="0"/>
          <w:szCs w:val="24"/>
        </w:rPr>
        <w:t>、1㎥当たり</w:t>
      </w:r>
      <w:r>
        <w:rPr>
          <w:rFonts w:hAnsi="ＭＳ 明朝" w:hint="eastAsia"/>
          <w:kern w:val="0"/>
          <w:szCs w:val="24"/>
        </w:rPr>
        <w:t>22</w:t>
      </w:r>
      <w:r w:rsidRPr="001B0AFE">
        <w:rPr>
          <w:rFonts w:hAnsi="ＭＳ 明朝" w:hint="eastAsia"/>
          <w:kern w:val="0"/>
          <w:szCs w:val="24"/>
        </w:rPr>
        <w:t>円</w:t>
      </w:r>
      <w:r>
        <w:rPr>
          <w:rFonts w:hAnsi="ＭＳ 明朝" w:hint="eastAsia"/>
          <w:kern w:val="0"/>
          <w:szCs w:val="24"/>
        </w:rPr>
        <w:t>45</w:t>
      </w:r>
      <w:r w:rsidRPr="001B0AFE">
        <w:rPr>
          <w:rFonts w:hAnsi="ＭＳ 明朝" w:hint="eastAsia"/>
          <w:kern w:val="0"/>
          <w:szCs w:val="24"/>
        </w:rPr>
        <w:t>銭の利益が生じている。</w:t>
      </w:r>
    </w:p>
    <w:p w:rsidR="00FC0FB7" w:rsidRPr="00281C2A" w:rsidRDefault="00FC0FB7" w:rsidP="00FC0FB7">
      <w:pPr>
        <w:kinsoku w:val="0"/>
        <w:overflowPunct w:val="0"/>
        <w:snapToGrid w:val="0"/>
        <w:spacing w:line="362" w:lineRule="exact"/>
        <w:jc w:val="left"/>
        <w:rPr>
          <w:rFonts w:hAnsi="ＭＳ 明朝"/>
          <w:szCs w:val="24"/>
        </w:rPr>
      </w:pPr>
    </w:p>
    <w:p w:rsidR="00FC0FB7" w:rsidRPr="0042084C" w:rsidRDefault="00FC0FB7" w:rsidP="00FC0FB7">
      <w:pPr>
        <w:kinsoku w:val="0"/>
        <w:overflowPunct w:val="0"/>
        <w:snapToGrid w:val="0"/>
        <w:spacing w:line="362" w:lineRule="exact"/>
        <w:jc w:val="left"/>
        <w:rPr>
          <w:rFonts w:hAnsi="ＭＳ 明朝"/>
          <w:szCs w:val="24"/>
        </w:rPr>
      </w:pPr>
    </w:p>
    <w:p w:rsidR="00FC0FB7" w:rsidRPr="00151886" w:rsidRDefault="00FC0FB7" w:rsidP="00FC0FB7">
      <w:pPr>
        <w:kinsoku w:val="0"/>
        <w:overflowPunct w:val="0"/>
        <w:snapToGrid w:val="0"/>
        <w:spacing w:line="362" w:lineRule="exact"/>
        <w:jc w:val="left"/>
        <w:rPr>
          <w:rFonts w:hAnsi="ＭＳ 明朝"/>
          <w:szCs w:val="24"/>
        </w:rPr>
      </w:pPr>
    </w:p>
    <w:p w:rsidR="00FC0FB7" w:rsidRPr="00151886" w:rsidRDefault="00FC0FB7" w:rsidP="00FC0FB7">
      <w:pPr>
        <w:kinsoku w:val="0"/>
        <w:overflowPunct w:val="0"/>
        <w:snapToGrid w:val="0"/>
        <w:spacing w:line="362" w:lineRule="exact"/>
        <w:jc w:val="left"/>
        <w:rPr>
          <w:rFonts w:hAnsi="ＭＳ 明朝"/>
          <w:szCs w:val="24"/>
        </w:rPr>
      </w:pPr>
    </w:p>
    <w:p w:rsidR="00FC0FB7" w:rsidRPr="00151886" w:rsidRDefault="00FC0FB7" w:rsidP="00FC0FB7">
      <w:pPr>
        <w:kinsoku w:val="0"/>
        <w:overflowPunct w:val="0"/>
        <w:snapToGrid w:val="0"/>
        <w:spacing w:line="362" w:lineRule="exact"/>
        <w:jc w:val="left"/>
        <w:rPr>
          <w:rFonts w:hAnsi="ＭＳ 明朝"/>
          <w:szCs w:val="24"/>
        </w:rPr>
      </w:pPr>
    </w:p>
    <w:p w:rsidR="00FC0FB7" w:rsidRPr="00151886" w:rsidRDefault="00FC0FB7" w:rsidP="00FC0FB7">
      <w:pPr>
        <w:kinsoku w:val="0"/>
        <w:overflowPunct w:val="0"/>
        <w:snapToGrid w:val="0"/>
        <w:spacing w:line="362" w:lineRule="exact"/>
        <w:jc w:val="left"/>
        <w:rPr>
          <w:rFonts w:hAnsi="ＭＳ 明朝"/>
          <w:szCs w:val="24"/>
        </w:rPr>
      </w:pPr>
    </w:p>
    <w:p w:rsidR="00FC0FB7" w:rsidRPr="00151886" w:rsidRDefault="00FC0FB7" w:rsidP="00FC0FB7">
      <w:pPr>
        <w:kinsoku w:val="0"/>
        <w:overflowPunct w:val="0"/>
        <w:snapToGrid w:val="0"/>
        <w:spacing w:line="362" w:lineRule="exact"/>
        <w:jc w:val="left"/>
        <w:rPr>
          <w:rFonts w:hAnsi="ＭＳ 明朝"/>
          <w:szCs w:val="24"/>
        </w:rPr>
      </w:pPr>
    </w:p>
    <w:p w:rsidR="00FC0FB7" w:rsidRPr="00151886" w:rsidRDefault="00FC0FB7" w:rsidP="00FC0FB7">
      <w:pPr>
        <w:kinsoku w:val="0"/>
        <w:overflowPunct w:val="0"/>
        <w:snapToGrid w:val="0"/>
        <w:spacing w:line="362" w:lineRule="exact"/>
        <w:jc w:val="left"/>
        <w:rPr>
          <w:rFonts w:hAnsi="ＭＳ 明朝"/>
          <w:szCs w:val="24"/>
        </w:rPr>
      </w:pPr>
    </w:p>
    <w:p w:rsidR="00FC0FB7" w:rsidRPr="00151886" w:rsidRDefault="00FC0FB7" w:rsidP="00FC0FB7">
      <w:pPr>
        <w:kinsoku w:val="0"/>
        <w:overflowPunct w:val="0"/>
        <w:snapToGrid w:val="0"/>
        <w:spacing w:line="362" w:lineRule="exact"/>
        <w:jc w:val="left"/>
        <w:rPr>
          <w:rFonts w:hAnsi="ＭＳ 明朝"/>
          <w:szCs w:val="24"/>
        </w:rPr>
      </w:pPr>
    </w:p>
    <w:p w:rsidR="00FC0FB7" w:rsidRPr="00151886" w:rsidRDefault="00FC0FB7" w:rsidP="00FC0FB7">
      <w:pPr>
        <w:kinsoku w:val="0"/>
        <w:overflowPunct w:val="0"/>
        <w:snapToGrid w:val="0"/>
        <w:spacing w:line="362" w:lineRule="exact"/>
        <w:jc w:val="left"/>
        <w:rPr>
          <w:rFonts w:hAnsi="ＭＳ 明朝"/>
          <w:szCs w:val="24"/>
        </w:rPr>
      </w:pPr>
    </w:p>
    <w:p w:rsidR="00FC0FB7" w:rsidRPr="00151886" w:rsidRDefault="00FC0FB7" w:rsidP="00FC0FB7">
      <w:pPr>
        <w:kinsoku w:val="0"/>
        <w:overflowPunct w:val="0"/>
        <w:snapToGrid w:val="0"/>
        <w:spacing w:line="362" w:lineRule="exact"/>
        <w:jc w:val="left"/>
        <w:rPr>
          <w:rFonts w:hAnsi="ＭＳ 明朝"/>
          <w:szCs w:val="24"/>
        </w:rPr>
      </w:pPr>
    </w:p>
    <w:p w:rsidR="00FC0FB7" w:rsidRPr="00151886" w:rsidRDefault="00FC0FB7" w:rsidP="00FC0FB7">
      <w:pPr>
        <w:kinsoku w:val="0"/>
        <w:overflowPunct w:val="0"/>
        <w:snapToGrid w:val="0"/>
        <w:spacing w:line="362" w:lineRule="exact"/>
        <w:jc w:val="left"/>
        <w:rPr>
          <w:rFonts w:hAnsi="ＭＳ 明朝"/>
          <w:szCs w:val="24"/>
        </w:rPr>
      </w:pPr>
    </w:p>
    <w:p w:rsidR="00FC0FB7" w:rsidRPr="00151886" w:rsidRDefault="00FC0FB7" w:rsidP="00FC0FB7">
      <w:pPr>
        <w:kinsoku w:val="0"/>
        <w:overflowPunct w:val="0"/>
        <w:snapToGrid w:val="0"/>
        <w:spacing w:line="362" w:lineRule="exact"/>
        <w:jc w:val="left"/>
        <w:rPr>
          <w:rFonts w:hAnsi="ＭＳ 明朝"/>
          <w:szCs w:val="24"/>
        </w:rPr>
      </w:pPr>
    </w:p>
    <w:p w:rsidR="00FC0FB7" w:rsidRPr="00151886" w:rsidRDefault="00FC0FB7" w:rsidP="00FC0FB7">
      <w:pPr>
        <w:kinsoku w:val="0"/>
        <w:overflowPunct w:val="0"/>
        <w:snapToGrid w:val="0"/>
        <w:spacing w:line="362" w:lineRule="exact"/>
        <w:jc w:val="left"/>
        <w:rPr>
          <w:rFonts w:hAnsi="ＭＳ 明朝"/>
          <w:szCs w:val="24"/>
        </w:rPr>
      </w:pPr>
    </w:p>
    <w:p w:rsidR="00FC0FB7" w:rsidRPr="00151886" w:rsidRDefault="00FC0FB7" w:rsidP="00FC0FB7">
      <w:pPr>
        <w:kinsoku w:val="0"/>
        <w:overflowPunct w:val="0"/>
        <w:snapToGrid w:val="0"/>
        <w:spacing w:line="362" w:lineRule="exact"/>
        <w:jc w:val="left"/>
        <w:rPr>
          <w:rFonts w:hAnsi="ＭＳ 明朝"/>
          <w:szCs w:val="24"/>
        </w:rPr>
      </w:pPr>
    </w:p>
    <w:p w:rsidR="00FC0FB7" w:rsidRDefault="00FC0FB7" w:rsidP="00FC0FB7">
      <w:pPr>
        <w:kinsoku w:val="0"/>
        <w:overflowPunct w:val="0"/>
        <w:snapToGrid w:val="0"/>
        <w:spacing w:line="362" w:lineRule="exact"/>
        <w:jc w:val="left"/>
        <w:rPr>
          <w:rFonts w:hAnsi="ＭＳ 明朝"/>
          <w:szCs w:val="24"/>
        </w:rPr>
      </w:pPr>
    </w:p>
    <w:p w:rsidR="00FC0FB7" w:rsidRDefault="00FC0FB7" w:rsidP="00FC0FB7">
      <w:pPr>
        <w:kinsoku w:val="0"/>
        <w:overflowPunct w:val="0"/>
        <w:snapToGrid w:val="0"/>
        <w:spacing w:line="362" w:lineRule="exact"/>
        <w:jc w:val="left"/>
        <w:rPr>
          <w:rFonts w:hAnsi="ＭＳ 明朝"/>
          <w:szCs w:val="24"/>
        </w:rPr>
      </w:pPr>
    </w:p>
    <w:p w:rsidR="00FC0FB7" w:rsidRDefault="00FC0FB7" w:rsidP="00FC0FB7">
      <w:pPr>
        <w:kinsoku w:val="0"/>
        <w:overflowPunct w:val="0"/>
        <w:snapToGrid w:val="0"/>
        <w:spacing w:line="362" w:lineRule="exact"/>
        <w:jc w:val="left"/>
        <w:rPr>
          <w:rFonts w:hAnsi="ＭＳ 明朝"/>
          <w:szCs w:val="24"/>
        </w:rPr>
      </w:pPr>
    </w:p>
    <w:p w:rsidR="00FC0FB7" w:rsidRDefault="00FC0FB7" w:rsidP="00FC0FB7">
      <w:pPr>
        <w:spacing w:line="360" w:lineRule="exact"/>
        <w:jc w:val="left"/>
        <w:rPr>
          <w:rFonts w:hAnsi="ＭＳ 明朝"/>
          <w:szCs w:val="24"/>
        </w:rPr>
      </w:pPr>
    </w:p>
    <w:p w:rsidR="00583565" w:rsidRDefault="00583565" w:rsidP="00FC0FB7">
      <w:pPr>
        <w:spacing w:line="360" w:lineRule="exact"/>
        <w:jc w:val="left"/>
        <w:rPr>
          <w:rFonts w:hAnsi="ＭＳ 明朝"/>
          <w:szCs w:val="24"/>
        </w:rPr>
      </w:pPr>
    </w:p>
    <w:p w:rsidR="00583565" w:rsidRDefault="00583565" w:rsidP="00FC0FB7">
      <w:pPr>
        <w:spacing w:line="360" w:lineRule="exact"/>
        <w:jc w:val="left"/>
        <w:rPr>
          <w:rFonts w:hAnsi="ＭＳ 明朝"/>
          <w:szCs w:val="24"/>
        </w:rPr>
      </w:pPr>
    </w:p>
    <w:p w:rsidR="0007665A" w:rsidRPr="00484416" w:rsidRDefault="0007665A" w:rsidP="0007665A">
      <w:pPr>
        <w:spacing w:line="360" w:lineRule="exact"/>
        <w:rPr>
          <w:rFonts w:ascii="ＭＳ ゴシック" w:eastAsia="ＭＳ ゴシック" w:hAnsi="ＭＳ ゴシック"/>
          <w:szCs w:val="24"/>
        </w:rPr>
      </w:pPr>
      <w:r w:rsidRPr="00484416">
        <w:rPr>
          <w:rFonts w:ascii="ＭＳ ゴシック" w:eastAsia="ＭＳ ゴシック" w:hAnsi="ＭＳ ゴシック" w:hint="eastAsia"/>
          <w:szCs w:val="24"/>
        </w:rPr>
        <w:lastRenderedPageBreak/>
        <w:t xml:space="preserve">４　</w:t>
      </w:r>
      <w:r>
        <w:rPr>
          <w:rFonts w:ascii="ＭＳ ゴシック" w:eastAsia="ＭＳ ゴシック" w:hAnsi="ＭＳ ゴシック" w:hint="eastAsia"/>
          <w:szCs w:val="24"/>
        </w:rPr>
        <w:t>財政状</w:t>
      </w:r>
      <w:r w:rsidRPr="00484416">
        <w:rPr>
          <w:rFonts w:ascii="ＭＳ ゴシック" w:eastAsia="ＭＳ ゴシック" w:hAnsi="ＭＳ ゴシック" w:hint="eastAsia"/>
          <w:szCs w:val="24"/>
        </w:rPr>
        <w:t>況</w:t>
      </w:r>
    </w:p>
    <w:p w:rsidR="0007665A" w:rsidRPr="00484416" w:rsidRDefault="0007665A" w:rsidP="0007665A">
      <w:pPr>
        <w:spacing w:line="360" w:lineRule="exact"/>
        <w:ind w:firstLineChars="200" w:firstLine="482"/>
        <w:rPr>
          <w:szCs w:val="24"/>
        </w:rPr>
      </w:pPr>
      <w:r w:rsidRPr="00484416">
        <w:rPr>
          <w:rFonts w:hint="eastAsia"/>
          <w:szCs w:val="24"/>
        </w:rPr>
        <w:t>資産、負債及び資本の内訳は、下表のとおりである。</w:t>
      </w:r>
    </w:p>
    <w:p w:rsidR="0007665A" w:rsidRPr="00484416" w:rsidRDefault="0007665A" w:rsidP="0007665A">
      <w:pPr>
        <w:spacing w:line="360" w:lineRule="exact"/>
        <w:ind w:firstLineChars="100" w:firstLine="241"/>
        <w:rPr>
          <w:rFonts w:hAnsi="ＭＳ 明朝"/>
          <w:szCs w:val="24"/>
        </w:rPr>
      </w:pPr>
      <w:r w:rsidRPr="00EA7DCA">
        <w:rPr>
          <w:rFonts w:ascii="ＭＳ ゴシック" w:eastAsia="ＭＳ ゴシック" w:hAnsi="ＭＳ ゴシック" w:hint="eastAsia"/>
          <w:szCs w:val="24"/>
        </w:rPr>
        <w:t>主要勘定貸借比較表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Ansi="ＭＳ 明朝" w:hint="eastAsia"/>
          <w:szCs w:val="24"/>
        </w:rPr>
        <w:t>（単位：千円・％</w:t>
      </w:r>
      <w:r>
        <w:rPr>
          <w:rFonts w:hAnsi="ＭＳ 明朝"/>
          <w:szCs w:val="24"/>
        </w:rPr>
        <w:t>）</w:t>
      </w:r>
    </w:p>
    <w:p w:rsidR="0007665A" w:rsidRDefault="00ED4CAD" w:rsidP="0007665A">
      <w:pPr>
        <w:kinsoku w:val="0"/>
        <w:overflowPunct w:val="0"/>
        <w:snapToGrid w:val="0"/>
        <w:jc w:val="left"/>
        <w:rPr>
          <w:rFonts w:hAnsi="ＭＳ 明朝"/>
          <w:sz w:val="22"/>
        </w:rPr>
      </w:pPr>
      <w:r w:rsidRPr="00094087">
        <w:rPr>
          <w:rFonts w:hAnsi="ＭＳ 明朝"/>
          <w:sz w:val="22"/>
        </w:rPr>
        <w:pict>
          <v:shape id="_x0000_i1055" type="#_x0000_t75" style="width:482.5pt;height:194pt">
            <v:imagedata r:id="rId23" o:title=""/>
          </v:shape>
        </w:pict>
      </w:r>
      <w:r w:rsidR="0007665A">
        <w:rPr>
          <w:rFonts w:hAnsi="ＭＳ 明朝" w:hint="eastAsia"/>
          <w:sz w:val="22"/>
        </w:rPr>
        <w:t xml:space="preserve">　</w:t>
      </w:r>
    </w:p>
    <w:p w:rsidR="0007665A" w:rsidRDefault="0007665A" w:rsidP="0007665A">
      <w:pPr>
        <w:spacing w:line="360" w:lineRule="exact"/>
        <w:ind w:firstLineChars="100" w:firstLine="181"/>
        <w:rPr>
          <w:rFonts w:hAnsi="ＭＳ 明朝"/>
          <w:sz w:val="18"/>
          <w:szCs w:val="18"/>
        </w:rPr>
      </w:pPr>
    </w:p>
    <w:p w:rsidR="0007665A" w:rsidRPr="00484416" w:rsidRDefault="0007665A" w:rsidP="0007665A">
      <w:pPr>
        <w:spacing w:line="360" w:lineRule="exact"/>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t>⑴　資産の</w:t>
      </w:r>
      <w:r w:rsidRPr="00484416">
        <w:rPr>
          <w:rFonts w:ascii="ＭＳ ゴシック" w:eastAsia="ＭＳ ゴシック" w:hAnsi="ＭＳ ゴシック" w:hint="eastAsia"/>
          <w:szCs w:val="24"/>
        </w:rPr>
        <w:t>部</w:t>
      </w:r>
    </w:p>
    <w:p w:rsidR="0007665A" w:rsidRPr="00484416" w:rsidRDefault="0007665A" w:rsidP="0007665A">
      <w:pPr>
        <w:spacing w:line="360" w:lineRule="exact"/>
        <w:ind w:firstLineChars="300" w:firstLine="723"/>
        <w:rPr>
          <w:szCs w:val="24"/>
        </w:rPr>
      </w:pPr>
      <w:r w:rsidRPr="00484416">
        <w:rPr>
          <w:rFonts w:hint="eastAsia"/>
          <w:szCs w:val="24"/>
        </w:rPr>
        <w:t>資産の内訳は、下表のとおりである。</w:t>
      </w:r>
    </w:p>
    <w:p w:rsidR="0007665A" w:rsidRDefault="0007665A" w:rsidP="0007665A">
      <w:pPr>
        <w:spacing w:line="360" w:lineRule="exact"/>
        <w:ind w:firstLineChars="100" w:firstLine="241"/>
        <w:rPr>
          <w:rFonts w:hAnsi="ＭＳ 明朝"/>
          <w:szCs w:val="24"/>
        </w:rPr>
      </w:pPr>
      <w:r w:rsidRPr="00EA7DCA">
        <w:rPr>
          <w:rFonts w:ascii="ＭＳ ゴシック" w:eastAsia="ＭＳ ゴシック" w:hAnsi="ＭＳ ゴシック" w:hint="eastAsia"/>
          <w:szCs w:val="24"/>
        </w:rPr>
        <w:t>資産内訳表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Ansi="ＭＳ 明朝" w:hint="eastAsia"/>
          <w:szCs w:val="24"/>
        </w:rPr>
        <w:t>（単位：千円・％）</w:t>
      </w:r>
    </w:p>
    <w:p w:rsidR="0007665A" w:rsidRDefault="00ED4CAD" w:rsidP="0007665A">
      <w:pPr>
        <w:kinsoku w:val="0"/>
        <w:overflowPunct w:val="0"/>
        <w:snapToGrid w:val="0"/>
        <w:jc w:val="left"/>
        <w:rPr>
          <w:rFonts w:hAnsi="ＭＳ 明朝"/>
          <w:sz w:val="22"/>
        </w:rPr>
      </w:pPr>
      <w:r w:rsidRPr="00094087">
        <w:rPr>
          <w:rFonts w:hAnsi="ＭＳ 明朝"/>
          <w:sz w:val="22"/>
        </w:rPr>
        <w:pict>
          <v:shape id="_x0000_i1057" type="#_x0000_t75" style="width:482.5pt;height:309.5pt">
            <v:imagedata r:id="rId24" o:title=""/>
          </v:shape>
        </w:pict>
      </w:r>
    </w:p>
    <w:p w:rsidR="0007665A" w:rsidRDefault="0007665A" w:rsidP="0007665A">
      <w:pPr>
        <w:kinsoku w:val="0"/>
        <w:overflowPunct w:val="0"/>
        <w:snapToGrid w:val="0"/>
        <w:jc w:val="left"/>
        <w:rPr>
          <w:rFonts w:hAnsi="ＭＳ 明朝"/>
          <w:sz w:val="22"/>
        </w:rPr>
      </w:pPr>
    </w:p>
    <w:p w:rsidR="0007665A" w:rsidRDefault="0007665A" w:rsidP="0007665A">
      <w:pPr>
        <w:kinsoku w:val="0"/>
        <w:overflowPunct w:val="0"/>
        <w:snapToGrid w:val="0"/>
        <w:jc w:val="left"/>
        <w:rPr>
          <w:rFonts w:hAnsi="ＭＳ 明朝"/>
          <w:sz w:val="22"/>
        </w:rPr>
      </w:pPr>
    </w:p>
    <w:p w:rsidR="0007665A" w:rsidRDefault="0007665A" w:rsidP="0007665A">
      <w:pPr>
        <w:kinsoku w:val="0"/>
        <w:overflowPunct w:val="0"/>
        <w:snapToGrid w:val="0"/>
        <w:jc w:val="left"/>
        <w:rPr>
          <w:rFonts w:hAnsi="ＭＳ 明朝"/>
          <w:sz w:val="22"/>
        </w:rPr>
      </w:pPr>
    </w:p>
    <w:p w:rsidR="0007665A" w:rsidRDefault="0007665A" w:rsidP="0007665A">
      <w:pPr>
        <w:kinsoku w:val="0"/>
        <w:overflowPunct w:val="0"/>
        <w:snapToGrid w:val="0"/>
        <w:jc w:val="left"/>
        <w:rPr>
          <w:rFonts w:hAnsi="ＭＳ 明朝"/>
          <w:sz w:val="22"/>
        </w:rPr>
      </w:pPr>
    </w:p>
    <w:p w:rsidR="00ED4CAD" w:rsidRDefault="00ED4CAD" w:rsidP="0007665A">
      <w:pPr>
        <w:kinsoku w:val="0"/>
        <w:overflowPunct w:val="0"/>
        <w:snapToGrid w:val="0"/>
        <w:jc w:val="left"/>
        <w:rPr>
          <w:rFonts w:hAnsi="ＭＳ 明朝" w:hint="eastAsia"/>
          <w:sz w:val="22"/>
        </w:rPr>
      </w:pPr>
    </w:p>
    <w:p w:rsidR="0007665A" w:rsidRDefault="0007665A" w:rsidP="0007665A">
      <w:pPr>
        <w:kinsoku w:val="0"/>
        <w:overflowPunct w:val="0"/>
        <w:snapToGrid w:val="0"/>
        <w:jc w:val="left"/>
        <w:rPr>
          <w:rFonts w:hAnsi="ＭＳ 明朝"/>
          <w:sz w:val="22"/>
        </w:rPr>
      </w:pPr>
    </w:p>
    <w:p w:rsidR="0007665A" w:rsidRPr="00C203DE" w:rsidRDefault="0007665A" w:rsidP="0007665A">
      <w:pPr>
        <w:kinsoku w:val="0"/>
        <w:overflowPunct w:val="0"/>
        <w:snapToGrid w:val="0"/>
        <w:jc w:val="left"/>
        <w:rPr>
          <w:rFonts w:hAnsi="ＭＳ 明朝"/>
          <w:sz w:val="22"/>
        </w:rPr>
      </w:pPr>
    </w:p>
    <w:p w:rsidR="0007665A" w:rsidRPr="00B568F9" w:rsidRDefault="0007665A" w:rsidP="0007665A">
      <w:pPr>
        <w:kinsoku w:val="0"/>
        <w:overflowPunct w:val="0"/>
        <w:snapToGrid w:val="0"/>
        <w:ind w:firstLineChars="100" w:firstLine="241"/>
        <w:jc w:val="left"/>
        <w:rPr>
          <w:rFonts w:hAnsi="ＭＳ 明朝"/>
          <w:szCs w:val="24"/>
        </w:rPr>
      </w:pPr>
      <w:r w:rsidRPr="005A6420">
        <w:rPr>
          <w:rFonts w:ascii="ＭＳ ゴシック" w:eastAsia="ＭＳ ゴシック" w:hAnsi="ＭＳ ゴシック" w:hint="eastAsia"/>
          <w:szCs w:val="24"/>
        </w:rPr>
        <w:lastRenderedPageBreak/>
        <w:t>有形固定資産明細書</w:t>
      </w:r>
      <w:r>
        <w:rPr>
          <w:rFonts w:ascii="ＭＳ ゴシック" w:eastAsia="ＭＳ ゴシック" w:hAnsi="ＭＳ ゴシック" w:hint="eastAsia"/>
          <w:szCs w:val="24"/>
        </w:rPr>
        <w:t xml:space="preserve">　　　　　　　　　　　　　　　　　　　　　　　　(</w:t>
      </w:r>
      <w:r>
        <w:rPr>
          <w:rFonts w:hAnsi="ＭＳ 明朝" w:hint="eastAsia"/>
          <w:szCs w:val="24"/>
        </w:rPr>
        <w:t>単位：千円)</w:t>
      </w:r>
    </w:p>
    <w:p w:rsidR="0007665A" w:rsidRPr="00FF7A81" w:rsidRDefault="00ED4CAD" w:rsidP="0007665A">
      <w:pPr>
        <w:tabs>
          <w:tab w:val="left" w:pos="1276"/>
        </w:tabs>
        <w:kinsoku w:val="0"/>
        <w:overflowPunct w:val="0"/>
        <w:snapToGrid w:val="0"/>
        <w:jc w:val="left"/>
        <w:rPr>
          <w:rFonts w:hAnsi="ＭＳ 明朝"/>
          <w:szCs w:val="24"/>
        </w:rPr>
      </w:pPr>
      <w:r w:rsidRPr="00094087">
        <w:rPr>
          <w:rFonts w:hAnsi="ＭＳ 明朝"/>
          <w:szCs w:val="24"/>
        </w:rPr>
        <w:pict>
          <v:shape id="_x0000_i1059" type="#_x0000_t75" style="width:482.5pt;height:244.5pt">
            <v:imagedata r:id="rId25" o:title=""/>
          </v:shape>
        </w:pict>
      </w:r>
    </w:p>
    <w:p w:rsidR="00ED4CAD" w:rsidRDefault="00ED4CAD" w:rsidP="0007665A">
      <w:pPr>
        <w:kinsoku w:val="0"/>
        <w:overflowPunct w:val="0"/>
        <w:snapToGrid w:val="0"/>
        <w:ind w:right="321" w:firstLineChars="200" w:firstLine="490"/>
        <w:jc w:val="left"/>
        <w:rPr>
          <w:rFonts w:asciiTheme="minorEastAsia" w:eastAsiaTheme="minorEastAsia" w:hAnsiTheme="minorEastAsia"/>
          <w:spacing w:val="2"/>
          <w:szCs w:val="24"/>
        </w:rPr>
      </w:pPr>
    </w:p>
    <w:p w:rsidR="0007665A" w:rsidRPr="00CB64CB" w:rsidRDefault="0007665A" w:rsidP="0007665A">
      <w:pPr>
        <w:kinsoku w:val="0"/>
        <w:overflowPunct w:val="0"/>
        <w:snapToGrid w:val="0"/>
        <w:ind w:right="321" w:firstLineChars="200" w:firstLine="490"/>
        <w:jc w:val="left"/>
        <w:rPr>
          <w:rFonts w:asciiTheme="minorEastAsia" w:eastAsiaTheme="minorEastAsia" w:hAnsiTheme="minorEastAsia"/>
          <w:spacing w:val="2"/>
          <w:szCs w:val="24"/>
        </w:rPr>
      </w:pPr>
      <w:r w:rsidRPr="00CB64CB">
        <w:rPr>
          <w:rFonts w:asciiTheme="minorEastAsia" w:eastAsiaTheme="minorEastAsia" w:hAnsiTheme="minorEastAsia" w:hint="eastAsia"/>
          <w:spacing w:val="2"/>
          <w:szCs w:val="24"/>
        </w:rPr>
        <w:t xml:space="preserve">ア　</w:t>
      </w:r>
      <w:r w:rsidRPr="00CB64CB">
        <w:rPr>
          <w:rFonts w:asciiTheme="minorEastAsia" w:eastAsiaTheme="minorEastAsia" w:hAnsiTheme="minorEastAsia" w:hint="eastAsia"/>
          <w:spacing w:val="2"/>
          <w:kern w:val="0"/>
          <w:szCs w:val="24"/>
        </w:rPr>
        <w:t>固定資産</w:t>
      </w:r>
    </w:p>
    <w:p w:rsidR="0007665A" w:rsidRPr="00966E67" w:rsidRDefault="0007665A" w:rsidP="0007665A">
      <w:pPr>
        <w:kinsoku w:val="0"/>
        <w:overflowPunct w:val="0"/>
        <w:snapToGrid w:val="0"/>
        <w:ind w:right="-6" w:firstLineChars="400" w:firstLine="949"/>
        <w:jc w:val="left"/>
        <w:rPr>
          <w:rFonts w:asciiTheme="minorEastAsia" w:eastAsiaTheme="minorEastAsia" w:hAnsiTheme="minorEastAsia"/>
          <w:spacing w:val="2"/>
          <w:szCs w:val="24"/>
        </w:rPr>
      </w:pPr>
      <w:r w:rsidRPr="0007665A">
        <w:rPr>
          <w:rFonts w:asciiTheme="minorEastAsia" w:eastAsiaTheme="minorEastAsia" w:hAnsiTheme="minorEastAsia" w:hint="eastAsia"/>
          <w:w w:val="99"/>
          <w:kern w:val="0"/>
          <w:szCs w:val="24"/>
          <w:fitText w:val="8676" w:id="-1467746048"/>
        </w:rPr>
        <w:t>固定資産は27,258,393千円で､前年度に比べ147,385千円(0.5％)増加している</w:t>
      </w:r>
      <w:r w:rsidRPr="0007665A">
        <w:rPr>
          <w:rFonts w:asciiTheme="minorEastAsia" w:eastAsiaTheme="minorEastAsia" w:hAnsiTheme="minorEastAsia" w:hint="eastAsia"/>
          <w:spacing w:val="26"/>
          <w:w w:val="99"/>
          <w:kern w:val="0"/>
          <w:szCs w:val="24"/>
          <w:fitText w:val="8676" w:id="-1467746048"/>
        </w:rPr>
        <w:t>。</w:t>
      </w:r>
    </w:p>
    <w:p w:rsidR="0007665A" w:rsidRPr="001715ED" w:rsidRDefault="0007665A" w:rsidP="0007665A">
      <w:pPr>
        <w:kinsoku w:val="0"/>
        <w:overflowPunct w:val="0"/>
        <w:snapToGrid w:val="0"/>
        <w:ind w:leftChars="300" w:left="723" w:right="-2" w:firstLineChars="100" w:firstLine="241"/>
        <w:rPr>
          <w:rFonts w:asciiTheme="minorEastAsia" w:eastAsiaTheme="minorEastAsia" w:hAnsiTheme="minorEastAsia"/>
          <w:spacing w:val="2"/>
          <w:kern w:val="0"/>
          <w:szCs w:val="24"/>
        </w:rPr>
      </w:pPr>
      <w:r w:rsidRPr="00F43A1A">
        <w:rPr>
          <w:rFonts w:asciiTheme="minorEastAsia" w:eastAsiaTheme="minorEastAsia" w:hAnsiTheme="minorEastAsia" w:hint="eastAsia"/>
          <w:kern w:val="0"/>
          <w:szCs w:val="24"/>
        </w:rPr>
        <w:t>これは主に、機械及び装置</w:t>
      </w:r>
      <w:r>
        <w:rPr>
          <w:rFonts w:asciiTheme="minorEastAsia" w:eastAsiaTheme="minorEastAsia" w:hAnsiTheme="minorEastAsia" w:hint="eastAsia"/>
          <w:kern w:val="0"/>
          <w:szCs w:val="24"/>
        </w:rPr>
        <w:t>が減少したものの、構築物</w:t>
      </w:r>
      <w:r w:rsidRPr="00F43A1A">
        <w:rPr>
          <w:rFonts w:asciiTheme="minorEastAsia" w:eastAsiaTheme="minorEastAsia" w:hAnsiTheme="minorEastAsia" w:hint="eastAsia"/>
          <w:kern w:val="0"/>
          <w:szCs w:val="24"/>
        </w:rPr>
        <w:t>及び</w:t>
      </w:r>
      <w:r>
        <w:rPr>
          <w:rFonts w:asciiTheme="minorEastAsia" w:eastAsiaTheme="minorEastAsia" w:hAnsiTheme="minorEastAsia" w:hint="eastAsia"/>
          <w:kern w:val="0"/>
          <w:szCs w:val="24"/>
        </w:rPr>
        <w:t>土地</w:t>
      </w:r>
      <w:r w:rsidRPr="00F43A1A">
        <w:rPr>
          <w:rFonts w:asciiTheme="minorEastAsia" w:eastAsiaTheme="minorEastAsia" w:hAnsiTheme="minorEastAsia" w:hint="eastAsia"/>
          <w:kern w:val="0"/>
          <w:szCs w:val="24"/>
        </w:rPr>
        <w:t>が</w:t>
      </w:r>
      <w:r>
        <w:rPr>
          <w:rFonts w:asciiTheme="minorEastAsia" w:eastAsiaTheme="minorEastAsia" w:hAnsiTheme="minorEastAsia" w:hint="eastAsia"/>
          <w:kern w:val="0"/>
          <w:szCs w:val="24"/>
        </w:rPr>
        <w:t>増加</w:t>
      </w:r>
      <w:r w:rsidRPr="001715ED">
        <w:rPr>
          <w:rFonts w:asciiTheme="minorEastAsia" w:eastAsiaTheme="minorEastAsia" w:hAnsiTheme="minorEastAsia" w:hint="eastAsia"/>
          <w:spacing w:val="2"/>
          <w:kern w:val="0"/>
          <w:szCs w:val="24"/>
        </w:rPr>
        <w:t>した</w:t>
      </w:r>
      <w:r w:rsidRPr="001715ED">
        <w:rPr>
          <w:rFonts w:asciiTheme="minorEastAsia" w:eastAsiaTheme="minorEastAsia" w:hAnsiTheme="minorEastAsia" w:hint="eastAsia"/>
          <w:spacing w:val="2"/>
          <w:szCs w:val="24"/>
        </w:rPr>
        <w:t>ことによるものである。</w:t>
      </w:r>
    </w:p>
    <w:p w:rsidR="0007665A" w:rsidRPr="001715ED" w:rsidRDefault="0007665A" w:rsidP="0007665A">
      <w:pPr>
        <w:kinsoku w:val="0"/>
        <w:overflowPunct w:val="0"/>
        <w:snapToGrid w:val="0"/>
        <w:ind w:leftChars="300" w:left="723" w:right="-2" w:firstLineChars="100" w:firstLine="245"/>
        <w:rPr>
          <w:rFonts w:asciiTheme="minorEastAsia" w:eastAsiaTheme="minorEastAsia" w:hAnsiTheme="minorEastAsia"/>
          <w:spacing w:val="2"/>
          <w:kern w:val="0"/>
          <w:szCs w:val="24"/>
        </w:rPr>
      </w:pPr>
      <w:r w:rsidRPr="002029DA">
        <w:rPr>
          <w:rFonts w:asciiTheme="minorEastAsia" w:eastAsiaTheme="minorEastAsia" w:hAnsiTheme="minorEastAsia" w:hint="eastAsia"/>
          <w:spacing w:val="2"/>
          <w:kern w:val="0"/>
          <w:szCs w:val="24"/>
        </w:rPr>
        <w:t>また、投資は県営境川ダム建設出資金である。</w:t>
      </w:r>
    </w:p>
    <w:p w:rsidR="0007665A" w:rsidRPr="001715ED" w:rsidRDefault="0007665A" w:rsidP="0007665A">
      <w:pPr>
        <w:kinsoku w:val="0"/>
        <w:overflowPunct w:val="0"/>
        <w:snapToGrid w:val="0"/>
        <w:ind w:leftChars="300" w:left="723" w:right="-2" w:firstLineChars="100" w:firstLine="245"/>
        <w:jc w:val="left"/>
        <w:rPr>
          <w:rFonts w:asciiTheme="minorEastAsia" w:eastAsiaTheme="minorEastAsia" w:hAnsiTheme="minorEastAsia"/>
          <w:spacing w:val="2"/>
          <w:kern w:val="0"/>
          <w:szCs w:val="24"/>
        </w:rPr>
      </w:pPr>
    </w:p>
    <w:p w:rsidR="0007665A" w:rsidRPr="001715ED" w:rsidRDefault="0007665A" w:rsidP="0007665A">
      <w:pPr>
        <w:kinsoku w:val="0"/>
        <w:overflowPunct w:val="0"/>
        <w:snapToGrid w:val="0"/>
        <w:ind w:right="1021" w:firstLineChars="200" w:firstLine="482"/>
        <w:jc w:val="left"/>
        <w:rPr>
          <w:rFonts w:hAnsi="ＭＳ 明朝"/>
          <w:szCs w:val="24"/>
        </w:rPr>
      </w:pPr>
      <w:r w:rsidRPr="001715ED">
        <w:rPr>
          <w:rFonts w:hAnsi="ＭＳ 明朝" w:hint="eastAsia"/>
          <w:szCs w:val="24"/>
        </w:rPr>
        <w:t xml:space="preserve">イ　</w:t>
      </w:r>
      <w:r w:rsidRPr="001715ED">
        <w:rPr>
          <w:rFonts w:hAnsi="ＭＳ 明朝" w:hint="eastAsia"/>
          <w:kern w:val="0"/>
          <w:szCs w:val="24"/>
        </w:rPr>
        <w:t>流動資産</w:t>
      </w:r>
    </w:p>
    <w:p w:rsidR="0007665A" w:rsidRPr="001715ED" w:rsidRDefault="0007665A" w:rsidP="0007665A">
      <w:pPr>
        <w:tabs>
          <w:tab w:val="left" w:pos="9360"/>
        </w:tabs>
        <w:kinsoku w:val="0"/>
        <w:overflowPunct w:val="0"/>
        <w:snapToGrid w:val="0"/>
        <w:ind w:right="-6" w:firstLineChars="400" w:firstLine="948"/>
        <w:jc w:val="left"/>
        <w:rPr>
          <w:rFonts w:asciiTheme="minorEastAsia" w:eastAsiaTheme="minorEastAsia" w:hAnsiTheme="minorEastAsia"/>
          <w:spacing w:val="-2"/>
          <w:szCs w:val="24"/>
        </w:rPr>
      </w:pPr>
      <w:r w:rsidRPr="001715ED">
        <w:rPr>
          <w:rFonts w:asciiTheme="minorEastAsia" w:eastAsiaTheme="minorEastAsia" w:hAnsiTheme="minorEastAsia" w:hint="eastAsia"/>
          <w:spacing w:val="-2"/>
          <w:szCs w:val="24"/>
        </w:rPr>
        <w:t>流動資産は</w:t>
      </w:r>
      <w:r>
        <w:rPr>
          <w:rFonts w:asciiTheme="minorEastAsia" w:eastAsiaTheme="minorEastAsia" w:hAnsiTheme="minorEastAsia" w:hint="eastAsia"/>
          <w:spacing w:val="-2"/>
          <w:szCs w:val="24"/>
        </w:rPr>
        <w:t>2,428</w:t>
      </w:r>
      <w:r>
        <w:rPr>
          <w:rFonts w:asciiTheme="minorEastAsia" w:eastAsiaTheme="minorEastAsia" w:hAnsiTheme="minorEastAsia"/>
          <w:spacing w:val="-2"/>
          <w:szCs w:val="24"/>
        </w:rPr>
        <w:t>,</w:t>
      </w:r>
      <w:r>
        <w:rPr>
          <w:rFonts w:asciiTheme="minorEastAsia" w:eastAsiaTheme="minorEastAsia" w:hAnsiTheme="minorEastAsia" w:hint="eastAsia"/>
          <w:spacing w:val="-2"/>
          <w:szCs w:val="24"/>
        </w:rPr>
        <w:t>884</w:t>
      </w:r>
      <w:r w:rsidRPr="001715ED">
        <w:rPr>
          <w:rFonts w:asciiTheme="minorEastAsia" w:eastAsiaTheme="minorEastAsia" w:hAnsiTheme="minorEastAsia" w:hint="eastAsia"/>
          <w:spacing w:val="-2"/>
          <w:szCs w:val="24"/>
        </w:rPr>
        <w:t>千円で､前年度に比べ</w:t>
      </w:r>
      <w:r>
        <w:rPr>
          <w:rFonts w:asciiTheme="minorEastAsia" w:eastAsiaTheme="minorEastAsia" w:hAnsiTheme="minorEastAsia" w:hint="eastAsia"/>
          <w:spacing w:val="-2"/>
          <w:szCs w:val="24"/>
        </w:rPr>
        <w:t>34,549</w:t>
      </w:r>
      <w:r w:rsidRPr="001715ED">
        <w:rPr>
          <w:rFonts w:asciiTheme="minorEastAsia" w:eastAsiaTheme="minorEastAsia" w:hAnsiTheme="minorEastAsia" w:hint="eastAsia"/>
          <w:spacing w:val="-2"/>
          <w:szCs w:val="24"/>
        </w:rPr>
        <w:t>千円(</w:t>
      </w:r>
      <w:r>
        <w:rPr>
          <w:rFonts w:asciiTheme="minorEastAsia" w:eastAsiaTheme="minorEastAsia" w:hAnsiTheme="minorEastAsia" w:hint="eastAsia"/>
          <w:spacing w:val="-2"/>
          <w:szCs w:val="24"/>
        </w:rPr>
        <w:t>1.4</w:t>
      </w:r>
      <w:r w:rsidRPr="001715ED">
        <w:rPr>
          <w:rFonts w:asciiTheme="minorEastAsia" w:eastAsiaTheme="minorEastAsia" w:hAnsiTheme="minorEastAsia" w:hint="eastAsia"/>
          <w:spacing w:val="-2"/>
          <w:szCs w:val="24"/>
        </w:rPr>
        <w:t>％)</w:t>
      </w:r>
      <w:r>
        <w:rPr>
          <w:rFonts w:asciiTheme="minorEastAsia" w:eastAsiaTheme="minorEastAsia" w:hAnsiTheme="minorEastAsia" w:hint="eastAsia"/>
          <w:spacing w:val="-2"/>
          <w:szCs w:val="24"/>
        </w:rPr>
        <w:t>増加</w:t>
      </w:r>
      <w:r w:rsidRPr="001715ED">
        <w:rPr>
          <w:rFonts w:asciiTheme="minorEastAsia" w:eastAsiaTheme="minorEastAsia" w:hAnsiTheme="minorEastAsia" w:hint="eastAsia"/>
          <w:spacing w:val="-2"/>
          <w:szCs w:val="24"/>
        </w:rPr>
        <w:t>している。</w:t>
      </w:r>
    </w:p>
    <w:p w:rsidR="0007665A" w:rsidRPr="00263B0A" w:rsidRDefault="0007665A" w:rsidP="0007665A">
      <w:pPr>
        <w:kinsoku w:val="0"/>
        <w:overflowPunct w:val="0"/>
        <w:snapToGrid w:val="0"/>
        <w:ind w:leftChars="300" w:left="723" w:right="37" w:firstLineChars="100" w:firstLine="237"/>
        <w:jc w:val="left"/>
        <w:rPr>
          <w:rFonts w:asciiTheme="minorEastAsia" w:eastAsiaTheme="minorEastAsia" w:hAnsiTheme="minorEastAsia"/>
          <w:spacing w:val="-2"/>
          <w:szCs w:val="24"/>
        </w:rPr>
      </w:pPr>
      <w:r w:rsidRPr="001715ED">
        <w:rPr>
          <w:rFonts w:asciiTheme="minorEastAsia" w:eastAsiaTheme="minorEastAsia" w:hAnsiTheme="minorEastAsia" w:hint="eastAsia"/>
          <w:spacing w:val="-2"/>
          <w:szCs w:val="24"/>
        </w:rPr>
        <w:t>これは主に、</w:t>
      </w:r>
      <w:r>
        <w:rPr>
          <w:rFonts w:asciiTheme="minorEastAsia" w:eastAsiaTheme="minorEastAsia" w:hAnsiTheme="minorEastAsia" w:hint="eastAsia"/>
          <w:spacing w:val="-2"/>
          <w:kern w:val="0"/>
          <w:szCs w:val="24"/>
        </w:rPr>
        <w:t>前払金及び未収金が増加</w:t>
      </w:r>
      <w:r w:rsidRPr="001715ED">
        <w:rPr>
          <w:rFonts w:asciiTheme="minorEastAsia" w:eastAsiaTheme="minorEastAsia" w:hAnsiTheme="minorEastAsia" w:hint="eastAsia"/>
          <w:spacing w:val="-2"/>
          <w:kern w:val="0"/>
          <w:szCs w:val="24"/>
        </w:rPr>
        <w:t>したことによるものである。</w:t>
      </w:r>
    </w:p>
    <w:p w:rsidR="0007665A" w:rsidRPr="00263B0A" w:rsidRDefault="0007665A" w:rsidP="0007665A">
      <w:pPr>
        <w:tabs>
          <w:tab w:val="left" w:pos="851"/>
        </w:tabs>
        <w:kinsoku w:val="0"/>
        <w:overflowPunct w:val="0"/>
        <w:snapToGrid w:val="0"/>
        <w:ind w:right="-6" w:firstLineChars="400" w:firstLine="934"/>
        <w:jc w:val="left"/>
        <w:rPr>
          <w:rFonts w:asciiTheme="minorEastAsia" w:eastAsiaTheme="minorEastAsia" w:hAnsiTheme="minorEastAsia"/>
          <w:spacing w:val="-2"/>
          <w:szCs w:val="24"/>
        </w:rPr>
      </w:pPr>
      <w:r w:rsidRPr="0007665A">
        <w:rPr>
          <w:rFonts w:asciiTheme="minorEastAsia" w:eastAsiaTheme="minorEastAsia" w:hAnsiTheme="minorEastAsia" w:hint="eastAsia"/>
          <w:w w:val="97"/>
          <w:kern w:val="0"/>
          <w:szCs w:val="24"/>
          <w:fitText w:val="8917" w:id="-1467746047"/>
        </w:rPr>
        <w:t>また、貯蔵品の状況について、たな卸検査を実施したところ適正に管理されていた</w:t>
      </w:r>
      <w:r w:rsidRPr="0007665A">
        <w:rPr>
          <w:rFonts w:asciiTheme="minorEastAsia" w:eastAsiaTheme="minorEastAsia" w:hAnsiTheme="minorEastAsia" w:hint="eastAsia"/>
          <w:spacing w:val="40"/>
          <w:w w:val="97"/>
          <w:kern w:val="0"/>
          <w:szCs w:val="24"/>
          <w:fitText w:val="8917" w:id="-1467746047"/>
        </w:rPr>
        <w:t>。</w:t>
      </w:r>
    </w:p>
    <w:p w:rsidR="0007665A" w:rsidRPr="007138A8" w:rsidRDefault="0007665A" w:rsidP="0007665A">
      <w:pPr>
        <w:kinsoku w:val="0"/>
        <w:overflowPunct w:val="0"/>
        <w:snapToGrid w:val="0"/>
        <w:jc w:val="left"/>
        <w:rPr>
          <w:rFonts w:hAnsi="ＭＳ 明朝"/>
          <w:szCs w:val="24"/>
        </w:rPr>
      </w:pPr>
    </w:p>
    <w:p w:rsidR="0007665A" w:rsidRPr="00B568F9" w:rsidRDefault="0007665A" w:rsidP="0007665A">
      <w:pPr>
        <w:kinsoku w:val="0"/>
        <w:overflowPunct w:val="0"/>
        <w:snapToGrid w:val="0"/>
        <w:ind w:firstLineChars="100" w:firstLine="241"/>
        <w:jc w:val="left"/>
        <w:rPr>
          <w:rFonts w:hAnsi="ＭＳ 明朝"/>
          <w:szCs w:val="24"/>
        </w:rPr>
      </w:pPr>
      <w:r w:rsidRPr="00DC449A">
        <w:rPr>
          <w:rFonts w:ascii="ＭＳ ゴシック" w:eastAsia="ＭＳ ゴシック" w:hAnsi="ＭＳ ゴシック" w:hint="eastAsia"/>
          <w:szCs w:val="24"/>
        </w:rPr>
        <w:t>未収金の状況</w:t>
      </w:r>
      <w:r>
        <w:rPr>
          <w:rFonts w:ascii="ＭＳ ゴシック" w:eastAsia="ＭＳ ゴシック" w:hAnsi="ＭＳ ゴシック" w:hint="eastAsia"/>
          <w:szCs w:val="24"/>
        </w:rPr>
        <w:t xml:space="preserve">　　　　　　　　　　　　　　　　　　　　　　　　　　　(</w:t>
      </w:r>
      <w:r>
        <w:rPr>
          <w:rFonts w:hAnsi="ＭＳ 明朝" w:hint="eastAsia"/>
          <w:szCs w:val="24"/>
        </w:rPr>
        <w:t>単位：千円)</w:t>
      </w:r>
    </w:p>
    <w:p w:rsidR="0007665A" w:rsidRDefault="00ED4CAD" w:rsidP="0007665A">
      <w:pPr>
        <w:kinsoku w:val="0"/>
        <w:overflowPunct w:val="0"/>
        <w:snapToGrid w:val="0"/>
        <w:ind w:left="241" w:hangingChars="100" w:hanging="241"/>
        <w:jc w:val="left"/>
        <w:rPr>
          <w:rFonts w:asciiTheme="minorEastAsia" w:eastAsiaTheme="minorEastAsia" w:hAnsiTheme="minorEastAsia"/>
          <w:sz w:val="18"/>
          <w:szCs w:val="18"/>
        </w:rPr>
      </w:pPr>
      <w:r w:rsidRPr="005762B5">
        <w:rPr>
          <w:rFonts w:hAnsi="ＭＳ 明朝"/>
          <w:szCs w:val="24"/>
        </w:rPr>
        <w:pict>
          <v:shape id="_x0000_i1061" type="#_x0000_t75" style="width:475pt;height:186pt">
            <v:imagedata r:id="rId26" o:title=""/>
          </v:shape>
        </w:pict>
      </w:r>
      <w:r w:rsidR="0007665A">
        <w:rPr>
          <w:rFonts w:hAnsi="ＭＳ 明朝" w:hint="eastAsia"/>
          <w:szCs w:val="24"/>
        </w:rPr>
        <w:t xml:space="preserve">　</w:t>
      </w:r>
      <w:r w:rsidR="0007665A">
        <w:rPr>
          <w:rFonts w:asciiTheme="minorEastAsia" w:eastAsiaTheme="minorEastAsia" w:hAnsiTheme="minorEastAsia" w:hint="eastAsia"/>
          <w:sz w:val="18"/>
          <w:szCs w:val="18"/>
        </w:rPr>
        <w:t>(注) １　３月調定、５月納期分を含む。</w:t>
      </w:r>
    </w:p>
    <w:p w:rsidR="0007665A" w:rsidRDefault="0007665A" w:rsidP="0007665A">
      <w:pPr>
        <w:kinsoku w:val="0"/>
        <w:overflowPunct w:val="0"/>
        <w:snapToGrid w:val="0"/>
        <w:jc w:val="left"/>
        <w:rPr>
          <w:rFonts w:hAnsi="ＭＳ 明朝"/>
          <w:sz w:val="18"/>
          <w:szCs w:val="18"/>
        </w:rPr>
      </w:pP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r>
        <w:rPr>
          <w:rFonts w:asciiTheme="minorEastAsia" w:eastAsiaTheme="minorEastAsia" w:hAnsiTheme="minorEastAsia" w:hint="eastAsia"/>
          <w:sz w:val="18"/>
          <w:szCs w:val="18"/>
        </w:rPr>
        <w:t xml:space="preserve">　　 </w:t>
      </w:r>
      <w:r>
        <w:rPr>
          <w:rFonts w:asciiTheme="minorEastAsia" w:eastAsiaTheme="minorEastAsia" w:hAnsiTheme="minorEastAsia"/>
          <w:sz w:val="12"/>
          <w:szCs w:val="12"/>
        </w:rPr>
        <w:t xml:space="preserve"> </w:t>
      </w:r>
      <w:r>
        <w:rPr>
          <w:rFonts w:asciiTheme="minorEastAsia" w:eastAsiaTheme="minorEastAsia" w:hAnsiTheme="minorEastAsia" w:hint="eastAsia"/>
          <w:sz w:val="18"/>
          <w:szCs w:val="18"/>
        </w:rPr>
        <w:t xml:space="preserve">２　</w:t>
      </w:r>
      <w:r>
        <w:rPr>
          <w:rFonts w:hAnsi="ＭＳ 明朝" w:hint="eastAsia"/>
          <w:sz w:val="18"/>
          <w:szCs w:val="18"/>
        </w:rPr>
        <w:t>（　　）内は件数</w:t>
      </w:r>
    </w:p>
    <w:p w:rsidR="0007665A" w:rsidRDefault="0007665A" w:rsidP="0007665A">
      <w:pPr>
        <w:kinsoku w:val="0"/>
        <w:overflowPunct w:val="0"/>
        <w:snapToGrid w:val="0"/>
        <w:jc w:val="left"/>
        <w:rPr>
          <w:rFonts w:hAnsi="ＭＳ 明朝"/>
          <w:sz w:val="18"/>
          <w:szCs w:val="18"/>
        </w:rPr>
      </w:pPr>
      <w:r>
        <w:rPr>
          <w:rFonts w:hAnsi="ＭＳ 明朝" w:hint="eastAsia"/>
          <w:sz w:val="18"/>
          <w:szCs w:val="18"/>
        </w:rPr>
        <w:t xml:space="preserve">　　</w:t>
      </w:r>
    </w:p>
    <w:p w:rsidR="0007665A" w:rsidRDefault="0007665A" w:rsidP="0007665A">
      <w:pPr>
        <w:rPr>
          <w:rFonts w:hAnsi="ＭＳ 明朝"/>
          <w:spacing w:val="20"/>
          <w:szCs w:val="24"/>
        </w:rPr>
      </w:pPr>
    </w:p>
    <w:p w:rsidR="0007665A" w:rsidRDefault="0007665A" w:rsidP="0007665A">
      <w:pPr>
        <w:rPr>
          <w:rFonts w:hAnsi="ＭＳ 明朝"/>
          <w:spacing w:val="20"/>
          <w:szCs w:val="24"/>
        </w:rPr>
      </w:pPr>
    </w:p>
    <w:p w:rsidR="0007665A" w:rsidRDefault="0007665A" w:rsidP="0007665A">
      <w:pPr>
        <w:rPr>
          <w:rFonts w:hAnsi="ＭＳ 明朝"/>
          <w:spacing w:val="20"/>
          <w:szCs w:val="24"/>
        </w:rPr>
      </w:pPr>
    </w:p>
    <w:p w:rsidR="0007665A" w:rsidRDefault="0007665A" w:rsidP="0007665A">
      <w:pPr>
        <w:rPr>
          <w:rFonts w:hAnsi="ＭＳ 明朝"/>
          <w:spacing w:val="20"/>
          <w:szCs w:val="24"/>
        </w:rPr>
      </w:pPr>
    </w:p>
    <w:p w:rsidR="0007665A" w:rsidRPr="00994BA2" w:rsidRDefault="0007665A" w:rsidP="0007665A">
      <w:pPr>
        <w:ind w:firstLineChars="100" w:firstLine="241"/>
        <w:rPr>
          <w:rFonts w:ascii="ＭＳ ゴシック" w:eastAsia="ＭＳ ゴシック" w:hAnsi="ＭＳ ゴシック"/>
          <w:szCs w:val="24"/>
        </w:rPr>
      </w:pPr>
      <w:r>
        <w:rPr>
          <w:rFonts w:ascii="ＭＳ ゴシック" w:eastAsia="ＭＳ ゴシック" w:hAnsi="ＭＳ ゴシック" w:hint="eastAsia"/>
          <w:szCs w:val="24"/>
        </w:rPr>
        <w:lastRenderedPageBreak/>
        <w:t>⑵</w:t>
      </w:r>
      <w:r w:rsidRPr="00994BA2">
        <w:rPr>
          <w:rFonts w:ascii="ＭＳ ゴシック" w:eastAsia="ＭＳ ゴシック" w:hAnsi="ＭＳ ゴシック" w:hint="eastAsia"/>
          <w:szCs w:val="24"/>
        </w:rPr>
        <w:t xml:space="preserve">　負債及び資本の部</w:t>
      </w:r>
    </w:p>
    <w:p w:rsidR="0007665A" w:rsidRPr="00994BA2" w:rsidRDefault="0007665A" w:rsidP="0007665A">
      <w:pPr>
        <w:ind w:firstLineChars="300" w:firstLine="723"/>
        <w:rPr>
          <w:szCs w:val="24"/>
        </w:rPr>
      </w:pPr>
      <w:r w:rsidRPr="00994BA2">
        <w:rPr>
          <w:rFonts w:hint="eastAsia"/>
          <w:szCs w:val="24"/>
        </w:rPr>
        <w:t>負債及び資本の内訳は、下表のとおりである。</w:t>
      </w:r>
    </w:p>
    <w:p w:rsidR="0007665A" w:rsidRPr="00DB2D98" w:rsidRDefault="0007665A" w:rsidP="0007665A">
      <w:pPr>
        <w:kinsoku w:val="0"/>
        <w:overflowPunct w:val="0"/>
        <w:snapToGrid w:val="0"/>
        <w:ind w:leftChars="100" w:left="241" w:rightChars="-131" w:right="-316" w:firstLineChars="100" w:firstLine="241"/>
        <w:jc w:val="left"/>
        <w:rPr>
          <w:rFonts w:asciiTheme="minorEastAsia" w:eastAsiaTheme="minorEastAsia" w:hAnsiTheme="minorEastAsia"/>
          <w:sz w:val="18"/>
          <w:szCs w:val="18"/>
        </w:rPr>
      </w:pPr>
      <w:r w:rsidRPr="00570581">
        <w:rPr>
          <w:rFonts w:ascii="ＭＳ ゴシック" w:eastAsia="ＭＳ ゴシック" w:hAnsi="ＭＳ ゴシック" w:hint="eastAsia"/>
          <w:szCs w:val="24"/>
        </w:rPr>
        <w:t>負債・資本内訳表</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単位：千円</w:t>
      </w:r>
      <w:r>
        <w:rPr>
          <w:rFonts w:hAnsi="ＭＳ 明朝" w:hint="eastAsia"/>
          <w:szCs w:val="24"/>
        </w:rPr>
        <w:t>・％)</w:t>
      </w:r>
      <w:r w:rsidR="00ED4CAD" w:rsidRPr="00094087">
        <w:rPr>
          <w:rFonts w:hAnsi="ＭＳ 明朝"/>
          <w:sz w:val="22"/>
        </w:rPr>
        <w:pict>
          <v:shape id="_x0000_i1063" type="#_x0000_t75" style="width:470.5pt;height:509.5pt" o:borderleftcolor="this">
            <v:imagedata r:id="rId27" o:title=""/>
            <o:lock v:ext="edit" aspectratio="f"/>
            <w10:borderleft type="single" width="4"/>
          </v:shape>
        </w:pict>
      </w:r>
      <w:r w:rsidRPr="00094370">
        <w:rPr>
          <w:rFonts w:asciiTheme="minorEastAsia" w:eastAsiaTheme="minorEastAsia" w:hAnsiTheme="minorEastAsia" w:hint="eastAsia"/>
          <w:sz w:val="18"/>
          <w:szCs w:val="18"/>
        </w:rPr>
        <w:t xml:space="preserve"> </w:t>
      </w:r>
    </w:p>
    <w:p w:rsidR="0007665A" w:rsidRPr="00C23E7E" w:rsidRDefault="0007665A" w:rsidP="0007665A">
      <w:pPr>
        <w:kinsoku w:val="0"/>
        <w:overflowPunct w:val="0"/>
        <w:snapToGrid w:val="0"/>
        <w:jc w:val="left"/>
        <w:rPr>
          <w:rFonts w:hAnsi="ＭＳ 明朝"/>
          <w:szCs w:val="24"/>
        </w:rPr>
      </w:pPr>
    </w:p>
    <w:p w:rsidR="0007665A" w:rsidRPr="00994BA2" w:rsidRDefault="0007665A" w:rsidP="0007665A">
      <w:pPr>
        <w:kinsoku w:val="0"/>
        <w:overflowPunct w:val="0"/>
        <w:snapToGrid w:val="0"/>
        <w:ind w:firstLineChars="200" w:firstLine="482"/>
        <w:jc w:val="left"/>
        <w:rPr>
          <w:rFonts w:hAnsi="ＭＳ 明朝"/>
          <w:szCs w:val="24"/>
        </w:rPr>
      </w:pPr>
      <w:r w:rsidRPr="00994BA2">
        <w:rPr>
          <w:rFonts w:hAnsi="ＭＳ 明朝" w:hint="eastAsia"/>
          <w:szCs w:val="24"/>
        </w:rPr>
        <w:t xml:space="preserve">ア　</w:t>
      </w:r>
      <w:r>
        <w:rPr>
          <w:rFonts w:hAnsi="ＭＳ 明朝" w:hint="eastAsia"/>
          <w:kern w:val="0"/>
          <w:szCs w:val="24"/>
        </w:rPr>
        <w:t>固定負</w:t>
      </w:r>
      <w:r w:rsidRPr="00994BA2">
        <w:rPr>
          <w:rFonts w:hAnsi="ＭＳ 明朝" w:hint="eastAsia"/>
          <w:kern w:val="0"/>
          <w:szCs w:val="24"/>
        </w:rPr>
        <w:t>債</w:t>
      </w:r>
    </w:p>
    <w:p w:rsidR="0007665A" w:rsidRPr="00094370" w:rsidRDefault="0007665A" w:rsidP="0007665A">
      <w:pPr>
        <w:adjustRightInd w:val="0"/>
        <w:snapToGrid w:val="0"/>
        <w:spacing w:line="362" w:lineRule="exact"/>
        <w:ind w:leftChars="300" w:left="723" w:right="-6" w:firstLineChars="96" w:firstLine="231"/>
        <w:rPr>
          <w:rFonts w:hAnsi="ＭＳ 明朝"/>
          <w:snapToGrid w:val="0"/>
          <w:kern w:val="0"/>
          <w:szCs w:val="24"/>
        </w:rPr>
      </w:pPr>
      <w:r w:rsidRPr="00994BA2">
        <w:rPr>
          <w:rFonts w:hAnsi="ＭＳ 明朝" w:hint="eastAsia"/>
          <w:snapToGrid w:val="0"/>
          <w:kern w:val="0"/>
          <w:szCs w:val="24"/>
        </w:rPr>
        <w:t>固定負債は</w:t>
      </w:r>
      <w:r>
        <w:rPr>
          <w:rFonts w:hAnsi="ＭＳ 明朝" w:hint="eastAsia"/>
          <w:snapToGrid w:val="0"/>
          <w:kern w:val="0"/>
          <w:szCs w:val="24"/>
        </w:rPr>
        <w:t>6,674</w:t>
      </w:r>
      <w:r>
        <w:rPr>
          <w:rFonts w:hAnsi="ＭＳ 明朝"/>
          <w:snapToGrid w:val="0"/>
          <w:kern w:val="0"/>
          <w:szCs w:val="24"/>
        </w:rPr>
        <w:t>,</w:t>
      </w:r>
      <w:r>
        <w:rPr>
          <w:rFonts w:hAnsi="ＭＳ 明朝" w:hint="eastAsia"/>
          <w:snapToGrid w:val="0"/>
          <w:kern w:val="0"/>
          <w:szCs w:val="24"/>
        </w:rPr>
        <w:t>264</w:t>
      </w:r>
      <w:r w:rsidRPr="00094370">
        <w:rPr>
          <w:rFonts w:hAnsi="ＭＳ 明朝" w:hint="eastAsia"/>
          <w:snapToGrid w:val="0"/>
          <w:kern w:val="0"/>
          <w:szCs w:val="24"/>
        </w:rPr>
        <w:t>千円で、前年度に比べ</w:t>
      </w:r>
      <w:r>
        <w:rPr>
          <w:rFonts w:hAnsi="ＭＳ 明朝" w:hint="eastAsia"/>
          <w:snapToGrid w:val="0"/>
          <w:kern w:val="0"/>
          <w:szCs w:val="24"/>
        </w:rPr>
        <w:t>387,055</w:t>
      </w:r>
      <w:r w:rsidRPr="00094370">
        <w:rPr>
          <w:rFonts w:hAnsi="ＭＳ 明朝" w:hint="eastAsia"/>
          <w:snapToGrid w:val="0"/>
          <w:kern w:val="0"/>
          <w:szCs w:val="24"/>
        </w:rPr>
        <w:t>千円(△</w:t>
      </w:r>
      <w:r>
        <w:rPr>
          <w:rFonts w:hAnsi="ＭＳ 明朝" w:hint="eastAsia"/>
          <w:snapToGrid w:val="0"/>
          <w:kern w:val="0"/>
          <w:szCs w:val="24"/>
        </w:rPr>
        <w:t>5.5</w:t>
      </w:r>
      <w:r w:rsidRPr="00094370">
        <w:rPr>
          <w:rFonts w:hAnsi="ＭＳ 明朝" w:hint="eastAsia"/>
          <w:snapToGrid w:val="0"/>
          <w:kern w:val="0"/>
          <w:szCs w:val="24"/>
        </w:rPr>
        <w:t>％)減少している。</w:t>
      </w:r>
    </w:p>
    <w:p w:rsidR="0007665A" w:rsidRPr="00642815" w:rsidRDefault="0007665A" w:rsidP="0007665A">
      <w:pPr>
        <w:adjustRightInd w:val="0"/>
        <w:snapToGrid w:val="0"/>
        <w:spacing w:line="362" w:lineRule="exact"/>
        <w:ind w:leftChars="300" w:left="723" w:right="-6" w:firstLineChars="100" w:firstLine="241"/>
        <w:rPr>
          <w:rFonts w:hAnsi="ＭＳ 明朝"/>
          <w:snapToGrid w:val="0"/>
          <w:szCs w:val="24"/>
        </w:rPr>
      </w:pPr>
      <w:r w:rsidRPr="00094370">
        <w:rPr>
          <w:rFonts w:hAnsi="ＭＳ 明朝" w:hint="eastAsia"/>
          <w:snapToGrid w:val="0"/>
          <w:szCs w:val="24"/>
        </w:rPr>
        <w:t>これは主に、企業債が減少したことによるものである。</w:t>
      </w:r>
    </w:p>
    <w:p w:rsidR="0007665A" w:rsidRPr="00F368D4" w:rsidRDefault="0007665A" w:rsidP="0007665A">
      <w:pPr>
        <w:adjustRightInd w:val="0"/>
        <w:snapToGrid w:val="0"/>
        <w:ind w:right="1021"/>
        <w:jc w:val="left"/>
        <w:rPr>
          <w:rFonts w:hAnsi="ＭＳ 明朝"/>
          <w:spacing w:val="20"/>
          <w:szCs w:val="24"/>
        </w:rPr>
      </w:pPr>
    </w:p>
    <w:p w:rsidR="0007665A" w:rsidRPr="00994BA2" w:rsidRDefault="0007665A" w:rsidP="0007665A">
      <w:pPr>
        <w:adjustRightInd w:val="0"/>
        <w:snapToGrid w:val="0"/>
        <w:spacing w:line="362" w:lineRule="exact"/>
        <w:ind w:right="1020" w:firstLineChars="200" w:firstLine="482"/>
        <w:rPr>
          <w:rFonts w:hAnsi="ＭＳ 明朝"/>
          <w:szCs w:val="24"/>
        </w:rPr>
      </w:pPr>
      <w:r w:rsidRPr="00994BA2">
        <w:rPr>
          <w:rFonts w:hAnsi="ＭＳ 明朝" w:hint="eastAsia"/>
          <w:szCs w:val="24"/>
        </w:rPr>
        <w:t>イ</w:t>
      </w:r>
      <w:r>
        <w:rPr>
          <w:rFonts w:hAnsi="ＭＳ 明朝" w:hint="eastAsia"/>
          <w:spacing w:val="11"/>
          <w:szCs w:val="24"/>
        </w:rPr>
        <w:t xml:space="preserve">　</w:t>
      </w:r>
      <w:r>
        <w:rPr>
          <w:rFonts w:hAnsi="ＭＳ 明朝" w:hint="eastAsia"/>
          <w:kern w:val="0"/>
          <w:szCs w:val="24"/>
        </w:rPr>
        <w:t>流動負</w:t>
      </w:r>
      <w:r w:rsidRPr="00994BA2">
        <w:rPr>
          <w:rFonts w:hAnsi="ＭＳ 明朝" w:hint="eastAsia"/>
          <w:kern w:val="0"/>
          <w:szCs w:val="24"/>
        </w:rPr>
        <w:t>債</w:t>
      </w:r>
    </w:p>
    <w:p w:rsidR="0007665A" w:rsidRPr="00994BA2" w:rsidRDefault="0007665A" w:rsidP="0007665A">
      <w:pPr>
        <w:adjustRightInd w:val="0"/>
        <w:snapToGrid w:val="0"/>
        <w:spacing w:line="362" w:lineRule="exact"/>
        <w:ind w:right="-6" w:firstLineChars="396" w:firstLine="954"/>
        <w:rPr>
          <w:rFonts w:hAnsi="ＭＳ 明朝"/>
          <w:spacing w:val="24"/>
          <w:szCs w:val="24"/>
        </w:rPr>
      </w:pPr>
      <w:r w:rsidRPr="00994BA2">
        <w:rPr>
          <w:rFonts w:hAnsi="ＭＳ 明朝" w:hint="eastAsia"/>
          <w:kern w:val="0"/>
          <w:szCs w:val="24"/>
        </w:rPr>
        <w:t>流動負債は</w:t>
      </w:r>
      <w:r>
        <w:rPr>
          <w:rFonts w:hAnsi="ＭＳ 明朝" w:hint="eastAsia"/>
          <w:kern w:val="0"/>
          <w:szCs w:val="24"/>
        </w:rPr>
        <w:t>977</w:t>
      </w:r>
      <w:r>
        <w:rPr>
          <w:rFonts w:hAnsi="ＭＳ 明朝"/>
          <w:kern w:val="0"/>
          <w:szCs w:val="24"/>
        </w:rPr>
        <w:t>,</w:t>
      </w:r>
      <w:r>
        <w:rPr>
          <w:rFonts w:hAnsi="ＭＳ 明朝" w:hint="eastAsia"/>
          <w:kern w:val="0"/>
          <w:szCs w:val="24"/>
        </w:rPr>
        <w:t>943</w:t>
      </w:r>
      <w:r w:rsidRPr="00812B94">
        <w:rPr>
          <w:rFonts w:hAnsi="ＭＳ 明朝" w:hint="eastAsia"/>
          <w:kern w:val="0"/>
          <w:szCs w:val="24"/>
        </w:rPr>
        <w:t>千円で、前年度</w:t>
      </w:r>
      <w:r w:rsidRPr="00094370">
        <w:rPr>
          <w:rFonts w:hAnsi="ＭＳ 明朝" w:hint="eastAsia"/>
          <w:kern w:val="0"/>
          <w:szCs w:val="24"/>
        </w:rPr>
        <w:t>に比べ</w:t>
      </w:r>
      <w:r>
        <w:rPr>
          <w:rFonts w:hAnsi="ＭＳ 明朝" w:hint="eastAsia"/>
          <w:kern w:val="0"/>
          <w:szCs w:val="24"/>
        </w:rPr>
        <w:t>128,653</w:t>
      </w:r>
      <w:r w:rsidRPr="00094370">
        <w:rPr>
          <w:rFonts w:hAnsi="ＭＳ 明朝" w:hint="eastAsia"/>
          <w:kern w:val="0"/>
          <w:szCs w:val="24"/>
        </w:rPr>
        <w:t>千円(</w:t>
      </w:r>
      <w:r>
        <w:rPr>
          <w:rFonts w:hAnsi="ＭＳ 明朝" w:hint="eastAsia"/>
          <w:kern w:val="0"/>
          <w:szCs w:val="24"/>
        </w:rPr>
        <w:t>15.1</w:t>
      </w:r>
      <w:r w:rsidRPr="00094370">
        <w:rPr>
          <w:rFonts w:hAnsi="ＭＳ 明朝" w:hint="eastAsia"/>
          <w:kern w:val="0"/>
          <w:szCs w:val="24"/>
        </w:rPr>
        <w:t>％)</w:t>
      </w:r>
      <w:r>
        <w:rPr>
          <w:rFonts w:hAnsi="ＭＳ 明朝" w:hint="eastAsia"/>
          <w:kern w:val="0"/>
          <w:szCs w:val="24"/>
        </w:rPr>
        <w:t>増加</w:t>
      </w:r>
      <w:r w:rsidRPr="00994BA2">
        <w:rPr>
          <w:rFonts w:hAnsi="ＭＳ 明朝" w:hint="eastAsia"/>
          <w:kern w:val="0"/>
          <w:szCs w:val="24"/>
        </w:rPr>
        <w:t>している。</w:t>
      </w:r>
    </w:p>
    <w:p w:rsidR="0007665A" w:rsidRDefault="0007665A" w:rsidP="0007665A">
      <w:pPr>
        <w:adjustRightInd w:val="0"/>
        <w:snapToGrid w:val="0"/>
        <w:spacing w:line="362" w:lineRule="exact"/>
        <w:ind w:leftChars="300" w:left="723" w:right="-6" w:firstLineChars="100" w:firstLine="241"/>
        <w:rPr>
          <w:rFonts w:hAnsi="ＭＳ 明朝"/>
          <w:snapToGrid w:val="0"/>
          <w:szCs w:val="24"/>
        </w:rPr>
      </w:pPr>
      <w:r>
        <w:rPr>
          <w:rFonts w:hAnsi="ＭＳ 明朝" w:hint="eastAsia"/>
          <w:snapToGrid w:val="0"/>
          <w:szCs w:val="24"/>
        </w:rPr>
        <w:t>これは主に、</w:t>
      </w:r>
      <w:r w:rsidRPr="001715ED">
        <w:rPr>
          <w:rFonts w:hAnsi="ＭＳ 明朝" w:hint="eastAsia"/>
          <w:snapToGrid w:val="0"/>
          <w:szCs w:val="24"/>
        </w:rPr>
        <w:t>未払</w:t>
      </w:r>
      <w:r>
        <w:rPr>
          <w:rFonts w:hAnsi="ＭＳ 明朝" w:hint="eastAsia"/>
          <w:snapToGrid w:val="0"/>
          <w:szCs w:val="24"/>
        </w:rPr>
        <w:t>金が増加</w:t>
      </w:r>
      <w:r w:rsidRPr="006B0455">
        <w:rPr>
          <w:rFonts w:hAnsi="ＭＳ 明朝" w:hint="eastAsia"/>
          <w:snapToGrid w:val="0"/>
          <w:szCs w:val="24"/>
        </w:rPr>
        <w:t>したことによるものである。</w:t>
      </w:r>
    </w:p>
    <w:p w:rsidR="0007665A" w:rsidRDefault="0007665A" w:rsidP="0007665A">
      <w:pPr>
        <w:adjustRightInd w:val="0"/>
        <w:snapToGrid w:val="0"/>
        <w:spacing w:line="362" w:lineRule="exact"/>
        <w:ind w:right="-6"/>
        <w:rPr>
          <w:rFonts w:hAnsi="ＭＳ 明朝"/>
          <w:szCs w:val="24"/>
        </w:rPr>
      </w:pPr>
    </w:p>
    <w:p w:rsidR="0007665A" w:rsidRDefault="0007665A" w:rsidP="0007665A">
      <w:pPr>
        <w:adjustRightInd w:val="0"/>
        <w:snapToGrid w:val="0"/>
        <w:spacing w:line="362" w:lineRule="exact"/>
        <w:ind w:right="-6"/>
        <w:rPr>
          <w:rFonts w:hAnsi="ＭＳ 明朝"/>
          <w:szCs w:val="24"/>
        </w:rPr>
      </w:pPr>
    </w:p>
    <w:p w:rsidR="0007665A" w:rsidRPr="00555CE3" w:rsidRDefault="0007665A" w:rsidP="0007665A">
      <w:pPr>
        <w:adjustRightInd w:val="0"/>
        <w:snapToGrid w:val="0"/>
        <w:spacing w:line="362" w:lineRule="exact"/>
        <w:ind w:right="-6"/>
        <w:rPr>
          <w:rFonts w:hAnsi="ＭＳ 明朝"/>
          <w:szCs w:val="24"/>
        </w:rPr>
      </w:pPr>
    </w:p>
    <w:p w:rsidR="0007665A" w:rsidRDefault="0007665A" w:rsidP="0007665A">
      <w:pPr>
        <w:adjustRightInd w:val="0"/>
        <w:snapToGrid w:val="0"/>
        <w:spacing w:line="362" w:lineRule="exact"/>
        <w:ind w:right="1020"/>
        <w:rPr>
          <w:rFonts w:hAnsi="ＭＳ 明朝"/>
          <w:szCs w:val="24"/>
        </w:rPr>
      </w:pPr>
      <w:r>
        <w:rPr>
          <w:rFonts w:hAnsi="ＭＳ 明朝" w:hint="eastAsia"/>
          <w:szCs w:val="24"/>
        </w:rPr>
        <w:lastRenderedPageBreak/>
        <w:t xml:space="preserve">　　ウ　繰延収益</w:t>
      </w:r>
    </w:p>
    <w:p w:rsidR="0007665A" w:rsidRPr="00812B94" w:rsidRDefault="0007665A" w:rsidP="0007665A">
      <w:pPr>
        <w:pStyle w:val="ab"/>
        <w:ind w:left="723" w:hangingChars="300" w:hanging="723"/>
      </w:pPr>
      <w:r>
        <w:rPr>
          <w:rFonts w:hint="eastAsia"/>
        </w:rPr>
        <w:t xml:space="preserve">　　　　繰延収益は6,670</w:t>
      </w:r>
      <w:r>
        <w:t>,</w:t>
      </w:r>
      <w:r>
        <w:rPr>
          <w:rFonts w:hint="eastAsia"/>
        </w:rPr>
        <w:t>324</w:t>
      </w:r>
      <w:r w:rsidRPr="00812B94">
        <w:rPr>
          <w:rFonts w:hint="eastAsia"/>
        </w:rPr>
        <w:t>千円で</w:t>
      </w:r>
      <w:r w:rsidRPr="00094370">
        <w:rPr>
          <w:rFonts w:hint="eastAsia"/>
        </w:rPr>
        <w:t>、前年度に比べ</w:t>
      </w:r>
      <w:r>
        <w:rPr>
          <w:rFonts w:hint="eastAsia"/>
        </w:rPr>
        <w:t>175</w:t>
      </w:r>
      <w:r>
        <w:t>,</w:t>
      </w:r>
      <w:r>
        <w:rPr>
          <w:rFonts w:hint="eastAsia"/>
        </w:rPr>
        <w:t>674</w:t>
      </w:r>
      <w:r w:rsidRPr="00094370">
        <w:rPr>
          <w:rFonts w:hint="eastAsia"/>
        </w:rPr>
        <w:t>千円（△</w:t>
      </w:r>
      <w:r>
        <w:rPr>
          <w:rFonts w:hint="eastAsia"/>
        </w:rPr>
        <w:t>2.6</w:t>
      </w:r>
      <w:r w:rsidRPr="00094370">
        <w:rPr>
          <w:rFonts w:hint="eastAsia"/>
        </w:rPr>
        <w:t>％）減少している。</w:t>
      </w:r>
    </w:p>
    <w:p w:rsidR="0007665A" w:rsidRPr="00812B94" w:rsidRDefault="0007665A" w:rsidP="0007665A">
      <w:pPr>
        <w:adjustRightInd w:val="0"/>
        <w:snapToGrid w:val="0"/>
        <w:spacing w:line="362" w:lineRule="exact"/>
        <w:ind w:right="-1" w:firstLineChars="400" w:firstLine="964"/>
        <w:rPr>
          <w:rFonts w:hAnsi="ＭＳ 明朝"/>
          <w:szCs w:val="24"/>
        </w:rPr>
      </w:pPr>
    </w:p>
    <w:p w:rsidR="0007665A" w:rsidRPr="00994BA2" w:rsidRDefault="0007665A" w:rsidP="0007665A">
      <w:pPr>
        <w:adjustRightInd w:val="0"/>
        <w:snapToGrid w:val="0"/>
        <w:spacing w:line="362" w:lineRule="exact"/>
        <w:ind w:right="1020" w:firstLineChars="200" w:firstLine="482"/>
        <w:rPr>
          <w:rFonts w:hAnsi="ＭＳ 明朝"/>
          <w:szCs w:val="24"/>
        </w:rPr>
      </w:pPr>
      <w:r w:rsidRPr="00812B94">
        <w:rPr>
          <w:rFonts w:hAnsi="ＭＳ 明朝" w:hint="eastAsia"/>
          <w:szCs w:val="24"/>
        </w:rPr>
        <w:t xml:space="preserve">エ　</w:t>
      </w:r>
      <w:r w:rsidRPr="00812B94">
        <w:rPr>
          <w:rFonts w:hAnsi="ＭＳ 明朝" w:hint="eastAsia"/>
          <w:kern w:val="0"/>
          <w:szCs w:val="24"/>
        </w:rPr>
        <w:t>資本金</w:t>
      </w:r>
    </w:p>
    <w:p w:rsidR="0007665A" w:rsidRPr="00A859A2" w:rsidRDefault="0007665A" w:rsidP="0007665A">
      <w:pPr>
        <w:adjustRightInd w:val="0"/>
        <w:snapToGrid w:val="0"/>
        <w:spacing w:line="362" w:lineRule="exact"/>
        <w:ind w:leftChars="130" w:left="313" w:right="-3" w:firstLineChars="265" w:firstLine="639"/>
        <w:rPr>
          <w:rFonts w:hAnsi="ＭＳ 明朝"/>
          <w:snapToGrid w:val="0"/>
          <w:szCs w:val="24"/>
        </w:rPr>
      </w:pPr>
      <w:r w:rsidRPr="00A859A2">
        <w:rPr>
          <w:rFonts w:hAnsi="ＭＳ 明朝" w:hint="eastAsia"/>
          <w:snapToGrid w:val="0"/>
          <w:szCs w:val="24"/>
        </w:rPr>
        <w:t>資本金は</w:t>
      </w:r>
      <w:r>
        <w:rPr>
          <w:rFonts w:hAnsi="ＭＳ 明朝" w:hint="eastAsia"/>
          <w:snapToGrid w:val="0"/>
          <w:szCs w:val="24"/>
        </w:rPr>
        <w:t>14,538</w:t>
      </w:r>
      <w:r>
        <w:rPr>
          <w:rFonts w:hAnsi="ＭＳ 明朝"/>
          <w:snapToGrid w:val="0"/>
          <w:szCs w:val="24"/>
        </w:rPr>
        <w:t>,</w:t>
      </w:r>
      <w:r>
        <w:rPr>
          <w:rFonts w:hAnsi="ＭＳ 明朝" w:hint="eastAsia"/>
          <w:snapToGrid w:val="0"/>
          <w:szCs w:val="24"/>
        </w:rPr>
        <w:t>416</w:t>
      </w:r>
      <w:r w:rsidRPr="00812B94">
        <w:rPr>
          <w:rFonts w:hAnsi="ＭＳ 明朝" w:hint="eastAsia"/>
          <w:snapToGrid w:val="0"/>
          <w:szCs w:val="24"/>
        </w:rPr>
        <w:t>千円で、前年</w:t>
      </w:r>
      <w:r w:rsidRPr="00094370">
        <w:rPr>
          <w:rFonts w:hAnsi="ＭＳ 明朝" w:hint="eastAsia"/>
          <w:snapToGrid w:val="0"/>
          <w:szCs w:val="24"/>
        </w:rPr>
        <w:t>度に比べ</w:t>
      </w:r>
      <w:r>
        <w:rPr>
          <w:rFonts w:hAnsi="ＭＳ 明朝" w:hint="eastAsia"/>
          <w:snapToGrid w:val="0"/>
          <w:szCs w:val="24"/>
        </w:rPr>
        <w:t>708</w:t>
      </w:r>
      <w:r>
        <w:rPr>
          <w:rFonts w:hAnsi="ＭＳ 明朝"/>
          <w:snapToGrid w:val="0"/>
          <w:szCs w:val="24"/>
        </w:rPr>
        <w:t>,</w:t>
      </w:r>
      <w:r>
        <w:rPr>
          <w:rFonts w:hAnsi="ＭＳ 明朝" w:hint="eastAsia"/>
          <w:snapToGrid w:val="0"/>
          <w:szCs w:val="24"/>
        </w:rPr>
        <w:t>217</w:t>
      </w:r>
      <w:r w:rsidRPr="00094370">
        <w:rPr>
          <w:rFonts w:hAnsi="ＭＳ 明朝" w:hint="eastAsia"/>
          <w:snapToGrid w:val="0"/>
          <w:szCs w:val="24"/>
        </w:rPr>
        <w:t>千円(</w:t>
      </w:r>
      <w:r>
        <w:rPr>
          <w:rFonts w:hAnsi="ＭＳ 明朝" w:hint="eastAsia"/>
          <w:snapToGrid w:val="0"/>
          <w:szCs w:val="24"/>
        </w:rPr>
        <w:t>5.1</w:t>
      </w:r>
      <w:r w:rsidRPr="00094370">
        <w:rPr>
          <w:rFonts w:hAnsi="ＭＳ 明朝" w:hint="eastAsia"/>
          <w:snapToGrid w:val="0"/>
          <w:szCs w:val="24"/>
        </w:rPr>
        <w:t>％)増加し</w:t>
      </w:r>
      <w:r w:rsidRPr="00812B94">
        <w:rPr>
          <w:rFonts w:hAnsi="ＭＳ 明朝" w:hint="eastAsia"/>
          <w:snapToGrid w:val="0"/>
          <w:szCs w:val="24"/>
        </w:rPr>
        <w:t>ている。</w:t>
      </w:r>
    </w:p>
    <w:p w:rsidR="0007665A" w:rsidRPr="00994BA2" w:rsidRDefault="0007665A" w:rsidP="0007665A">
      <w:pPr>
        <w:adjustRightInd w:val="0"/>
        <w:snapToGrid w:val="0"/>
        <w:spacing w:line="362" w:lineRule="exact"/>
        <w:ind w:right="1020"/>
        <w:rPr>
          <w:rFonts w:hAnsi="ＭＳ 明朝"/>
          <w:szCs w:val="24"/>
        </w:rPr>
      </w:pPr>
    </w:p>
    <w:p w:rsidR="0007665A" w:rsidRPr="00A859A2" w:rsidRDefault="0007665A" w:rsidP="0007665A">
      <w:pPr>
        <w:adjustRightInd w:val="0"/>
        <w:snapToGrid w:val="0"/>
        <w:spacing w:line="362" w:lineRule="exact"/>
        <w:ind w:right="1020" w:firstLineChars="200" w:firstLine="482"/>
        <w:rPr>
          <w:rFonts w:hAnsi="ＭＳ 明朝"/>
          <w:szCs w:val="24"/>
        </w:rPr>
      </w:pPr>
      <w:r>
        <w:rPr>
          <w:rFonts w:hAnsi="ＭＳ 明朝" w:hint="eastAsia"/>
          <w:szCs w:val="24"/>
        </w:rPr>
        <w:t xml:space="preserve">オ　</w:t>
      </w:r>
      <w:r>
        <w:rPr>
          <w:rFonts w:hAnsi="ＭＳ 明朝" w:hint="eastAsia"/>
          <w:kern w:val="0"/>
          <w:szCs w:val="24"/>
        </w:rPr>
        <w:t>剰余</w:t>
      </w:r>
      <w:r w:rsidRPr="00A859A2">
        <w:rPr>
          <w:rFonts w:hAnsi="ＭＳ 明朝" w:hint="eastAsia"/>
          <w:kern w:val="0"/>
          <w:szCs w:val="24"/>
        </w:rPr>
        <w:t>金</w:t>
      </w:r>
    </w:p>
    <w:p w:rsidR="0007665A" w:rsidRDefault="0007665A" w:rsidP="0007665A">
      <w:pPr>
        <w:tabs>
          <w:tab w:val="left" w:pos="10541"/>
        </w:tabs>
        <w:adjustRightInd w:val="0"/>
        <w:snapToGrid w:val="0"/>
        <w:spacing w:line="362" w:lineRule="exact"/>
        <w:ind w:leftChars="300" w:left="723" w:right="-3" w:firstLineChars="92" w:firstLine="222"/>
        <w:jc w:val="left"/>
        <w:rPr>
          <w:rFonts w:hAnsi="ＭＳ 明朝"/>
          <w:snapToGrid w:val="0"/>
          <w:szCs w:val="24"/>
        </w:rPr>
      </w:pPr>
      <w:r w:rsidRPr="00481445">
        <w:rPr>
          <w:rFonts w:hAnsi="ＭＳ 明朝" w:hint="eastAsia"/>
          <w:snapToGrid w:val="0"/>
          <w:szCs w:val="24"/>
        </w:rPr>
        <w:t>剰余金は</w:t>
      </w:r>
      <w:r>
        <w:rPr>
          <w:rFonts w:hAnsi="ＭＳ 明朝" w:hint="eastAsia"/>
          <w:snapToGrid w:val="0"/>
          <w:szCs w:val="24"/>
        </w:rPr>
        <w:t>826,330</w:t>
      </w:r>
      <w:r w:rsidRPr="00812B94">
        <w:rPr>
          <w:rFonts w:hAnsi="ＭＳ 明朝" w:hint="eastAsia"/>
          <w:snapToGrid w:val="0"/>
          <w:szCs w:val="24"/>
        </w:rPr>
        <w:t>千円で</w:t>
      </w:r>
      <w:r w:rsidRPr="00094370">
        <w:rPr>
          <w:rFonts w:hAnsi="ＭＳ 明朝" w:hint="eastAsia"/>
          <w:snapToGrid w:val="0"/>
          <w:szCs w:val="24"/>
        </w:rPr>
        <w:t>、前年度に比べ</w:t>
      </w:r>
      <w:r>
        <w:rPr>
          <w:rFonts w:hAnsi="ＭＳ 明朝" w:hint="eastAsia"/>
          <w:snapToGrid w:val="0"/>
          <w:szCs w:val="24"/>
        </w:rPr>
        <w:t>92,207</w:t>
      </w:r>
      <w:r w:rsidRPr="00094370">
        <w:rPr>
          <w:rFonts w:hAnsi="ＭＳ 明朝" w:hint="eastAsia"/>
          <w:snapToGrid w:val="0"/>
          <w:szCs w:val="24"/>
        </w:rPr>
        <w:t>千円(</w:t>
      </w:r>
      <w:r>
        <w:rPr>
          <w:rFonts w:hAnsi="ＭＳ 明朝" w:hint="eastAsia"/>
          <w:snapToGrid w:val="0"/>
          <w:szCs w:val="24"/>
        </w:rPr>
        <w:t>△10.0</w:t>
      </w:r>
      <w:r w:rsidRPr="00094370">
        <w:rPr>
          <w:rFonts w:hAnsi="ＭＳ 明朝" w:hint="eastAsia"/>
          <w:kern w:val="0"/>
          <w:szCs w:val="24"/>
        </w:rPr>
        <w:t>％</w:t>
      </w:r>
      <w:r w:rsidRPr="00094370">
        <w:rPr>
          <w:rFonts w:hAnsi="ＭＳ 明朝" w:hint="eastAsia"/>
          <w:snapToGrid w:val="0"/>
          <w:szCs w:val="24"/>
        </w:rPr>
        <w:t>)</w:t>
      </w:r>
      <w:r>
        <w:rPr>
          <w:rFonts w:hAnsi="ＭＳ 明朝" w:hint="eastAsia"/>
          <w:snapToGrid w:val="0"/>
          <w:szCs w:val="24"/>
        </w:rPr>
        <w:t>減少</w:t>
      </w:r>
      <w:r w:rsidRPr="00094370">
        <w:rPr>
          <w:rFonts w:hAnsi="ＭＳ 明朝" w:hint="eastAsia"/>
          <w:snapToGrid w:val="0"/>
          <w:szCs w:val="24"/>
        </w:rPr>
        <w:t>している。</w:t>
      </w:r>
    </w:p>
    <w:p w:rsidR="0007665A" w:rsidRPr="008270AB" w:rsidRDefault="0007665A" w:rsidP="0007665A">
      <w:pPr>
        <w:tabs>
          <w:tab w:val="left" w:pos="10541"/>
        </w:tabs>
        <w:adjustRightInd w:val="0"/>
        <w:snapToGrid w:val="0"/>
        <w:spacing w:line="362" w:lineRule="exact"/>
        <w:ind w:leftChars="300" w:left="723" w:right="-3" w:firstLineChars="92" w:firstLine="222"/>
        <w:jc w:val="left"/>
        <w:rPr>
          <w:rFonts w:hAnsi="ＭＳ 明朝"/>
          <w:snapToGrid w:val="0"/>
          <w:szCs w:val="24"/>
        </w:rPr>
      </w:pPr>
      <w:r>
        <w:rPr>
          <w:rFonts w:hAnsi="ＭＳ 明朝" w:hint="eastAsia"/>
          <w:snapToGrid w:val="0"/>
          <w:szCs w:val="24"/>
        </w:rPr>
        <w:t>これは、当年度未処分利益剰余金が減少</w:t>
      </w:r>
      <w:r w:rsidRPr="00094370">
        <w:rPr>
          <w:rFonts w:hAnsi="ＭＳ 明朝" w:hint="eastAsia"/>
          <w:snapToGrid w:val="0"/>
          <w:szCs w:val="24"/>
        </w:rPr>
        <w:t>したことによるものである。</w:t>
      </w:r>
    </w:p>
    <w:p w:rsidR="0007665A" w:rsidRPr="006923F3" w:rsidRDefault="0007665A" w:rsidP="0007665A">
      <w:pPr>
        <w:kinsoku w:val="0"/>
        <w:overflowPunct w:val="0"/>
        <w:snapToGrid w:val="0"/>
        <w:spacing w:line="340" w:lineRule="exact"/>
        <w:ind w:rightChars="110" w:right="265"/>
        <w:rPr>
          <w:rFonts w:hAnsi="ＭＳ 明朝"/>
          <w:szCs w:val="24"/>
        </w:rPr>
      </w:pPr>
    </w:p>
    <w:p w:rsidR="0007665A" w:rsidRDefault="0007665A" w:rsidP="0007665A">
      <w:pPr>
        <w:rPr>
          <w:rFonts w:ascii="ＭＳ ゴシック" w:eastAsia="ＭＳ ゴシック" w:hAnsi="ＭＳ ゴシック"/>
          <w:szCs w:val="24"/>
        </w:rPr>
      </w:pPr>
      <w:r w:rsidRPr="000F67F3">
        <w:rPr>
          <w:rFonts w:ascii="ＭＳ ゴシック" w:eastAsia="ＭＳ ゴシック" w:hAnsi="ＭＳ ゴシック" w:hint="eastAsia"/>
          <w:szCs w:val="24"/>
        </w:rPr>
        <w:t>５　他会計負担金等の状況</w:t>
      </w:r>
    </w:p>
    <w:p w:rsidR="0007665A" w:rsidRPr="00FD0439" w:rsidRDefault="0007665A" w:rsidP="0007665A">
      <w:pPr>
        <w:kinsoku w:val="0"/>
        <w:overflowPunct w:val="0"/>
        <w:snapToGrid w:val="0"/>
        <w:ind w:firstLineChars="200" w:firstLine="482"/>
        <w:jc w:val="left"/>
        <w:rPr>
          <w:rFonts w:hAnsi="ＭＳ 明朝"/>
          <w:szCs w:val="24"/>
        </w:rPr>
      </w:pPr>
      <w:r w:rsidRPr="00FD0439">
        <w:rPr>
          <w:rFonts w:hAnsi="ＭＳ 明朝" w:hint="eastAsia"/>
          <w:szCs w:val="24"/>
        </w:rPr>
        <w:t>一般会計</w:t>
      </w:r>
      <w:r>
        <w:rPr>
          <w:rFonts w:hAnsi="ＭＳ 明朝" w:hint="eastAsia"/>
          <w:szCs w:val="24"/>
        </w:rPr>
        <w:t>からの負担金、出資金等については下表の</w:t>
      </w:r>
      <w:r w:rsidRPr="00FD0439">
        <w:rPr>
          <w:rFonts w:hAnsi="ＭＳ 明朝" w:hint="eastAsia"/>
          <w:szCs w:val="24"/>
        </w:rPr>
        <w:t>とおりである。</w:t>
      </w:r>
    </w:p>
    <w:p w:rsidR="0007665A" w:rsidRDefault="0007665A" w:rsidP="0007665A">
      <w:pPr>
        <w:ind w:firstLineChars="3200" w:firstLine="7710"/>
        <w:jc w:val="left"/>
        <w:rPr>
          <w:rFonts w:hAnsi="ＭＳ 明朝"/>
          <w:szCs w:val="24"/>
        </w:rPr>
      </w:pPr>
      <w:r w:rsidRPr="00484416">
        <w:rPr>
          <w:rFonts w:hAnsi="ＭＳ 明朝" w:hint="eastAsia"/>
          <w:szCs w:val="24"/>
        </w:rPr>
        <w:t>（単位：千円・％）</w:t>
      </w:r>
      <w:r>
        <w:rPr>
          <w:rFonts w:ascii="ＭＳ ゴシック" w:eastAsia="ＭＳ ゴシック" w:hAnsi="ＭＳ ゴシック" w:hint="eastAsia"/>
          <w:szCs w:val="24"/>
        </w:rPr>
        <w:t xml:space="preserve">　</w:t>
      </w:r>
      <w:r w:rsidR="00ED4CAD" w:rsidRPr="00D23CF8">
        <w:rPr>
          <w:rFonts w:hAnsi="ＭＳ 明朝"/>
          <w:szCs w:val="24"/>
        </w:rPr>
        <w:pict>
          <v:shape id="_x0000_i1065" type="#_x0000_t75" style="width:468pt;height:170.5pt">
            <v:imagedata r:id="rId28" o:title=""/>
          </v:shape>
        </w:pict>
      </w:r>
    </w:p>
    <w:p w:rsidR="0007665A" w:rsidRDefault="0007665A" w:rsidP="0007665A">
      <w:pPr>
        <w:kinsoku w:val="0"/>
        <w:overflowPunct w:val="0"/>
        <w:snapToGrid w:val="0"/>
        <w:jc w:val="left"/>
        <w:rPr>
          <w:rFonts w:hAnsi="ＭＳ 明朝"/>
          <w:szCs w:val="24"/>
        </w:rPr>
      </w:pPr>
    </w:p>
    <w:p w:rsidR="0007665A" w:rsidRPr="00093B7A" w:rsidRDefault="0007665A" w:rsidP="0007665A">
      <w:pPr>
        <w:pStyle w:val="ab"/>
        <w:ind w:firstLineChars="100" w:firstLine="234"/>
      </w:pPr>
      <w:r w:rsidRPr="0007665A">
        <w:rPr>
          <w:rFonts w:hint="eastAsia"/>
          <w:spacing w:val="2"/>
          <w:w w:val="96"/>
          <w:kern w:val="0"/>
          <w:fitText w:val="9158" w:id="-1467744000"/>
        </w:rPr>
        <w:t>他会計負担金等は131,436千円で、前年度に比べ56,018千円（74.3％）増加している</w:t>
      </w:r>
      <w:r w:rsidRPr="0007665A">
        <w:rPr>
          <w:rFonts w:hint="eastAsia"/>
          <w:spacing w:val="-15"/>
          <w:w w:val="96"/>
          <w:kern w:val="0"/>
          <w:fitText w:val="9158" w:id="-1467744000"/>
        </w:rPr>
        <w:t>。</w:t>
      </w:r>
    </w:p>
    <w:p w:rsidR="0007665A" w:rsidRPr="00641D54" w:rsidRDefault="0007665A" w:rsidP="0007665A">
      <w:pPr>
        <w:pStyle w:val="ab"/>
        <w:ind w:firstLineChars="100" w:firstLine="241"/>
      </w:pPr>
      <w:r w:rsidRPr="00093B7A">
        <w:rPr>
          <w:rFonts w:hint="eastAsia"/>
        </w:rPr>
        <w:t>このうち収益的収入は72</w:t>
      </w:r>
      <w:r w:rsidRPr="00093B7A">
        <w:t>,</w:t>
      </w:r>
      <w:r w:rsidRPr="00093B7A">
        <w:rPr>
          <w:rFonts w:hint="eastAsia"/>
        </w:rPr>
        <w:t>538千円で、51,074千円（238.0％）増加し、資本的収入は</w:t>
      </w:r>
      <w:r>
        <w:rPr>
          <w:rFonts w:hint="eastAsia"/>
        </w:rPr>
        <w:t>58</w:t>
      </w:r>
      <w:r w:rsidRPr="00093B7A">
        <w:t>,</w:t>
      </w:r>
      <w:r>
        <w:rPr>
          <w:rFonts w:hint="eastAsia"/>
        </w:rPr>
        <w:t>898</w:t>
      </w:r>
      <w:r w:rsidRPr="00093B7A">
        <w:rPr>
          <w:rFonts w:hint="eastAsia"/>
        </w:rPr>
        <w:t>千円で、</w:t>
      </w:r>
      <w:r>
        <w:rPr>
          <w:rFonts w:hint="eastAsia"/>
        </w:rPr>
        <w:t>4</w:t>
      </w:r>
      <w:r w:rsidRPr="00093B7A">
        <w:rPr>
          <w:rFonts w:hint="eastAsia"/>
        </w:rPr>
        <w:t>,</w:t>
      </w:r>
      <w:r>
        <w:rPr>
          <w:rFonts w:hint="eastAsia"/>
        </w:rPr>
        <w:t>944</w:t>
      </w:r>
      <w:r w:rsidRPr="00093B7A">
        <w:rPr>
          <w:rFonts w:hint="eastAsia"/>
        </w:rPr>
        <w:t>千円（</w:t>
      </w:r>
      <w:r>
        <w:rPr>
          <w:rFonts w:hint="eastAsia"/>
        </w:rPr>
        <w:t>9</w:t>
      </w:r>
      <w:r w:rsidRPr="00093B7A">
        <w:rPr>
          <w:rFonts w:hint="eastAsia"/>
        </w:rPr>
        <w:t>.2％）増加している。</w:t>
      </w:r>
    </w:p>
    <w:p w:rsidR="0007665A" w:rsidRPr="008059A2" w:rsidRDefault="0007665A" w:rsidP="0007665A">
      <w:pPr>
        <w:rPr>
          <w:rFonts w:ascii="ＭＳ ゴシック" w:eastAsia="ＭＳ ゴシック" w:hAnsi="ＭＳ ゴシック"/>
          <w:szCs w:val="24"/>
        </w:rPr>
      </w:pPr>
    </w:p>
    <w:p w:rsidR="0007665A" w:rsidRPr="00463C93" w:rsidRDefault="0007665A" w:rsidP="0007665A">
      <w:pPr>
        <w:kinsoku w:val="0"/>
        <w:overflowPunct w:val="0"/>
        <w:snapToGrid w:val="0"/>
        <w:spacing w:line="340" w:lineRule="exact"/>
        <w:ind w:rightChars="110" w:right="265"/>
        <w:rPr>
          <w:rFonts w:hAnsi="ＭＳ 明朝"/>
          <w:szCs w:val="24"/>
        </w:rPr>
      </w:pPr>
    </w:p>
    <w:p w:rsidR="00583565" w:rsidRDefault="00583565" w:rsidP="00FC0FB7">
      <w:pPr>
        <w:spacing w:line="360" w:lineRule="exact"/>
        <w:jc w:val="left"/>
        <w:rPr>
          <w:rFonts w:hAnsi="ＭＳ 明朝"/>
          <w:szCs w:val="24"/>
        </w:rPr>
      </w:pPr>
    </w:p>
    <w:p w:rsidR="0007665A" w:rsidRDefault="0007665A" w:rsidP="00FC0FB7">
      <w:pPr>
        <w:spacing w:line="360" w:lineRule="exact"/>
        <w:jc w:val="left"/>
        <w:rPr>
          <w:rFonts w:hAnsi="ＭＳ 明朝"/>
          <w:szCs w:val="24"/>
        </w:rPr>
      </w:pPr>
    </w:p>
    <w:p w:rsidR="0007665A" w:rsidRDefault="0007665A" w:rsidP="00FC0FB7">
      <w:pPr>
        <w:spacing w:line="360" w:lineRule="exact"/>
        <w:jc w:val="left"/>
        <w:rPr>
          <w:rFonts w:hAnsi="ＭＳ 明朝"/>
          <w:szCs w:val="24"/>
        </w:rPr>
      </w:pPr>
    </w:p>
    <w:p w:rsidR="0007665A" w:rsidRDefault="0007665A" w:rsidP="00FC0FB7">
      <w:pPr>
        <w:spacing w:line="360" w:lineRule="exact"/>
        <w:jc w:val="left"/>
        <w:rPr>
          <w:rFonts w:hAnsi="ＭＳ 明朝"/>
          <w:szCs w:val="24"/>
        </w:rPr>
      </w:pPr>
    </w:p>
    <w:p w:rsidR="0007665A" w:rsidRDefault="0007665A" w:rsidP="00FC0FB7">
      <w:pPr>
        <w:spacing w:line="360" w:lineRule="exact"/>
        <w:jc w:val="left"/>
        <w:rPr>
          <w:rFonts w:hAnsi="ＭＳ 明朝"/>
          <w:szCs w:val="24"/>
        </w:rPr>
      </w:pPr>
    </w:p>
    <w:p w:rsidR="0007665A" w:rsidRDefault="0007665A" w:rsidP="00FC0FB7">
      <w:pPr>
        <w:spacing w:line="360" w:lineRule="exact"/>
        <w:jc w:val="left"/>
        <w:rPr>
          <w:rFonts w:hAnsi="ＭＳ 明朝"/>
          <w:szCs w:val="24"/>
        </w:rPr>
      </w:pPr>
    </w:p>
    <w:p w:rsidR="0007665A" w:rsidRDefault="0007665A" w:rsidP="00FC0FB7">
      <w:pPr>
        <w:spacing w:line="360" w:lineRule="exact"/>
        <w:jc w:val="left"/>
        <w:rPr>
          <w:rFonts w:hAnsi="ＭＳ 明朝"/>
          <w:szCs w:val="24"/>
        </w:rPr>
      </w:pPr>
    </w:p>
    <w:p w:rsidR="0007665A" w:rsidRDefault="0007665A" w:rsidP="00FC0FB7">
      <w:pPr>
        <w:spacing w:line="360" w:lineRule="exact"/>
        <w:jc w:val="left"/>
        <w:rPr>
          <w:rFonts w:hAnsi="ＭＳ 明朝"/>
          <w:szCs w:val="24"/>
        </w:rPr>
      </w:pPr>
    </w:p>
    <w:p w:rsidR="0007665A" w:rsidRDefault="0007665A" w:rsidP="00FC0FB7">
      <w:pPr>
        <w:spacing w:line="360" w:lineRule="exact"/>
        <w:jc w:val="left"/>
        <w:rPr>
          <w:rFonts w:hAnsi="ＭＳ 明朝"/>
          <w:szCs w:val="24"/>
        </w:rPr>
      </w:pPr>
    </w:p>
    <w:p w:rsidR="0007665A" w:rsidRDefault="0007665A" w:rsidP="00FC0FB7">
      <w:pPr>
        <w:spacing w:line="360" w:lineRule="exact"/>
        <w:jc w:val="left"/>
        <w:rPr>
          <w:rFonts w:hAnsi="ＭＳ 明朝"/>
          <w:szCs w:val="24"/>
        </w:rPr>
      </w:pPr>
    </w:p>
    <w:p w:rsidR="00943D0E" w:rsidRDefault="00943D0E" w:rsidP="00FC0FB7">
      <w:pPr>
        <w:spacing w:line="360" w:lineRule="exact"/>
        <w:jc w:val="left"/>
        <w:rPr>
          <w:rFonts w:hAnsi="ＭＳ 明朝"/>
          <w:szCs w:val="24"/>
        </w:rPr>
      </w:pPr>
    </w:p>
    <w:p w:rsidR="0007665A" w:rsidRDefault="0007665A" w:rsidP="00FC0FB7">
      <w:pPr>
        <w:spacing w:line="360" w:lineRule="exact"/>
        <w:jc w:val="left"/>
        <w:rPr>
          <w:rFonts w:hAnsi="ＭＳ 明朝" w:hint="eastAsia"/>
          <w:szCs w:val="24"/>
        </w:rPr>
      </w:pPr>
    </w:p>
    <w:p w:rsidR="0007665A" w:rsidRDefault="00ED4CAD" w:rsidP="00FC0FB7">
      <w:pPr>
        <w:spacing w:line="360" w:lineRule="exact"/>
        <w:jc w:val="left"/>
        <w:rPr>
          <w:rFonts w:hAnsi="ＭＳ 明朝" w:hint="eastAsia"/>
          <w:szCs w:val="24"/>
        </w:rPr>
      </w:pPr>
      <w:r w:rsidRPr="00ED4CAD">
        <w:rPr>
          <w:rFonts w:hint="eastAsia"/>
        </w:rPr>
        <w:drawing>
          <wp:anchor distT="0" distB="0" distL="114300" distR="114300" simplePos="0" relativeHeight="251659264" behindDoc="0" locked="0" layoutInCell="1" allowOverlap="1">
            <wp:simplePos x="0" y="0"/>
            <wp:positionH relativeFrom="column">
              <wp:posOffset>-2540</wp:posOffset>
            </wp:positionH>
            <wp:positionV relativeFrom="paragraph">
              <wp:posOffset>-9825990</wp:posOffset>
            </wp:positionV>
            <wp:extent cx="6120130" cy="10011513"/>
            <wp:effectExtent l="0" t="0" r="0" b="0"/>
            <wp:wrapThrough wrapText="bothSides">
              <wp:wrapPolygon edited="0">
                <wp:start x="1614" y="781"/>
                <wp:lineTo x="538" y="863"/>
                <wp:lineTo x="672" y="1110"/>
                <wp:lineTo x="19094" y="1521"/>
                <wp:lineTo x="134" y="1603"/>
                <wp:lineTo x="134" y="21578"/>
                <wp:lineTo x="17884" y="21578"/>
                <wp:lineTo x="21448" y="21414"/>
                <wp:lineTo x="21515" y="20920"/>
                <wp:lineTo x="21515" y="19646"/>
                <wp:lineTo x="21179" y="19276"/>
                <wp:lineTo x="17884" y="19276"/>
                <wp:lineTo x="21313" y="18989"/>
                <wp:lineTo x="21313" y="18824"/>
                <wp:lineTo x="17884" y="18619"/>
                <wp:lineTo x="20775" y="18619"/>
                <wp:lineTo x="21515" y="18495"/>
                <wp:lineTo x="21515" y="17386"/>
                <wp:lineTo x="21179" y="17345"/>
                <wp:lineTo x="17884" y="17304"/>
                <wp:lineTo x="21313" y="17016"/>
                <wp:lineTo x="21313" y="16851"/>
                <wp:lineTo x="17884" y="16646"/>
                <wp:lineTo x="21515" y="16564"/>
                <wp:lineTo x="21515" y="16194"/>
                <wp:lineTo x="17884" y="15988"/>
                <wp:lineTo x="21515" y="15783"/>
                <wp:lineTo x="21515" y="14879"/>
                <wp:lineTo x="17884" y="14673"/>
                <wp:lineTo x="20977" y="14673"/>
                <wp:lineTo x="21515" y="14591"/>
                <wp:lineTo x="21515" y="13481"/>
                <wp:lineTo x="21179" y="13440"/>
                <wp:lineTo x="17884" y="13358"/>
                <wp:lineTo x="21313" y="13152"/>
                <wp:lineTo x="21313" y="12988"/>
                <wp:lineTo x="17884" y="12700"/>
                <wp:lineTo x="20977" y="12700"/>
                <wp:lineTo x="21515" y="12618"/>
                <wp:lineTo x="21515" y="11796"/>
                <wp:lineTo x="21246" y="11714"/>
                <wp:lineTo x="17884" y="11385"/>
                <wp:lineTo x="21515" y="11344"/>
                <wp:lineTo x="21515" y="8919"/>
                <wp:lineTo x="17884" y="8755"/>
                <wp:lineTo x="20506" y="8755"/>
                <wp:lineTo x="21448" y="8590"/>
                <wp:lineTo x="21515" y="7480"/>
                <wp:lineTo x="21179" y="7439"/>
                <wp:lineTo x="17884" y="7439"/>
                <wp:lineTo x="21313" y="7110"/>
                <wp:lineTo x="21313" y="6946"/>
                <wp:lineTo x="17884" y="6782"/>
                <wp:lineTo x="20506" y="6782"/>
                <wp:lineTo x="21448" y="6617"/>
                <wp:lineTo x="21515" y="5590"/>
                <wp:lineTo x="21246" y="5466"/>
                <wp:lineTo x="20170" y="5466"/>
                <wp:lineTo x="21448" y="5138"/>
                <wp:lineTo x="21246" y="4973"/>
                <wp:lineTo x="17884" y="4809"/>
                <wp:lineTo x="20506" y="4809"/>
                <wp:lineTo x="21448" y="4644"/>
                <wp:lineTo x="21448" y="3699"/>
                <wp:lineTo x="21246" y="3494"/>
                <wp:lineTo x="20574" y="3494"/>
                <wp:lineTo x="21515" y="3083"/>
                <wp:lineTo x="21515" y="2836"/>
                <wp:lineTo x="17884" y="2836"/>
                <wp:lineTo x="21448" y="2384"/>
                <wp:lineTo x="21515" y="2302"/>
                <wp:lineTo x="19968" y="2178"/>
                <wp:lineTo x="21515" y="1644"/>
                <wp:lineTo x="21111" y="1521"/>
                <wp:lineTo x="21246" y="1356"/>
                <wp:lineTo x="19565" y="1315"/>
                <wp:lineTo x="7597" y="781"/>
                <wp:lineTo x="1614" y="781"/>
              </wp:wrapPolygon>
            </wp:wrapThrough>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20130" cy="10011513"/>
                    </a:xfrm>
                    <a:prstGeom prst="rect">
                      <a:avLst/>
                    </a:prstGeom>
                    <a:noFill/>
                    <a:ln>
                      <a:noFill/>
                    </a:ln>
                  </pic:spPr>
                </pic:pic>
              </a:graphicData>
            </a:graphic>
          </wp:anchor>
        </w:drawing>
      </w:r>
    </w:p>
    <w:p w:rsidR="00ED4CAD" w:rsidRDefault="00ED4CAD" w:rsidP="00ED4CAD">
      <w:pPr>
        <w:kinsoku w:val="0"/>
        <w:overflowPunct w:val="0"/>
        <w:snapToGrid w:val="0"/>
        <w:spacing w:line="362" w:lineRule="exact"/>
        <w:jc w:val="left"/>
        <w:rPr>
          <w:rFonts w:ascii="ＭＳ ゴシック" w:eastAsia="ＭＳ ゴシック" w:hAnsi="ＭＳ ゴシック"/>
          <w:szCs w:val="24"/>
        </w:rPr>
      </w:pPr>
      <w:r w:rsidRPr="009C46F0">
        <w:rPr>
          <w:rFonts w:ascii="ＭＳ ゴシック" w:eastAsia="ＭＳ ゴシック" w:hAnsi="ＭＳ ゴシック" w:hint="eastAsia"/>
          <w:szCs w:val="24"/>
        </w:rPr>
        <w:lastRenderedPageBreak/>
        <w:t>７　経営分析</w:t>
      </w:r>
      <w:r>
        <w:rPr>
          <w:rFonts w:ascii="ＭＳ ゴシック" w:eastAsia="ＭＳ ゴシック" w:hAnsi="ＭＳ ゴシック" w:hint="eastAsia"/>
          <w:szCs w:val="24"/>
        </w:rPr>
        <w:t xml:space="preserve">　</w:t>
      </w:r>
    </w:p>
    <w:p w:rsidR="00ED4CAD" w:rsidRPr="00550D4B" w:rsidRDefault="00ED4CAD" w:rsidP="00ED4CAD">
      <w:pPr>
        <w:kinsoku w:val="0"/>
        <w:overflowPunct w:val="0"/>
        <w:snapToGrid w:val="0"/>
        <w:spacing w:line="362" w:lineRule="exact"/>
        <w:jc w:val="left"/>
        <w:rPr>
          <w:rFonts w:ascii="ＭＳ ゴシック" w:eastAsia="ＭＳ ゴシック" w:hAnsi="ＭＳ ゴシック"/>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
        <w:gridCol w:w="1282"/>
        <w:gridCol w:w="280"/>
        <w:gridCol w:w="756"/>
        <w:gridCol w:w="756"/>
        <w:gridCol w:w="756"/>
        <w:gridCol w:w="992"/>
        <w:gridCol w:w="283"/>
        <w:gridCol w:w="382"/>
        <w:gridCol w:w="2879"/>
        <w:gridCol w:w="282"/>
        <w:gridCol w:w="140"/>
        <w:gridCol w:w="283"/>
        <w:gridCol w:w="287"/>
      </w:tblGrid>
      <w:tr w:rsidR="00ED4CAD" w:rsidRPr="005724A0" w:rsidTr="00BE7847">
        <w:trPr>
          <w:trHeight w:val="850"/>
        </w:trPr>
        <w:tc>
          <w:tcPr>
            <w:tcW w:w="1843" w:type="dxa"/>
            <w:gridSpan w:val="3"/>
            <w:vAlign w:val="center"/>
          </w:tcPr>
          <w:p w:rsidR="00ED4CAD" w:rsidRPr="0049262F" w:rsidRDefault="00ED4CAD" w:rsidP="00BE7847">
            <w:pPr>
              <w:kinsoku w:val="0"/>
              <w:overflowPunct w:val="0"/>
              <w:snapToGrid w:val="0"/>
              <w:jc w:val="center"/>
              <w:rPr>
                <w:rFonts w:hAnsi="ＭＳ 明朝"/>
                <w:sz w:val="18"/>
                <w:szCs w:val="18"/>
              </w:rPr>
            </w:pPr>
            <w:r w:rsidRPr="0049262F">
              <w:rPr>
                <w:rFonts w:hAnsi="ＭＳ 明朝" w:hint="eastAsia"/>
                <w:sz w:val="18"/>
                <w:szCs w:val="18"/>
              </w:rPr>
              <w:t>分　析　項　目</w:t>
            </w:r>
          </w:p>
        </w:tc>
        <w:tc>
          <w:tcPr>
            <w:tcW w:w="756" w:type="dxa"/>
            <w:vAlign w:val="center"/>
          </w:tcPr>
          <w:p w:rsidR="00ED4CAD" w:rsidRDefault="00ED4CAD" w:rsidP="00BE7847">
            <w:pPr>
              <w:kinsoku w:val="0"/>
              <w:overflowPunct w:val="0"/>
              <w:snapToGrid w:val="0"/>
              <w:jc w:val="center"/>
              <w:rPr>
                <w:rFonts w:hAnsi="ＭＳ 明朝"/>
                <w:sz w:val="18"/>
                <w:szCs w:val="18"/>
              </w:rPr>
            </w:pPr>
            <w:r>
              <w:rPr>
                <w:rFonts w:hAnsi="ＭＳ 明朝" w:hint="eastAsia"/>
                <w:sz w:val="18"/>
                <w:szCs w:val="18"/>
              </w:rPr>
              <w:t>令和</w:t>
            </w:r>
          </w:p>
          <w:p w:rsidR="00ED4CAD" w:rsidRPr="005825FE" w:rsidRDefault="00ED4CAD" w:rsidP="00BE7847">
            <w:pPr>
              <w:kinsoku w:val="0"/>
              <w:overflowPunct w:val="0"/>
              <w:snapToGrid w:val="0"/>
              <w:jc w:val="center"/>
              <w:rPr>
                <w:rFonts w:hAnsi="ＭＳ 明朝"/>
                <w:sz w:val="18"/>
                <w:szCs w:val="18"/>
              </w:rPr>
            </w:pPr>
            <w:r>
              <w:rPr>
                <w:rFonts w:hAnsi="ＭＳ 明朝" w:hint="eastAsia"/>
                <w:sz w:val="18"/>
                <w:szCs w:val="18"/>
              </w:rPr>
              <w:t>２</w:t>
            </w:r>
            <w:r w:rsidRPr="005825FE">
              <w:rPr>
                <w:rFonts w:hAnsi="ＭＳ 明朝" w:hint="eastAsia"/>
                <w:sz w:val="18"/>
                <w:szCs w:val="18"/>
              </w:rPr>
              <w:t>年度</w:t>
            </w:r>
          </w:p>
        </w:tc>
        <w:tc>
          <w:tcPr>
            <w:tcW w:w="756" w:type="dxa"/>
            <w:vAlign w:val="center"/>
          </w:tcPr>
          <w:p w:rsidR="00ED4CAD" w:rsidRDefault="00ED4CAD" w:rsidP="00BE7847">
            <w:pPr>
              <w:kinsoku w:val="0"/>
              <w:overflowPunct w:val="0"/>
              <w:snapToGrid w:val="0"/>
              <w:jc w:val="center"/>
              <w:rPr>
                <w:rFonts w:hAnsi="ＭＳ 明朝"/>
                <w:sz w:val="18"/>
                <w:szCs w:val="18"/>
              </w:rPr>
            </w:pPr>
            <w:r>
              <w:rPr>
                <w:rFonts w:hAnsi="ＭＳ 明朝" w:hint="eastAsia"/>
                <w:sz w:val="18"/>
                <w:szCs w:val="18"/>
              </w:rPr>
              <w:t>令和</w:t>
            </w:r>
          </w:p>
          <w:p w:rsidR="00ED4CAD" w:rsidRPr="005825FE" w:rsidRDefault="00ED4CAD" w:rsidP="00BE7847">
            <w:pPr>
              <w:kinsoku w:val="0"/>
              <w:overflowPunct w:val="0"/>
              <w:snapToGrid w:val="0"/>
              <w:jc w:val="center"/>
              <w:rPr>
                <w:rFonts w:hAnsi="ＭＳ 明朝"/>
                <w:sz w:val="18"/>
                <w:szCs w:val="18"/>
              </w:rPr>
            </w:pPr>
            <w:r>
              <w:rPr>
                <w:rFonts w:hAnsi="ＭＳ 明朝" w:hint="eastAsia"/>
                <w:sz w:val="18"/>
                <w:szCs w:val="18"/>
              </w:rPr>
              <w:t>元</w:t>
            </w:r>
            <w:r w:rsidRPr="005825FE">
              <w:rPr>
                <w:rFonts w:hAnsi="ＭＳ 明朝" w:hint="eastAsia"/>
                <w:sz w:val="18"/>
                <w:szCs w:val="18"/>
              </w:rPr>
              <w:t>年度</w:t>
            </w:r>
          </w:p>
        </w:tc>
        <w:tc>
          <w:tcPr>
            <w:tcW w:w="756" w:type="dxa"/>
            <w:vAlign w:val="center"/>
          </w:tcPr>
          <w:p w:rsidR="00ED4CAD" w:rsidRDefault="00ED4CAD" w:rsidP="00BE7847">
            <w:pPr>
              <w:kinsoku w:val="0"/>
              <w:overflowPunct w:val="0"/>
              <w:snapToGrid w:val="0"/>
              <w:jc w:val="center"/>
              <w:rPr>
                <w:rFonts w:hAnsi="ＭＳ 明朝"/>
                <w:sz w:val="18"/>
                <w:szCs w:val="18"/>
              </w:rPr>
            </w:pPr>
            <w:r>
              <w:rPr>
                <w:rFonts w:hAnsi="ＭＳ 明朝" w:hint="eastAsia"/>
                <w:sz w:val="18"/>
                <w:szCs w:val="18"/>
              </w:rPr>
              <w:t>平成</w:t>
            </w:r>
          </w:p>
          <w:p w:rsidR="00ED4CAD" w:rsidRPr="005825FE" w:rsidRDefault="00ED4CAD" w:rsidP="00BE7847">
            <w:pPr>
              <w:kinsoku w:val="0"/>
              <w:overflowPunct w:val="0"/>
              <w:snapToGrid w:val="0"/>
              <w:jc w:val="center"/>
              <w:rPr>
                <w:rFonts w:hAnsi="ＭＳ 明朝"/>
                <w:sz w:val="18"/>
                <w:szCs w:val="18"/>
              </w:rPr>
            </w:pPr>
            <w:r>
              <w:rPr>
                <w:rFonts w:hAnsi="ＭＳ 明朝" w:hint="eastAsia"/>
                <w:sz w:val="18"/>
                <w:szCs w:val="18"/>
              </w:rPr>
              <w:t>30</w:t>
            </w:r>
            <w:r w:rsidRPr="005825FE">
              <w:rPr>
                <w:rFonts w:hAnsi="ＭＳ 明朝" w:hint="eastAsia"/>
                <w:sz w:val="18"/>
                <w:szCs w:val="18"/>
              </w:rPr>
              <w:t>年度</w:t>
            </w:r>
          </w:p>
        </w:tc>
        <w:tc>
          <w:tcPr>
            <w:tcW w:w="992" w:type="dxa"/>
            <w:vAlign w:val="center"/>
          </w:tcPr>
          <w:p w:rsidR="00ED4CAD" w:rsidRPr="00767B35" w:rsidRDefault="00ED4CAD" w:rsidP="00BE7847">
            <w:pPr>
              <w:kinsoku w:val="0"/>
              <w:overflowPunct w:val="0"/>
              <w:snapToGrid w:val="0"/>
              <w:jc w:val="center"/>
              <w:rPr>
                <w:rFonts w:hAnsi="ＭＳ 明朝"/>
                <w:sz w:val="18"/>
                <w:szCs w:val="18"/>
              </w:rPr>
            </w:pPr>
            <w:r w:rsidRPr="00767B35">
              <w:rPr>
                <w:rFonts w:hAnsi="ＭＳ 明朝" w:hint="eastAsia"/>
                <w:sz w:val="18"/>
                <w:szCs w:val="18"/>
              </w:rPr>
              <w:t>全国平均</w:t>
            </w:r>
          </w:p>
          <w:p w:rsidR="00ED4CAD" w:rsidRPr="009C46F0" w:rsidRDefault="00ED4CAD" w:rsidP="00BE7847">
            <w:pPr>
              <w:kinsoku w:val="0"/>
              <w:overflowPunct w:val="0"/>
              <w:snapToGrid w:val="0"/>
              <w:jc w:val="center"/>
              <w:rPr>
                <w:rFonts w:hAnsi="ＭＳ 明朝"/>
                <w:sz w:val="14"/>
                <w:szCs w:val="14"/>
              </w:rPr>
            </w:pPr>
            <w:r w:rsidRPr="00767B35">
              <w:rPr>
                <w:rFonts w:hAnsi="ＭＳ 明朝"/>
                <w:sz w:val="14"/>
                <w:szCs w:val="14"/>
              </w:rPr>
              <w:t>(</w:t>
            </w:r>
            <w:r>
              <w:rPr>
                <w:rFonts w:hAnsi="ＭＳ 明朝" w:hint="eastAsia"/>
                <w:sz w:val="14"/>
                <w:szCs w:val="14"/>
              </w:rPr>
              <w:t>令和元</w:t>
            </w:r>
            <w:r w:rsidRPr="00767B35">
              <w:rPr>
                <w:rFonts w:hAnsi="ＭＳ 明朝" w:hint="eastAsia"/>
                <w:sz w:val="14"/>
                <w:szCs w:val="14"/>
              </w:rPr>
              <w:t>年度)</w:t>
            </w:r>
          </w:p>
        </w:tc>
        <w:tc>
          <w:tcPr>
            <w:tcW w:w="4536" w:type="dxa"/>
            <w:gridSpan w:val="7"/>
            <w:vAlign w:val="center"/>
          </w:tcPr>
          <w:p w:rsidR="00ED4CAD" w:rsidRPr="0049262F" w:rsidRDefault="00ED4CAD" w:rsidP="00BE7847">
            <w:pPr>
              <w:kinsoku w:val="0"/>
              <w:overflowPunct w:val="0"/>
              <w:snapToGrid w:val="0"/>
              <w:jc w:val="center"/>
              <w:rPr>
                <w:rFonts w:hAnsi="ＭＳ 明朝"/>
                <w:sz w:val="18"/>
                <w:szCs w:val="18"/>
              </w:rPr>
            </w:pPr>
            <w:r w:rsidRPr="0049262F">
              <w:rPr>
                <w:rFonts w:hAnsi="ＭＳ 明朝" w:hint="eastAsia"/>
                <w:sz w:val="18"/>
                <w:szCs w:val="18"/>
              </w:rPr>
              <w:t>算　　　　　式</w:t>
            </w:r>
          </w:p>
        </w:tc>
      </w:tr>
      <w:tr w:rsidR="00ED4CAD" w:rsidRPr="005724A0" w:rsidTr="00BE7847">
        <w:trPr>
          <w:cantSplit/>
          <w:trHeight w:val="283"/>
        </w:trPr>
        <w:tc>
          <w:tcPr>
            <w:tcW w:w="281" w:type="dxa"/>
            <w:vMerge w:val="restart"/>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r>
              <w:rPr>
                <w:rFonts w:hAnsi="ＭＳ 明朝" w:hint="eastAsia"/>
                <w:sz w:val="18"/>
                <w:szCs w:val="18"/>
              </w:rPr>
              <w:t xml:space="preserve">　</w:t>
            </w:r>
            <w:r w:rsidRPr="0049262F">
              <w:rPr>
                <w:rFonts w:hAnsi="ＭＳ 明朝" w:hint="eastAsia"/>
                <w:sz w:val="18"/>
                <w:szCs w:val="18"/>
              </w:rPr>
              <w:t>構　成　比　率</w:t>
            </w:r>
          </w:p>
        </w:tc>
        <w:tc>
          <w:tcPr>
            <w:tcW w:w="1282" w:type="dxa"/>
            <w:vMerge w:val="restart"/>
            <w:vAlign w:val="center"/>
          </w:tcPr>
          <w:p w:rsidR="00ED4CAD" w:rsidRPr="0049262F" w:rsidRDefault="00ED4CAD" w:rsidP="00BE7847">
            <w:pPr>
              <w:kinsoku w:val="0"/>
              <w:overflowPunct w:val="0"/>
              <w:snapToGrid w:val="0"/>
              <w:rPr>
                <w:rFonts w:hAnsi="ＭＳ 明朝"/>
                <w:sz w:val="18"/>
                <w:szCs w:val="18"/>
              </w:rPr>
            </w:pPr>
            <w:r w:rsidRPr="0049262F">
              <w:rPr>
                <w:rFonts w:hAnsi="ＭＳ 明朝" w:hint="eastAsia"/>
                <w:sz w:val="18"/>
                <w:szCs w:val="18"/>
              </w:rPr>
              <w:t>固定資産</w:t>
            </w:r>
          </w:p>
          <w:p w:rsidR="00ED4CAD" w:rsidRPr="0049262F" w:rsidRDefault="00ED4CAD" w:rsidP="00BE7847">
            <w:pPr>
              <w:kinsoku w:val="0"/>
              <w:overflowPunct w:val="0"/>
              <w:snapToGrid w:val="0"/>
              <w:rPr>
                <w:rFonts w:hAnsi="ＭＳ 明朝"/>
                <w:sz w:val="18"/>
                <w:szCs w:val="18"/>
              </w:rPr>
            </w:pPr>
            <w:r w:rsidRPr="0049262F">
              <w:rPr>
                <w:rFonts w:hAnsi="ＭＳ 明朝" w:hint="eastAsia"/>
                <w:sz w:val="18"/>
                <w:szCs w:val="18"/>
              </w:rPr>
              <w:t>構成比率</w:t>
            </w:r>
          </w:p>
        </w:tc>
        <w:tc>
          <w:tcPr>
            <w:tcW w:w="280" w:type="dxa"/>
            <w:vMerge w:val="restart"/>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56" w:type="dxa"/>
            <w:vMerge w:val="restart"/>
            <w:vAlign w:val="center"/>
          </w:tcPr>
          <w:p w:rsidR="00ED4CAD" w:rsidRPr="00B864A4" w:rsidRDefault="00ED4CAD" w:rsidP="00BE7847">
            <w:pPr>
              <w:kinsoku w:val="0"/>
              <w:overflowPunct w:val="0"/>
              <w:snapToGrid w:val="0"/>
              <w:jc w:val="right"/>
              <w:rPr>
                <w:rFonts w:hAnsi="ＭＳ 明朝"/>
                <w:sz w:val="18"/>
                <w:szCs w:val="18"/>
              </w:rPr>
            </w:pPr>
            <w:r w:rsidRPr="00822505">
              <w:rPr>
                <w:rFonts w:hAnsi="ＭＳ 明朝" w:hint="eastAsia"/>
                <w:sz w:val="18"/>
                <w:szCs w:val="18"/>
              </w:rPr>
              <w:t>91.8</w:t>
            </w:r>
          </w:p>
        </w:tc>
        <w:tc>
          <w:tcPr>
            <w:tcW w:w="756" w:type="dxa"/>
            <w:vMerge w:val="restart"/>
            <w:vAlign w:val="center"/>
          </w:tcPr>
          <w:p w:rsidR="00ED4CAD" w:rsidRPr="00B864A4" w:rsidRDefault="00ED4CAD" w:rsidP="00BE7847">
            <w:pPr>
              <w:kinsoku w:val="0"/>
              <w:overflowPunct w:val="0"/>
              <w:snapToGrid w:val="0"/>
              <w:jc w:val="right"/>
              <w:rPr>
                <w:rFonts w:hAnsi="ＭＳ 明朝"/>
                <w:sz w:val="18"/>
                <w:szCs w:val="18"/>
              </w:rPr>
            </w:pPr>
            <w:r>
              <w:rPr>
                <w:rFonts w:hAnsi="ＭＳ 明朝" w:hint="eastAsia"/>
                <w:sz w:val="18"/>
                <w:szCs w:val="18"/>
              </w:rPr>
              <w:t>91.9</w:t>
            </w:r>
          </w:p>
        </w:tc>
        <w:tc>
          <w:tcPr>
            <w:tcW w:w="756" w:type="dxa"/>
            <w:vMerge w:val="restart"/>
            <w:vAlign w:val="center"/>
          </w:tcPr>
          <w:p w:rsidR="00ED4CAD" w:rsidRPr="00B864A4" w:rsidRDefault="00ED4CAD" w:rsidP="00BE7847">
            <w:pPr>
              <w:kinsoku w:val="0"/>
              <w:overflowPunct w:val="0"/>
              <w:snapToGrid w:val="0"/>
              <w:jc w:val="right"/>
              <w:rPr>
                <w:rFonts w:hAnsi="ＭＳ 明朝"/>
                <w:sz w:val="18"/>
                <w:szCs w:val="18"/>
              </w:rPr>
            </w:pPr>
            <w:r>
              <w:rPr>
                <w:rFonts w:hAnsi="ＭＳ 明朝" w:hint="eastAsia"/>
                <w:sz w:val="18"/>
                <w:szCs w:val="18"/>
              </w:rPr>
              <w:t>92.4</w:t>
            </w:r>
          </w:p>
        </w:tc>
        <w:tc>
          <w:tcPr>
            <w:tcW w:w="992" w:type="dxa"/>
            <w:vMerge w:val="restart"/>
            <w:vAlign w:val="center"/>
          </w:tcPr>
          <w:p w:rsidR="00ED4CAD" w:rsidRPr="00A67C21" w:rsidRDefault="00ED4CAD" w:rsidP="00BE7847">
            <w:pPr>
              <w:kinsoku w:val="0"/>
              <w:overflowPunct w:val="0"/>
              <w:snapToGrid w:val="0"/>
              <w:jc w:val="right"/>
              <w:rPr>
                <w:rFonts w:hAnsi="ＭＳ 明朝"/>
                <w:sz w:val="18"/>
                <w:szCs w:val="18"/>
                <w:highlight w:val="yellow"/>
              </w:rPr>
            </w:pPr>
            <w:r w:rsidRPr="001C1B0B">
              <w:rPr>
                <w:rFonts w:hAnsi="ＭＳ 明朝" w:hint="eastAsia"/>
                <w:sz w:val="18"/>
                <w:szCs w:val="18"/>
              </w:rPr>
              <w:t>87.5</w:t>
            </w:r>
          </w:p>
        </w:tc>
        <w:tc>
          <w:tcPr>
            <w:tcW w:w="283" w:type="dxa"/>
            <w:vMerge w:val="restart"/>
            <w:tcBorders>
              <w:right w:val="nil"/>
            </w:tcBorders>
          </w:tcPr>
          <w:p w:rsidR="00ED4CAD" w:rsidRPr="0049262F" w:rsidRDefault="00ED4CAD" w:rsidP="00BE7847">
            <w:pPr>
              <w:kinsoku w:val="0"/>
              <w:overflowPunct w:val="0"/>
              <w:snapToGrid w:val="0"/>
              <w:jc w:val="left"/>
              <w:rPr>
                <w:rFonts w:hAnsi="ＭＳ 明朝"/>
                <w:sz w:val="18"/>
                <w:szCs w:val="18"/>
              </w:rPr>
            </w:pPr>
          </w:p>
        </w:tc>
        <w:tc>
          <w:tcPr>
            <w:tcW w:w="3543" w:type="dxa"/>
            <w:gridSpan w:val="3"/>
            <w:tcBorders>
              <w:left w:val="nil"/>
              <w:bottom w:val="single" w:sz="8" w:space="0" w:color="auto"/>
              <w:right w:val="nil"/>
            </w:tcBorders>
            <w:vAlign w:val="bottom"/>
          </w:tcPr>
          <w:p w:rsidR="00ED4CAD" w:rsidRPr="0049262F" w:rsidRDefault="00ED4CAD" w:rsidP="00BE7847">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10" w:type="dxa"/>
            <w:gridSpan w:val="3"/>
            <w:vMerge w:val="restart"/>
            <w:tcBorders>
              <w:left w:val="nil"/>
            </w:tcBorders>
            <w:vAlign w:val="center"/>
          </w:tcPr>
          <w:p w:rsidR="00ED4CAD" w:rsidRPr="0049262F" w:rsidRDefault="00ED4CAD" w:rsidP="00BE7847">
            <w:pPr>
              <w:kinsoku w:val="0"/>
              <w:overflowPunct w:val="0"/>
              <w:snapToGrid w:val="0"/>
              <w:rPr>
                <w:rFonts w:hAnsi="ＭＳ 明朝"/>
                <w:sz w:val="18"/>
                <w:szCs w:val="18"/>
              </w:rPr>
            </w:pPr>
            <w:r w:rsidRPr="0049262F">
              <w:rPr>
                <w:rFonts w:hAnsi="ＭＳ 明朝" w:hint="eastAsia"/>
                <w:sz w:val="18"/>
                <w:szCs w:val="18"/>
              </w:rPr>
              <w:t>×100</w:t>
            </w:r>
          </w:p>
        </w:tc>
      </w:tr>
      <w:tr w:rsidR="00ED4CAD" w:rsidRPr="005724A0" w:rsidTr="00BE7847">
        <w:trPr>
          <w:cantSplit/>
          <w:trHeight w:val="283"/>
        </w:trPr>
        <w:tc>
          <w:tcPr>
            <w:tcW w:w="281"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1282" w:type="dxa"/>
            <w:vMerge/>
            <w:vAlign w:val="center"/>
          </w:tcPr>
          <w:p w:rsidR="00ED4CAD" w:rsidRPr="0049262F" w:rsidRDefault="00ED4CAD" w:rsidP="00BE7847">
            <w:pPr>
              <w:kinsoku w:val="0"/>
              <w:overflowPunct w:val="0"/>
              <w:snapToGrid w:val="0"/>
              <w:rPr>
                <w:rFonts w:hAnsi="ＭＳ 明朝"/>
                <w:sz w:val="18"/>
                <w:szCs w:val="18"/>
              </w:rPr>
            </w:pPr>
          </w:p>
        </w:tc>
        <w:tc>
          <w:tcPr>
            <w:tcW w:w="280"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vAlign w:val="center"/>
          </w:tcPr>
          <w:p w:rsidR="00ED4CAD" w:rsidRPr="00B864A4" w:rsidRDefault="00ED4CAD" w:rsidP="00BE7847">
            <w:pPr>
              <w:kinsoku w:val="0"/>
              <w:overflowPunct w:val="0"/>
              <w:snapToGrid w:val="0"/>
              <w:jc w:val="center"/>
              <w:rPr>
                <w:rFonts w:hAnsi="ＭＳ 明朝"/>
                <w:sz w:val="18"/>
                <w:szCs w:val="18"/>
              </w:rPr>
            </w:pPr>
          </w:p>
        </w:tc>
        <w:tc>
          <w:tcPr>
            <w:tcW w:w="992" w:type="dxa"/>
            <w:vMerge/>
            <w:vAlign w:val="center"/>
          </w:tcPr>
          <w:p w:rsidR="00ED4CAD" w:rsidRPr="00B864A4" w:rsidRDefault="00ED4CAD" w:rsidP="00BE7847">
            <w:pPr>
              <w:kinsoku w:val="0"/>
              <w:overflowPunct w:val="0"/>
              <w:snapToGrid w:val="0"/>
              <w:jc w:val="right"/>
              <w:rPr>
                <w:rFonts w:hAnsi="ＭＳ 明朝"/>
                <w:sz w:val="18"/>
                <w:szCs w:val="18"/>
              </w:rPr>
            </w:pPr>
          </w:p>
        </w:tc>
        <w:tc>
          <w:tcPr>
            <w:tcW w:w="283" w:type="dxa"/>
            <w:vMerge/>
            <w:tcBorders>
              <w:right w:val="nil"/>
            </w:tcBorders>
          </w:tcPr>
          <w:p w:rsidR="00ED4CAD" w:rsidRPr="0049262F" w:rsidRDefault="00ED4CAD" w:rsidP="00BE7847">
            <w:pPr>
              <w:kinsoku w:val="0"/>
              <w:overflowPunct w:val="0"/>
              <w:snapToGrid w:val="0"/>
              <w:jc w:val="left"/>
              <w:rPr>
                <w:rFonts w:hAnsi="ＭＳ 明朝"/>
                <w:sz w:val="18"/>
                <w:szCs w:val="18"/>
              </w:rPr>
            </w:pPr>
          </w:p>
        </w:tc>
        <w:tc>
          <w:tcPr>
            <w:tcW w:w="3543" w:type="dxa"/>
            <w:gridSpan w:val="3"/>
            <w:tcBorders>
              <w:top w:val="single" w:sz="8" w:space="0" w:color="auto"/>
              <w:left w:val="nil"/>
              <w:right w:val="nil"/>
            </w:tcBorders>
          </w:tcPr>
          <w:p w:rsidR="00ED4CAD" w:rsidRPr="0049262F" w:rsidRDefault="00ED4CAD" w:rsidP="00BE7847">
            <w:pPr>
              <w:kinsoku w:val="0"/>
              <w:overflowPunct w:val="0"/>
              <w:snapToGrid w:val="0"/>
              <w:jc w:val="center"/>
              <w:rPr>
                <w:rFonts w:hAnsi="ＭＳ 明朝"/>
                <w:sz w:val="18"/>
                <w:szCs w:val="18"/>
              </w:rPr>
            </w:pPr>
            <w:r w:rsidRPr="0049262F">
              <w:rPr>
                <w:rFonts w:hAnsi="ＭＳ 明朝" w:hint="eastAsia"/>
                <w:sz w:val="18"/>
                <w:szCs w:val="18"/>
              </w:rPr>
              <w:t>固定資産＋流動資産＋繰延</w:t>
            </w:r>
            <w:r>
              <w:rPr>
                <w:rFonts w:hAnsi="ＭＳ 明朝" w:hint="eastAsia"/>
                <w:sz w:val="18"/>
                <w:szCs w:val="18"/>
              </w:rPr>
              <w:t>資産</w:t>
            </w:r>
          </w:p>
        </w:tc>
        <w:tc>
          <w:tcPr>
            <w:tcW w:w="710" w:type="dxa"/>
            <w:gridSpan w:val="3"/>
            <w:vMerge/>
            <w:tcBorders>
              <w:left w:val="nil"/>
            </w:tcBorders>
          </w:tcPr>
          <w:p w:rsidR="00ED4CAD" w:rsidRPr="0049262F" w:rsidRDefault="00ED4CAD" w:rsidP="00BE7847">
            <w:pPr>
              <w:kinsoku w:val="0"/>
              <w:overflowPunct w:val="0"/>
              <w:snapToGrid w:val="0"/>
              <w:jc w:val="left"/>
              <w:rPr>
                <w:rFonts w:hAnsi="ＭＳ 明朝"/>
                <w:sz w:val="18"/>
                <w:szCs w:val="18"/>
              </w:rPr>
            </w:pPr>
          </w:p>
        </w:tc>
      </w:tr>
      <w:tr w:rsidR="00ED4CAD" w:rsidRPr="005724A0" w:rsidTr="00BE7847">
        <w:trPr>
          <w:cantSplit/>
          <w:trHeight w:val="340"/>
        </w:trPr>
        <w:tc>
          <w:tcPr>
            <w:tcW w:w="281"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1282" w:type="dxa"/>
            <w:vMerge/>
            <w:vAlign w:val="center"/>
          </w:tcPr>
          <w:p w:rsidR="00ED4CAD" w:rsidRPr="0049262F" w:rsidRDefault="00ED4CAD" w:rsidP="00BE7847">
            <w:pPr>
              <w:kinsoku w:val="0"/>
              <w:overflowPunct w:val="0"/>
              <w:snapToGrid w:val="0"/>
              <w:rPr>
                <w:rFonts w:hAnsi="ＭＳ 明朝"/>
                <w:sz w:val="18"/>
                <w:szCs w:val="18"/>
              </w:rPr>
            </w:pPr>
          </w:p>
        </w:tc>
        <w:tc>
          <w:tcPr>
            <w:tcW w:w="280"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7796" w:type="dxa"/>
            <w:gridSpan w:val="11"/>
            <w:vAlign w:val="center"/>
          </w:tcPr>
          <w:p w:rsidR="00ED4CAD" w:rsidRPr="00B864A4" w:rsidRDefault="00ED4CAD" w:rsidP="00BE7847">
            <w:pPr>
              <w:kinsoku w:val="0"/>
              <w:overflowPunct w:val="0"/>
              <w:snapToGrid w:val="0"/>
              <w:jc w:val="left"/>
              <w:rPr>
                <w:rFonts w:hAnsi="ＭＳ 明朝"/>
                <w:sz w:val="18"/>
                <w:szCs w:val="18"/>
              </w:rPr>
            </w:pPr>
            <w:r w:rsidRPr="00B864A4">
              <w:rPr>
                <w:rFonts w:hAnsi="ＭＳ 明朝" w:hint="eastAsia"/>
                <w:sz w:val="18"/>
                <w:szCs w:val="18"/>
              </w:rPr>
              <w:t>総資産の固定化の度合いを表すもので、比率の低い方が望ましい。</w:t>
            </w:r>
          </w:p>
        </w:tc>
      </w:tr>
      <w:tr w:rsidR="00ED4CAD" w:rsidRPr="005724A0" w:rsidTr="00BE7847">
        <w:trPr>
          <w:cantSplit/>
          <w:trHeight w:val="283"/>
        </w:trPr>
        <w:tc>
          <w:tcPr>
            <w:tcW w:w="281"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1282" w:type="dxa"/>
            <w:vMerge w:val="restart"/>
            <w:vAlign w:val="center"/>
          </w:tcPr>
          <w:p w:rsidR="00ED4CAD" w:rsidRPr="0049262F" w:rsidRDefault="00ED4CAD" w:rsidP="00BE7847">
            <w:pPr>
              <w:kinsoku w:val="0"/>
              <w:overflowPunct w:val="0"/>
              <w:snapToGrid w:val="0"/>
              <w:rPr>
                <w:rFonts w:hAnsi="ＭＳ 明朝"/>
                <w:sz w:val="18"/>
                <w:szCs w:val="18"/>
              </w:rPr>
            </w:pPr>
            <w:r w:rsidRPr="0049262F">
              <w:rPr>
                <w:rFonts w:hAnsi="ＭＳ 明朝" w:hint="eastAsia"/>
                <w:sz w:val="18"/>
                <w:szCs w:val="18"/>
              </w:rPr>
              <w:t>固定負債</w:t>
            </w:r>
          </w:p>
          <w:p w:rsidR="00ED4CAD" w:rsidRPr="0049262F" w:rsidRDefault="00ED4CAD" w:rsidP="00BE7847">
            <w:pPr>
              <w:kinsoku w:val="0"/>
              <w:overflowPunct w:val="0"/>
              <w:snapToGrid w:val="0"/>
              <w:rPr>
                <w:rFonts w:hAnsi="ＭＳ 明朝"/>
                <w:sz w:val="18"/>
                <w:szCs w:val="18"/>
              </w:rPr>
            </w:pPr>
            <w:r w:rsidRPr="0049262F">
              <w:rPr>
                <w:rFonts w:hAnsi="ＭＳ 明朝" w:hint="eastAsia"/>
                <w:sz w:val="18"/>
                <w:szCs w:val="18"/>
              </w:rPr>
              <w:t>構成比率</w:t>
            </w:r>
          </w:p>
        </w:tc>
        <w:tc>
          <w:tcPr>
            <w:tcW w:w="280" w:type="dxa"/>
            <w:vMerge w:val="restart"/>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56" w:type="dxa"/>
            <w:vMerge w:val="restart"/>
            <w:vAlign w:val="center"/>
          </w:tcPr>
          <w:p w:rsidR="00ED4CAD" w:rsidRPr="00B864A4" w:rsidRDefault="00ED4CAD" w:rsidP="00BE7847">
            <w:pPr>
              <w:kinsoku w:val="0"/>
              <w:overflowPunct w:val="0"/>
              <w:snapToGrid w:val="0"/>
              <w:jc w:val="right"/>
              <w:rPr>
                <w:rFonts w:hAnsi="ＭＳ 明朝"/>
                <w:sz w:val="18"/>
                <w:szCs w:val="18"/>
              </w:rPr>
            </w:pPr>
            <w:r w:rsidRPr="00822505">
              <w:rPr>
                <w:rFonts w:hAnsi="ＭＳ 明朝" w:hint="eastAsia"/>
                <w:sz w:val="18"/>
                <w:szCs w:val="18"/>
              </w:rPr>
              <w:t>22.5</w:t>
            </w:r>
          </w:p>
        </w:tc>
        <w:tc>
          <w:tcPr>
            <w:tcW w:w="756" w:type="dxa"/>
            <w:vMerge w:val="restart"/>
            <w:vAlign w:val="center"/>
          </w:tcPr>
          <w:p w:rsidR="00ED4CAD" w:rsidRPr="00B864A4" w:rsidRDefault="00ED4CAD" w:rsidP="00BE7847">
            <w:pPr>
              <w:kinsoku w:val="0"/>
              <w:overflowPunct w:val="0"/>
              <w:snapToGrid w:val="0"/>
              <w:jc w:val="right"/>
              <w:rPr>
                <w:rFonts w:hAnsi="ＭＳ 明朝"/>
                <w:sz w:val="18"/>
                <w:szCs w:val="18"/>
              </w:rPr>
            </w:pPr>
            <w:r>
              <w:rPr>
                <w:rFonts w:hAnsi="ＭＳ 明朝" w:hint="eastAsia"/>
                <w:sz w:val="18"/>
                <w:szCs w:val="18"/>
              </w:rPr>
              <w:t>23.9</w:t>
            </w:r>
          </w:p>
        </w:tc>
        <w:tc>
          <w:tcPr>
            <w:tcW w:w="756" w:type="dxa"/>
            <w:vMerge w:val="restart"/>
            <w:vAlign w:val="center"/>
          </w:tcPr>
          <w:p w:rsidR="00ED4CAD" w:rsidRPr="00B864A4" w:rsidRDefault="00ED4CAD" w:rsidP="00BE7847">
            <w:pPr>
              <w:kinsoku w:val="0"/>
              <w:overflowPunct w:val="0"/>
              <w:snapToGrid w:val="0"/>
              <w:jc w:val="right"/>
              <w:rPr>
                <w:rFonts w:hAnsi="ＭＳ 明朝"/>
                <w:sz w:val="18"/>
                <w:szCs w:val="18"/>
              </w:rPr>
            </w:pPr>
            <w:r>
              <w:rPr>
                <w:rFonts w:hAnsi="ＭＳ 明朝" w:hint="eastAsia"/>
                <w:sz w:val="18"/>
                <w:szCs w:val="18"/>
              </w:rPr>
              <w:t>25.6</w:t>
            </w:r>
          </w:p>
        </w:tc>
        <w:tc>
          <w:tcPr>
            <w:tcW w:w="992" w:type="dxa"/>
            <w:vMerge w:val="restart"/>
            <w:vAlign w:val="center"/>
          </w:tcPr>
          <w:p w:rsidR="00ED4CAD" w:rsidRPr="00B864A4" w:rsidRDefault="00ED4CAD" w:rsidP="00BE7847">
            <w:pPr>
              <w:kinsoku w:val="0"/>
              <w:overflowPunct w:val="0"/>
              <w:snapToGrid w:val="0"/>
              <w:jc w:val="right"/>
              <w:rPr>
                <w:rFonts w:hAnsi="ＭＳ 明朝"/>
                <w:sz w:val="18"/>
                <w:szCs w:val="18"/>
              </w:rPr>
            </w:pPr>
            <w:r w:rsidRPr="001C1B0B">
              <w:rPr>
                <w:rFonts w:hAnsi="ＭＳ 明朝" w:hint="eastAsia"/>
                <w:sz w:val="18"/>
                <w:szCs w:val="18"/>
              </w:rPr>
              <w:t>26.2</w:t>
            </w:r>
          </w:p>
        </w:tc>
        <w:tc>
          <w:tcPr>
            <w:tcW w:w="283" w:type="dxa"/>
            <w:vMerge w:val="restart"/>
            <w:tcBorders>
              <w:right w:val="nil"/>
            </w:tcBorders>
          </w:tcPr>
          <w:p w:rsidR="00ED4CAD" w:rsidRPr="0049262F" w:rsidRDefault="00ED4CAD" w:rsidP="00BE7847">
            <w:pPr>
              <w:kinsoku w:val="0"/>
              <w:overflowPunct w:val="0"/>
              <w:snapToGrid w:val="0"/>
              <w:jc w:val="left"/>
              <w:rPr>
                <w:rFonts w:hAnsi="ＭＳ 明朝"/>
                <w:sz w:val="18"/>
                <w:szCs w:val="18"/>
              </w:rPr>
            </w:pPr>
          </w:p>
        </w:tc>
        <w:tc>
          <w:tcPr>
            <w:tcW w:w="3543" w:type="dxa"/>
            <w:gridSpan w:val="3"/>
            <w:tcBorders>
              <w:left w:val="nil"/>
              <w:bottom w:val="single" w:sz="8" w:space="0" w:color="auto"/>
              <w:right w:val="nil"/>
            </w:tcBorders>
            <w:vAlign w:val="bottom"/>
          </w:tcPr>
          <w:p w:rsidR="00ED4CAD" w:rsidRPr="0049262F" w:rsidRDefault="00ED4CAD" w:rsidP="00BE7847">
            <w:pPr>
              <w:kinsoku w:val="0"/>
              <w:overflowPunct w:val="0"/>
              <w:snapToGrid w:val="0"/>
              <w:jc w:val="center"/>
              <w:rPr>
                <w:rFonts w:hAnsi="ＭＳ 明朝"/>
                <w:sz w:val="18"/>
                <w:szCs w:val="18"/>
              </w:rPr>
            </w:pPr>
            <w:r w:rsidRPr="0049262F">
              <w:rPr>
                <w:rFonts w:hAnsi="ＭＳ 明朝" w:hint="eastAsia"/>
                <w:sz w:val="18"/>
                <w:szCs w:val="18"/>
              </w:rPr>
              <w:t>固</w:t>
            </w:r>
            <w:r>
              <w:rPr>
                <w:rFonts w:hAnsi="ＭＳ 明朝" w:hint="eastAsia"/>
                <w:sz w:val="18"/>
                <w:szCs w:val="18"/>
              </w:rPr>
              <w:t xml:space="preserve">　</w:t>
            </w:r>
            <w:r w:rsidRPr="0049262F">
              <w:rPr>
                <w:rFonts w:hAnsi="ＭＳ 明朝" w:hint="eastAsia"/>
                <w:sz w:val="18"/>
                <w:szCs w:val="18"/>
              </w:rPr>
              <w:t>定</w:t>
            </w:r>
            <w:r>
              <w:rPr>
                <w:rFonts w:hAnsi="ＭＳ 明朝" w:hint="eastAsia"/>
                <w:sz w:val="18"/>
                <w:szCs w:val="18"/>
              </w:rPr>
              <w:t xml:space="preserve">　</w:t>
            </w:r>
            <w:r w:rsidRPr="0049262F">
              <w:rPr>
                <w:rFonts w:hAnsi="ＭＳ 明朝" w:hint="eastAsia"/>
                <w:sz w:val="18"/>
                <w:szCs w:val="18"/>
              </w:rPr>
              <w:t>負</w:t>
            </w:r>
            <w:r>
              <w:rPr>
                <w:rFonts w:hAnsi="ＭＳ 明朝" w:hint="eastAsia"/>
                <w:sz w:val="18"/>
                <w:szCs w:val="18"/>
              </w:rPr>
              <w:t xml:space="preserve">　</w:t>
            </w:r>
            <w:r w:rsidRPr="0049262F">
              <w:rPr>
                <w:rFonts w:hAnsi="ＭＳ 明朝" w:hint="eastAsia"/>
                <w:sz w:val="18"/>
                <w:szCs w:val="18"/>
              </w:rPr>
              <w:t>債</w:t>
            </w:r>
          </w:p>
        </w:tc>
        <w:tc>
          <w:tcPr>
            <w:tcW w:w="710" w:type="dxa"/>
            <w:gridSpan w:val="3"/>
            <w:vMerge w:val="restart"/>
            <w:tcBorders>
              <w:left w:val="nil"/>
            </w:tcBorders>
            <w:vAlign w:val="center"/>
          </w:tcPr>
          <w:p w:rsidR="00ED4CAD" w:rsidRPr="0049262F" w:rsidRDefault="00ED4CAD" w:rsidP="00BE7847">
            <w:pPr>
              <w:kinsoku w:val="0"/>
              <w:overflowPunct w:val="0"/>
              <w:snapToGrid w:val="0"/>
              <w:rPr>
                <w:rFonts w:hAnsi="ＭＳ 明朝"/>
                <w:sz w:val="18"/>
                <w:szCs w:val="18"/>
              </w:rPr>
            </w:pPr>
            <w:r w:rsidRPr="0049262F">
              <w:rPr>
                <w:rFonts w:hAnsi="ＭＳ 明朝" w:hint="eastAsia"/>
                <w:sz w:val="18"/>
                <w:szCs w:val="18"/>
              </w:rPr>
              <w:t>×100</w:t>
            </w:r>
          </w:p>
        </w:tc>
      </w:tr>
      <w:tr w:rsidR="00ED4CAD" w:rsidRPr="005724A0" w:rsidTr="00BE7847">
        <w:trPr>
          <w:cantSplit/>
          <w:trHeight w:val="283"/>
        </w:trPr>
        <w:tc>
          <w:tcPr>
            <w:tcW w:w="281"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1282" w:type="dxa"/>
            <w:vMerge/>
            <w:vAlign w:val="center"/>
          </w:tcPr>
          <w:p w:rsidR="00ED4CAD" w:rsidRPr="0049262F" w:rsidRDefault="00ED4CAD" w:rsidP="00BE7847">
            <w:pPr>
              <w:kinsoku w:val="0"/>
              <w:overflowPunct w:val="0"/>
              <w:snapToGrid w:val="0"/>
              <w:rPr>
                <w:rFonts w:hAnsi="ＭＳ 明朝"/>
                <w:sz w:val="18"/>
                <w:szCs w:val="18"/>
              </w:rPr>
            </w:pPr>
          </w:p>
        </w:tc>
        <w:tc>
          <w:tcPr>
            <w:tcW w:w="280" w:type="dxa"/>
            <w:vMerge/>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tcPr>
          <w:p w:rsidR="00ED4CAD" w:rsidRPr="00B864A4" w:rsidRDefault="00ED4CAD" w:rsidP="00BE7847">
            <w:pPr>
              <w:kinsoku w:val="0"/>
              <w:overflowPunct w:val="0"/>
              <w:snapToGrid w:val="0"/>
              <w:jc w:val="right"/>
              <w:rPr>
                <w:rFonts w:hAnsi="ＭＳ 明朝"/>
                <w:sz w:val="18"/>
                <w:szCs w:val="18"/>
              </w:rPr>
            </w:pPr>
          </w:p>
        </w:tc>
        <w:tc>
          <w:tcPr>
            <w:tcW w:w="992" w:type="dxa"/>
            <w:vMerge/>
            <w:vAlign w:val="center"/>
          </w:tcPr>
          <w:p w:rsidR="00ED4CAD" w:rsidRPr="00B864A4" w:rsidRDefault="00ED4CAD" w:rsidP="00BE7847">
            <w:pPr>
              <w:kinsoku w:val="0"/>
              <w:overflowPunct w:val="0"/>
              <w:snapToGrid w:val="0"/>
              <w:jc w:val="right"/>
              <w:rPr>
                <w:rFonts w:hAnsi="ＭＳ 明朝"/>
                <w:sz w:val="18"/>
                <w:szCs w:val="18"/>
              </w:rPr>
            </w:pPr>
          </w:p>
        </w:tc>
        <w:tc>
          <w:tcPr>
            <w:tcW w:w="283" w:type="dxa"/>
            <w:vMerge/>
            <w:tcBorders>
              <w:right w:val="nil"/>
            </w:tcBorders>
          </w:tcPr>
          <w:p w:rsidR="00ED4CAD" w:rsidRPr="0049262F" w:rsidRDefault="00ED4CAD" w:rsidP="00BE7847">
            <w:pPr>
              <w:kinsoku w:val="0"/>
              <w:overflowPunct w:val="0"/>
              <w:snapToGrid w:val="0"/>
              <w:jc w:val="left"/>
              <w:rPr>
                <w:rFonts w:hAnsi="ＭＳ 明朝"/>
                <w:sz w:val="18"/>
                <w:szCs w:val="18"/>
              </w:rPr>
            </w:pPr>
          </w:p>
        </w:tc>
        <w:tc>
          <w:tcPr>
            <w:tcW w:w="3543" w:type="dxa"/>
            <w:gridSpan w:val="3"/>
            <w:tcBorders>
              <w:top w:val="single" w:sz="8" w:space="0" w:color="auto"/>
              <w:left w:val="nil"/>
              <w:right w:val="nil"/>
            </w:tcBorders>
          </w:tcPr>
          <w:p w:rsidR="00ED4CAD" w:rsidRPr="0049262F" w:rsidRDefault="00ED4CAD" w:rsidP="00BE7847">
            <w:pPr>
              <w:kinsoku w:val="0"/>
              <w:overflowPunct w:val="0"/>
              <w:snapToGrid w:val="0"/>
              <w:jc w:val="center"/>
              <w:rPr>
                <w:rFonts w:hAnsi="ＭＳ 明朝"/>
                <w:sz w:val="18"/>
                <w:szCs w:val="18"/>
              </w:rPr>
            </w:pPr>
            <w:r w:rsidRPr="0049262F">
              <w:rPr>
                <w:rFonts w:hAnsi="ＭＳ 明朝" w:hint="eastAsia"/>
                <w:sz w:val="18"/>
                <w:szCs w:val="18"/>
              </w:rPr>
              <w:t>負債・資本合計</w:t>
            </w:r>
          </w:p>
        </w:tc>
        <w:tc>
          <w:tcPr>
            <w:tcW w:w="710" w:type="dxa"/>
            <w:gridSpan w:val="3"/>
            <w:vMerge/>
            <w:tcBorders>
              <w:left w:val="nil"/>
            </w:tcBorders>
          </w:tcPr>
          <w:p w:rsidR="00ED4CAD" w:rsidRPr="0049262F" w:rsidRDefault="00ED4CAD" w:rsidP="00BE7847">
            <w:pPr>
              <w:kinsoku w:val="0"/>
              <w:overflowPunct w:val="0"/>
              <w:snapToGrid w:val="0"/>
              <w:jc w:val="left"/>
              <w:rPr>
                <w:rFonts w:hAnsi="ＭＳ 明朝"/>
                <w:sz w:val="18"/>
                <w:szCs w:val="18"/>
              </w:rPr>
            </w:pPr>
          </w:p>
        </w:tc>
      </w:tr>
      <w:tr w:rsidR="00ED4CAD" w:rsidRPr="005724A0" w:rsidTr="00BE7847">
        <w:trPr>
          <w:cantSplit/>
          <w:trHeight w:val="340"/>
        </w:trPr>
        <w:tc>
          <w:tcPr>
            <w:tcW w:w="281"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1282" w:type="dxa"/>
            <w:vMerge/>
            <w:vAlign w:val="center"/>
          </w:tcPr>
          <w:p w:rsidR="00ED4CAD" w:rsidRPr="0049262F" w:rsidRDefault="00ED4CAD" w:rsidP="00BE7847">
            <w:pPr>
              <w:kinsoku w:val="0"/>
              <w:overflowPunct w:val="0"/>
              <w:snapToGrid w:val="0"/>
              <w:rPr>
                <w:rFonts w:hAnsi="ＭＳ 明朝"/>
                <w:sz w:val="18"/>
                <w:szCs w:val="18"/>
              </w:rPr>
            </w:pPr>
          </w:p>
        </w:tc>
        <w:tc>
          <w:tcPr>
            <w:tcW w:w="280" w:type="dxa"/>
            <w:vMerge/>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p>
        </w:tc>
        <w:tc>
          <w:tcPr>
            <w:tcW w:w="7796" w:type="dxa"/>
            <w:gridSpan w:val="11"/>
            <w:vAlign w:val="center"/>
          </w:tcPr>
          <w:p w:rsidR="00ED4CAD" w:rsidRPr="00B864A4" w:rsidRDefault="00ED4CAD" w:rsidP="00BE7847">
            <w:pPr>
              <w:kinsoku w:val="0"/>
              <w:overflowPunct w:val="0"/>
              <w:snapToGrid w:val="0"/>
              <w:jc w:val="left"/>
              <w:rPr>
                <w:rFonts w:hAnsi="ＭＳ 明朝"/>
                <w:sz w:val="18"/>
                <w:szCs w:val="18"/>
              </w:rPr>
            </w:pPr>
            <w:r w:rsidRPr="00B864A4">
              <w:rPr>
                <w:rFonts w:hAnsi="ＭＳ 明朝" w:hint="eastAsia"/>
                <w:sz w:val="18"/>
                <w:szCs w:val="18"/>
              </w:rPr>
              <w:t>固定負債と総資本との割合を表すもので、比率の低い方が望ましい。</w:t>
            </w:r>
          </w:p>
        </w:tc>
      </w:tr>
      <w:tr w:rsidR="00ED4CAD" w:rsidRPr="005724A0" w:rsidTr="00BE7847">
        <w:trPr>
          <w:cantSplit/>
          <w:trHeight w:val="283"/>
        </w:trPr>
        <w:tc>
          <w:tcPr>
            <w:tcW w:w="281"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1282" w:type="dxa"/>
            <w:vMerge w:val="restart"/>
            <w:vAlign w:val="center"/>
          </w:tcPr>
          <w:p w:rsidR="00ED4CAD" w:rsidRPr="0049262F" w:rsidRDefault="00ED4CAD" w:rsidP="00BE7847">
            <w:pPr>
              <w:kinsoku w:val="0"/>
              <w:overflowPunct w:val="0"/>
              <w:snapToGrid w:val="0"/>
              <w:rPr>
                <w:rFonts w:hAnsi="ＭＳ 明朝"/>
                <w:sz w:val="18"/>
                <w:szCs w:val="18"/>
              </w:rPr>
            </w:pPr>
            <w:r w:rsidRPr="0049262F">
              <w:rPr>
                <w:rFonts w:hAnsi="ＭＳ 明朝" w:hint="eastAsia"/>
                <w:sz w:val="18"/>
                <w:szCs w:val="18"/>
              </w:rPr>
              <w:t>自己資本</w:t>
            </w:r>
          </w:p>
          <w:p w:rsidR="00ED4CAD" w:rsidRPr="0049262F" w:rsidRDefault="00ED4CAD" w:rsidP="00BE7847">
            <w:pPr>
              <w:kinsoku w:val="0"/>
              <w:overflowPunct w:val="0"/>
              <w:snapToGrid w:val="0"/>
              <w:rPr>
                <w:rFonts w:hAnsi="ＭＳ 明朝"/>
                <w:sz w:val="18"/>
                <w:szCs w:val="18"/>
              </w:rPr>
            </w:pPr>
            <w:r w:rsidRPr="0049262F">
              <w:rPr>
                <w:rFonts w:hAnsi="ＭＳ 明朝" w:hint="eastAsia"/>
                <w:sz w:val="18"/>
                <w:szCs w:val="18"/>
              </w:rPr>
              <w:t>構成比率</w:t>
            </w:r>
          </w:p>
        </w:tc>
        <w:tc>
          <w:tcPr>
            <w:tcW w:w="280" w:type="dxa"/>
            <w:vMerge w:val="restart"/>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56" w:type="dxa"/>
            <w:vMerge w:val="restart"/>
            <w:vAlign w:val="center"/>
          </w:tcPr>
          <w:p w:rsidR="00ED4CAD" w:rsidRPr="00B864A4" w:rsidRDefault="00ED4CAD" w:rsidP="00BE7847">
            <w:pPr>
              <w:kinsoku w:val="0"/>
              <w:overflowPunct w:val="0"/>
              <w:snapToGrid w:val="0"/>
              <w:jc w:val="right"/>
              <w:rPr>
                <w:rFonts w:hAnsi="ＭＳ 明朝"/>
                <w:sz w:val="18"/>
                <w:szCs w:val="18"/>
              </w:rPr>
            </w:pPr>
            <w:r w:rsidRPr="00822505">
              <w:rPr>
                <w:rFonts w:hAnsi="ＭＳ 明朝" w:hint="eastAsia"/>
                <w:sz w:val="18"/>
                <w:szCs w:val="18"/>
              </w:rPr>
              <w:t>74.2</w:t>
            </w:r>
          </w:p>
        </w:tc>
        <w:tc>
          <w:tcPr>
            <w:tcW w:w="756" w:type="dxa"/>
            <w:vMerge w:val="restart"/>
            <w:vAlign w:val="center"/>
          </w:tcPr>
          <w:p w:rsidR="00ED4CAD" w:rsidRPr="00B864A4" w:rsidRDefault="00ED4CAD" w:rsidP="00BE7847">
            <w:pPr>
              <w:kinsoku w:val="0"/>
              <w:overflowPunct w:val="0"/>
              <w:snapToGrid w:val="0"/>
              <w:jc w:val="right"/>
              <w:rPr>
                <w:rFonts w:hAnsi="ＭＳ 明朝"/>
                <w:sz w:val="18"/>
                <w:szCs w:val="18"/>
              </w:rPr>
            </w:pPr>
            <w:r>
              <w:rPr>
                <w:rFonts w:hAnsi="ＭＳ 明朝" w:hint="eastAsia"/>
                <w:sz w:val="18"/>
                <w:szCs w:val="18"/>
              </w:rPr>
              <w:t>73.2</w:t>
            </w:r>
          </w:p>
        </w:tc>
        <w:tc>
          <w:tcPr>
            <w:tcW w:w="756" w:type="dxa"/>
            <w:vMerge w:val="restart"/>
            <w:vAlign w:val="center"/>
          </w:tcPr>
          <w:p w:rsidR="00ED4CAD" w:rsidRPr="00B864A4" w:rsidRDefault="00ED4CAD" w:rsidP="00BE7847">
            <w:pPr>
              <w:kinsoku w:val="0"/>
              <w:overflowPunct w:val="0"/>
              <w:snapToGrid w:val="0"/>
              <w:jc w:val="right"/>
              <w:rPr>
                <w:rFonts w:hAnsi="ＭＳ 明朝"/>
                <w:sz w:val="18"/>
                <w:szCs w:val="18"/>
              </w:rPr>
            </w:pPr>
            <w:r>
              <w:rPr>
                <w:rFonts w:hAnsi="ＭＳ 明朝" w:hint="eastAsia"/>
                <w:sz w:val="18"/>
                <w:szCs w:val="18"/>
              </w:rPr>
              <w:t>71.5</w:t>
            </w:r>
          </w:p>
        </w:tc>
        <w:tc>
          <w:tcPr>
            <w:tcW w:w="992" w:type="dxa"/>
            <w:vMerge w:val="restart"/>
            <w:vAlign w:val="center"/>
          </w:tcPr>
          <w:p w:rsidR="00ED4CAD" w:rsidRPr="00B864A4" w:rsidRDefault="00ED4CAD" w:rsidP="00BE7847">
            <w:pPr>
              <w:kinsoku w:val="0"/>
              <w:overflowPunct w:val="0"/>
              <w:snapToGrid w:val="0"/>
              <w:jc w:val="right"/>
              <w:rPr>
                <w:rFonts w:hAnsi="ＭＳ 明朝"/>
                <w:sz w:val="18"/>
                <w:szCs w:val="18"/>
              </w:rPr>
            </w:pPr>
            <w:r w:rsidRPr="001C1B0B">
              <w:rPr>
                <w:rFonts w:hAnsi="ＭＳ 明朝" w:hint="eastAsia"/>
                <w:sz w:val="18"/>
                <w:szCs w:val="18"/>
              </w:rPr>
              <w:t>69.7</w:t>
            </w:r>
          </w:p>
        </w:tc>
        <w:tc>
          <w:tcPr>
            <w:tcW w:w="283" w:type="dxa"/>
            <w:vMerge w:val="restart"/>
            <w:tcBorders>
              <w:right w:val="nil"/>
            </w:tcBorders>
          </w:tcPr>
          <w:p w:rsidR="00ED4CAD" w:rsidRPr="0049262F" w:rsidRDefault="00ED4CAD" w:rsidP="00BE7847">
            <w:pPr>
              <w:kinsoku w:val="0"/>
              <w:overflowPunct w:val="0"/>
              <w:snapToGrid w:val="0"/>
              <w:jc w:val="left"/>
              <w:rPr>
                <w:rFonts w:hAnsi="ＭＳ 明朝"/>
                <w:sz w:val="18"/>
                <w:szCs w:val="18"/>
              </w:rPr>
            </w:pPr>
          </w:p>
        </w:tc>
        <w:tc>
          <w:tcPr>
            <w:tcW w:w="3543" w:type="dxa"/>
            <w:gridSpan w:val="3"/>
            <w:tcBorders>
              <w:left w:val="nil"/>
              <w:bottom w:val="single" w:sz="8" w:space="0" w:color="auto"/>
              <w:right w:val="nil"/>
            </w:tcBorders>
            <w:vAlign w:val="bottom"/>
          </w:tcPr>
          <w:p w:rsidR="00ED4CAD" w:rsidRPr="00F17B27" w:rsidRDefault="00ED4CAD" w:rsidP="00BE7847">
            <w:pPr>
              <w:kinsoku w:val="0"/>
              <w:overflowPunct w:val="0"/>
              <w:snapToGrid w:val="0"/>
              <w:jc w:val="center"/>
              <w:rPr>
                <w:rFonts w:hAnsi="ＭＳ 明朝"/>
                <w:sz w:val="18"/>
                <w:szCs w:val="18"/>
              </w:rPr>
            </w:pPr>
            <w:r w:rsidRPr="000713CB">
              <w:rPr>
                <w:rFonts w:hAnsi="ＭＳ 明朝" w:hint="eastAsia"/>
                <w:kern w:val="0"/>
                <w:sz w:val="18"/>
                <w:szCs w:val="18"/>
              </w:rPr>
              <w:t>資本金＋剰余金＋評価差額等＋繰延収益</w:t>
            </w:r>
          </w:p>
        </w:tc>
        <w:tc>
          <w:tcPr>
            <w:tcW w:w="710" w:type="dxa"/>
            <w:gridSpan w:val="3"/>
            <w:vMerge w:val="restart"/>
            <w:tcBorders>
              <w:left w:val="nil"/>
            </w:tcBorders>
            <w:vAlign w:val="center"/>
          </w:tcPr>
          <w:p w:rsidR="00ED4CAD" w:rsidRPr="00496429" w:rsidRDefault="00ED4CAD" w:rsidP="00BE7847">
            <w:pPr>
              <w:kinsoku w:val="0"/>
              <w:overflowPunct w:val="0"/>
              <w:snapToGrid w:val="0"/>
              <w:rPr>
                <w:rFonts w:hAnsi="ＭＳ 明朝"/>
                <w:sz w:val="18"/>
                <w:szCs w:val="18"/>
              </w:rPr>
            </w:pPr>
            <w:r w:rsidRPr="00496429">
              <w:rPr>
                <w:rFonts w:hAnsi="ＭＳ 明朝" w:hint="eastAsia"/>
                <w:sz w:val="18"/>
                <w:szCs w:val="18"/>
              </w:rPr>
              <w:t>×100</w:t>
            </w:r>
          </w:p>
        </w:tc>
      </w:tr>
      <w:tr w:rsidR="00ED4CAD" w:rsidRPr="005724A0" w:rsidTr="00BE7847">
        <w:trPr>
          <w:cantSplit/>
          <w:trHeight w:val="283"/>
        </w:trPr>
        <w:tc>
          <w:tcPr>
            <w:tcW w:w="281"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1282" w:type="dxa"/>
            <w:vMerge/>
            <w:vAlign w:val="center"/>
          </w:tcPr>
          <w:p w:rsidR="00ED4CAD" w:rsidRPr="0049262F" w:rsidRDefault="00ED4CAD" w:rsidP="00BE7847">
            <w:pPr>
              <w:kinsoku w:val="0"/>
              <w:overflowPunct w:val="0"/>
              <w:snapToGrid w:val="0"/>
              <w:rPr>
                <w:rFonts w:hAnsi="ＭＳ 明朝"/>
                <w:sz w:val="18"/>
                <w:szCs w:val="18"/>
              </w:rPr>
            </w:pPr>
          </w:p>
        </w:tc>
        <w:tc>
          <w:tcPr>
            <w:tcW w:w="280" w:type="dxa"/>
            <w:vMerge/>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tcPr>
          <w:p w:rsidR="00ED4CAD" w:rsidRPr="00B864A4" w:rsidRDefault="00ED4CAD" w:rsidP="00BE7847">
            <w:pPr>
              <w:kinsoku w:val="0"/>
              <w:overflowPunct w:val="0"/>
              <w:snapToGrid w:val="0"/>
              <w:jc w:val="right"/>
              <w:rPr>
                <w:rFonts w:hAnsi="ＭＳ 明朝"/>
                <w:sz w:val="18"/>
                <w:szCs w:val="18"/>
              </w:rPr>
            </w:pPr>
          </w:p>
        </w:tc>
        <w:tc>
          <w:tcPr>
            <w:tcW w:w="992" w:type="dxa"/>
            <w:vMerge/>
            <w:vAlign w:val="center"/>
          </w:tcPr>
          <w:p w:rsidR="00ED4CAD" w:rsidRPr="00B864A4" w:rsidRDefault="00ED4CAD" w:rsidP="00BE7847">
            <w:pPr>
              <w:kinsoku w:val="0"/>
              <w:overflowPunct w:val="0"/>
              <w:snapToGrid w:val="0"/>
              <w:jc w:val="right"/>
              <w:rPr>
                <w:rFonts w:hAnsi="ＭＳ 明朝"/>
                <w:sz w:val="18"/>
                <w:szCs w:val="18"/>
              </w:rPr>
            </w:pPr>
          </w:p>
        </w:tc>
        <w:tc>
          <w:tcPr>
            <w:tcW w:w="283" w:type="dxa"/>
            <w:vMerge/>
            <w:tcBorders>
              <w:right w:val="nil"/>
            </w:tcBorders>
          </w:tcPr>
          <w:p w:rsidR="00ED4CAD" w:rsidRPr="0049262F" w:rsidRDefault="00ED4CAD" w:rsidP="00BE7847">
            <w:pPr>
              <w:kinsoku w:val="0"/>
              <w:overflowPunct w:val="0"/>
              <w:snapToGrid w:val="0"/>
              <w:jc w:val="left"/>
              <w:rPr>
                <w:rFonts w:hAnsi="ＭＳ 明朝"/>
                <w:sz w:val="18"/>
                <w:szCs w:val="18"/>
              </w:rPr>
            </w:pPr>
          </w:p>
        </w:tc>
        <w:tc>
          <w:tcPr>
            <w:tcW w:w="3543" w:type="dxa"/>
            <w:gridSpan w:val="3"/>
            <w:tcBorders>
              <w:top w:val="single" w:sz="8" w:space="0" w:color="auto"/>
              <w:left w:val="nil"/>
              <w:right w:val="nil"/>
            </w:tcBorders>
          </w:tcPr>
          <w:p w:rsidR="00ED4CAD" w:rsidRPr="0049262F" w:rsidRDefault="00ED4CAD" w:rsidP="00BE7847">
            <w:pPr>
              <w:kinsoku w:val="0"/>
              <w:overflowPunct w:val="0"/>
              <w:snapToGrid w:val="0"/>
              <w:jc w:val="center"/>
              <w:rPr>
                <w:rFonts w:hAnsi="ＭＳ 明朝"/>
                <w:sz w:val="18"/>
                <w:szCs w:val="18"/>
              </w:rPr>
            </w:pPr>
            <w:r w:rsidRPr="0049262F">
              <w:rPr>
                <w:rFonts w:hAnsi="ＭＳ 明朝" w:hint="eastAsia"/>
                <w:sz w:val="18"/>
                <w:szCs w:val="18"/>
              </w:rPr>
              <w:t>負債・資本合計</w:t>
            </w:r>
          </w:p>
        </w:tc>
        <w:tc>
          <w:tcPr>
            <w:tcW w:w="710" w:type="dxa"/>
            <w:gridSpan w:val="3"/>
            <w:vMerge/>
            <w:tcBorders>
              <w:left w:val="nil"/>
            </w:tcBorders>
          </w:tcPr>
          <w:p w:rsidR="00ED4CAD" w:rsidRPr="0049262F" w:rsidRDefault="00ED4CAD" w:rsidP="00BE7847">
            <w:pPr>
              <w:kinsoku w:val="0"/>
              <w:overflowPunct w:val="0"/>
              <w:snapToGrid w:val="0"/>
              <w:jc w:val="left"/>
              <w:rPr>
                <w:rFonts w:hAnsi="ＭＳ 明朝"/>
                <w:sz w:val="18"/>
                <w:szCs w:val="18"/>
              </w:rPr>
            </w:pPr>
          </w:p>
        </w:tc>
      </w:tr>
      <w:tr w:rsidR="00ED4CAD" w:rsidRPr="005724A0" w:rsidTr="00BE7847">
        <w:trPr>
          <w:cantSplit/>
          <w:trHeight w:val="340"/>
        </w:trPr>
        <w:tc>
          <w:tcPr>
            <w:tcW w:w="281"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1282" w:type="dxa"/>
            <w:vMerge/>
            <w:vAlign w:val="center"/>
          </w:tcPr>
          <w:p w:rsidR="00ED4CAD" w:rsidRPr="0049262F" w:rsidRDefault="00ED4CAD" w:rsidP="00BE7847">
            <w:pPr>
              <w:kinsoku w:val="0"/>
              <w:overflowPunct w:val="0"/>
              <w:snapToGrid w:val="0"/>
              <w:rPr>
                <w:rFonts w:hAnsi="ＭＳ 明朝"/>
                <w:sz w:val="18"/>
                <w:szCs w:val="18"/>
              </w:rPr>
            </w:pPr>
          </w:p>
        </w:tc>
        <w:tc>
          <w:tcPr>
            <w:tcW w:w="280" w:type="dxa"/>
            <w:vMerge/>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p>
        </w:tc>
        <w:tc>
          <w:tcPr>
            <w:tcW w:w="7796" w:type="dxa"/>
            <w:gridSpan w:val="11"/>
            <w:vAlign w:val="center"/>
          </w:tcPr>
          <w:p w:rsidR="00ED4CAD" w:rsidRPr="00B864A4" w:rsidRDefault="00ED4CAD" w:rsidP="00BE7847">
            <w:pPr>
              <w:kinsoku w:val="0"/>
              <w:overflowPunct w:val="0"/>
              <w:snapToGrid w:val="0"/>
              <w:jc w:val="left"/>
              <w:rPr>
                <w:rFonts w:hAnsi="ＭＳ 明朝"/>
                <w:sz w:val="18"/>
                <w:szCs w:val="18"/>
              </w:rPr>
            </w:pPr>
            <w:r w:rsidRPr="00B864A4">
              <w:rPr>
                <w:rFonts w:hAnsi="ＭＳ 明朝" w:hint="eastAsia"/>
                <w:sz w:val="18"/>
                <w:szCs w:val="18"/>
              </w:rPr>
              <w:t>総資本のうち自己資本の占める割合を示したもので、比率の高い方が望ましい。</w:t>
            </w:r>
          </w:p>
        </w:tc>
      </w:tr>
      <w:tr w:rsidR="00ED4CAD" w:rsidRPr="005724A0" w:rsidTr="00BE7847">
        <w:trPr>
          <w:cantSplit/>
          <w:trHeight w:val="283"/>
        </w:trPr>
        <w:tc>
          <w:tcPr>
            <w:tcW w:w="281" w:type="dxa"/>
            <w:vMerge w:val="restart"/>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r w:rsidRPr="0049262F">
              <w:rPr>
                <w:rFonts w:hAnsi="ＭＳ 明朝" w:hint="eastAsia"/>
                <w:sz w:val="18"/>
                <w:szCs w:val="18"/>
              </w:rPr>
              <w:t>財　務　比　率</w:t>
            </w:r>
          </w:p>
        </w:tc>
        <w:tc>
          <w:tcPr>
            <w:tcW w:w="1282" w:type="dxa"/>
            <w:vMerge w:val="restart"/>
            <w:vAlign w:val="center"/>
          </w:tcPr>
          <w:p w:rsidR="00ED4CAD" w:rsidRPr="0049262F" w:rsidRDefault="00ED4CAD" w:rsidP="00BE7847">
            <w:pPr>
              <w:kinsoku w:val="0"/>
              <w:overflowPunct w:val="0"/>
              <w:snapToGrid w:val="0"/>
              <w:rPr>
                <w:rFonts w:hAnsi="ＭＳ 明朝"/>
                <w:sz w:val="18"/>
                <w:szCs w:val="18"/>
              </w:rPr>
            </w:pPr>
            <w:r w:rsidRPr="0049262F">
              <w:rPr>
                <w:rFonts w:hAnsi="ＭＳ 明朝" w:hint="eastAsia"/>
                <w:sz w:val="18"/>
                <w:szCs w:val="18"/>
              </w:rPr>
              <w:t>固定比率</w:t>
            </w:r>
          </w:p>
        </w:tc>
        <w:tc>
          <w:tcPr>
            <w:tcW w:w="280" w:type="dxa"/>
            <w:vMerge w:val="restart"/>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56" w:type="dxa"/>
            <w:vMerge w:val="restart"/>
            <w:vAlign w:val="center"/>
          </w:tcPr>
          <w:p w:rsidR="00ED4CAD" w:rsidRPr="00931CA2" w:rsidRDefault="00ED4CAD" w:rsidP="00BE7847">
            <w:pPr>
              <w:kinsoku w:val="0"/>
              <w:overflowPunct w:val="0"/>
              <w:snapToGrid w:val="0"/>
              <w:jc w:val="right"/>
              <w:rPr>
                <w:rFonts w:hAnsi="ＭＳ 明朝"/>
                <w:sz w:val="18"/>
                <w:szCs w:val="18"/>
              </w:rPr>
            </w:pPr>
            <w:r w:rsidRPr="00822505">
              <w:rPr>
                <w:rFonts w:hAnsi="ＭＳ 明朝" w:hint="eastAsia"/>
                <w:sz w:val="18"/>
                <w:szCs w:val="18"/>
              </w:rPr>
              <w:t>123.7</w:t>
            </w:r>
          </w:p>
        </w:tc>
        <w:tc>
          <w:tcPr>
            <w:tcW w:w="756" w:type="dxa"/>
            <w:vMerge w:val="restart"/>
            <w:vAlign w:val="center"/>
          </w:tcPr>
          <w:p w:rsidR="00ED4CAD" w:rsidRPr="00931CA2" w:rsidRDefault="00ED4CAD" w:rsidP="00BE7847">
            <w:pPr>
              <w:kinsoku w:val="0"/>
              <w:overflowPunct w:val="0"/>
              <w:snapToGrid w:val="0"/>
              <w:jc w:val="right"/>
              <w:rPr>
                <w:rFonts w:hAnsi="ＭＳ 明朝"/>
                <w:sz w:val="18"/>
                <w:szCs w:val="18"/>
              </w:rPr>
            </w:pPr>
            <w:r>
              <w:rPr>
                <w:rFonts w:hAnsi="ＭＳ 明朝" w:hint="eastAsia"/>
                <w:sz w:val="18"/>
                <w:szCs w:val="18"/>
              </w:rPr>
              <w:t>125.5</w:t>
            </w:r>
          </w:p>
        </w:tc>
        <w:tc>
          <w:tcPr>
            <w:tcW w:w="756" w:type="dxa"/>
            <w:vMerge w:val="restart"/>
            <w:vAlign w:val="center"/>
          </w:tcPr>
          <w:p w:rsidR="00ED4CAD" w:rsidRPr="00931CA2" w:rsidRDefault="00ED4CAD" w:rsidP="00BE7847">
            <w:pPr>
              <w:kinsoku w:val="0"/>
              <w:overflowPunct w:val="0"/>
              <w:snapToGrid w:val="0"/>
              <w:jc w:val="right"/>
              <w:rPr>
                <w:rFonts w:hAnsi="ＭＳ 明朝"/>
                <w:sz w:val="18"/>
                <w:szCs w:val="18"/>
              </w:rPr>
            </w:pPr>
            <w:r>
              <w:rPr>
                <w:rFonts w:hAnsi="ＭＳ 明朝" w:hint="eastAsia"/>
                <w:sz w:val="18"/>
                <w:szCs w:val="18"/>
              </w:rPr>
              <w:t>129.2</w:t>
            </w:r>
          </w:p>
        </w:tc>
        <w:tc>
          <w:tcPr>
            <w:tcW w:w="992" w:type="dxa"/>
            <w:vMerge w:val="restart"/>
            <w:vAlign w:val="center"/>
          </w:tcPr>
          <w:p w:rsidR="00ED4CAD" w:rsidRPr="00B864A4" w:rsidRDefault="00ED4CAD" w:rsidP="00BE7847">
            <w:pPr>
              <w:kinsoku w:val="0"/>
              <w:overflowPunct w:val="0"/>
              <w:snapToGrid w:val="0"/>
              <w:jc w:val="right"/>
              <w:rPr>
                <w:rFonts w:hAnsi="ＭＳ 明朝"/>
                <w:sz w:val="18"/>
                <w:szCs w:val="18"/>
              </w:rPr>
            </w:pPr>
            <w:r w:rsidRPr="001C1B0B">
              <w:rPr>
                <w:rFonts w:hAnsi="ＭＳ 明朝" w:hint="eastAsia"/>
                <w:sz w:val="18"/>
                <w:szCs w:val="18"/>
              </w:rPr>
              <w:t>125.5</w:t>
            </w:r>
          </w:p>
        </w:tc>
        <w:tc>
          <w:tcPr>
            <w:tcW w:w="283" w:type="dxa"/>
            <w:vMerge w:val="restart"/>
            <w:tcBorders>
              <w:right w:val="nil"/>
            </w:tcBorders>
          </w:tcPr>
          <w:p w:rsidR="00ED4CAD" w:rsidRPr="0049262F" w:rsidRDefault="00ED4CAD" w:rsidP="00BE7847">
            <w:pPr>
              <w:kinsoku w:val="0"/>
              <w:overflowPunct w:val="0"/>
              <w:snapToGrid w:val="0"/>
              <w:jc w:val="left"/>
              <w:rPr>
                <w:rFonts w:hAnsi="ＭＳ 明朝"/>
                <w:sz w:val="18"/>
                <w:szCs w:val="18"/>
              </w:rPr>
            </w:pPr>
          </w:p>
        </w:tc>
        <w:tc>
          <w:tcPr>
            <w:tcW w:w="3543" w:type="dxa"/>
            <w:gridSpan w:val="3"/>
            <w:tcBorders>
              <w:left w:val="nil"/>
              <w:bottom w:val="single" w:sz="8" w:space="0" w:color="auto"/>
              <w:right w:val="nil"/>
            </w:tcBorders>
            <w:vAlign w:val="bottom"/>
          </w:tcPr>
          <w:p w:rsidR="00ED4CAD" w:rsidRPr="0049262F" w:rsidRDefault="00ED4CAD" w:rsidP="00BE7847">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10" w:type="dxa"/>
            <w:gridSpan w:val="3"/>
            <w:vMerge w:val="restart"/>
            <w:tcBorders>
              <w:left w:val="nil"/>
            </w:tcBorders>
            <w:vAlign w:val="center"/>
          </w:tcPr>
          <w:p w:rsidR="00ED4CAD" w:rsidRPr="0049262F" w:rsidRDefault="00ED4CAD" w:rsidP="00BE7847">
            <w:pPr>
              <w:kinsoku w:val="0"/>
              <w:overflowPunct w:val="0"/>
              <w:snapToGrid w:val="0"/>
              <w:rPr>
                <w:rFonts w:hAnsi="ＭＳ 明朝"/>
                <w:sz w:val="18"/>
                <w:szCs w:val="18"/>
              </w:rPr>
            </w:pPr>
            <w:r w:rsidRPr="0049262F">
              <w:rPr>
                <w:rFonts w:hAnsi="ＭＳ 明朝" w:hint="eastAsia"/>
                <w:sz w:val="18"/>
                <w:szCs w:val="18"/>
              </w:rPr>
              <w:t>×100</w:t>
            </w:r>
          </w:p>
        </w:tc>
      </w:tr>
      <w:tr w:rsidR="00ED4CAD" w:rsidRPr="005724A0" w:rsidTr="00BE7847">
        <w:trPr>
          <w:cantSplit/>
          <w:trHeight w:val="283"/>
        </w:trPr>
        <w:tc>
          <w:tcPr>
            <w:tcW w:w="281"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1282" w:type="dxa"/>
            <w:vMerge/>
            <w:vAlign w:val="center"/>
          </w:tcPr>
          <w:p w:rsidR="00ED4CAD" w:rsidRPr="0049262F" w:rsidRDefault="00ED4CAD" w:rsidP="00BE7847">
            <w:pPr>
              <w:kinsoku w:val="0"/>
              <w:overflowPunct w:val="0"/>
              <w:snapToGrid w:val="0"/>
              <w:rPr>
                <w:rFonts w:hAnsi="ＭＳ 明朝"/>
                <w:sz w:val="18"/>
                <w:szCs w:val="18"/>
              </w:rPr>
            </w:pPr>
          </w:p>
        </w:tc>
        <w:tc>
          <w:tcPr>
            <w:tcW w:w="280"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992" w:type="dxa"/>
            <w:vMerge/>
            <w:vAlign w:val="center"/>
          </w:tcPr>
          <w:p w:rsidR="00ED4CAD" w:rsidRPr="00B864A4" w:rsidRDefault="00ED4CAD" w:rsidP="00BE7847">
            <w:pPr>
              <w:kinsoku w:val="0"/>
              <w:overflowPunct w:val="0"/>
              <w:snapToGrid w:val="0"/>
              <w:jc w:val="right"/>
              <w:rPr>
                <w:rFonts w:hAnsi="ＭＳ 明朝"/>
                <w:sz w:val="18"/>
                <w:szCs w:val="18"/>
              </w:rPr>
            </w:pPr>
          </w:p>
        </w:tc>
        <w:tc>
          <w:tcPr>
            <w:tcW w:w="283" w:type="dxa"/>
            <w:vMerge/>
            <w:tcBorders>
              <w:right w:val="nil"/>
            </w:tcBorders>
          </w:tcPr>
          <w:p w:rsidR="00ED4CAD" w:rsidRPr="0049262F" w:rsidRDefault="00ED4CAD" w:rsidP="00BE7847">
            <w:pPr>
              <w:kinsoku w:val="0"/>
              <w:overflowPunct w:val="0"/>
              <w:snapToGrid w:val="0"/>
              <w:jc w:val="left"/>
              <w:rPr>
                <w:rFonts w:hAnsi="ＭＳ 明朝"/>
                <w:sz w:val="18"/>
                <w:szCs w:val="18"/>
              </w:rPr>
            </w:pPr>
          </w:p>
        </w:tc>
        <w:tc>
          <w:tcPr>
            <w:tcW w:w="3543" w:type="dxa"/>
            <w:gridSpan w:val="3"/>
            <w:tcBorders>
              <w:top w:val="single" w:sz="8" w:space="0" w:color="auto"/>
              <w:left w:val="nil"/>
              <w:right w:val="nil"/>
            </w:tcBorders>
          </w:tcPr>
          <w:p w:rsidR="00ED4CAD" w:rsidRPr="0049262F" w:rsidRDefault="00ED4CAD" w:rsidP="00BE7847">
            <w:pPr>
              <w:kinsoku w:val="0"/>
              <w:overflowPunct w:val="0"/>
              <w:snapToGrid w:val="0"/>
              <w:jc w:val="center"/>
              <w:rPr>
                <w:rFonts w:hAnsi="ＭＳ 明朝"/>
                <w:sz w:val="18"/>
                <w:szCs w:val="18"/>
              </w:rPr>
            </w:pPr>
            <w:r w:rsidRPr="000713CB">
              <w:rPr>
                <w:rFonts w:hAnsi="ＭＳ 明朝" w:hint="eastAsia"/>
                <w:kern w:val="0"/>
                <w:sz w:val="18"/>
                <w:szCs w:val="18"/>
              </w:rPr>
              <w:t>資本金＋剰余金＋評価差額等＋繰延収益</w:t>
            </w:r>
          </w:p>
        </w:tc>
        <w:tc>
          <w:tcPr>
            <w:tcW w:w="710" w:type="dxa"/>
            <w:gridSpan w:val="3"/>
            <w:vMerge/>
            <w:tcBorders>
              <w:left w:val="nil"/>
            </w:tcBorders>
          </w:tcPr>
          <w:p w:rsidR="00ED4CAD" w:rsidRPr="0049262F" w:rsidRDefault="00ED4CAD" w:rsidP="00BE7847">
            <w:pPr>
              <w:kinsoku w:val="0"/>
              <w:overflowPunct w:val="0"/>
              <w:snapToGrid w:val="0"/>
              <w:jc w:val="left"/>
              <w:rPr>
                <w:rFonts w:hAnsi="ＭＳ 明朝"/>
                <w:sz w:val="18"/>
                <w:szCs w:val="18"/>
              </w:rPr>
            </w:pPr>
          </w:p>
        </w:tc>
      </w:tr>
      <w:tr w:rsidR="00ED4CAD" w:rsidRPr="005724A0" w:rsidTr="00BE7847">
        <w:trPr>
          <w:cantSplit/>
          <w:trHeight w:val="340"/>
        </w:trPr>
        <w:tc>
          <w:tcPr>
            <w:tcW w:w="281"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1282" w:type="dxa"/>
            <w:vMerge/>
            <w:vAlign w:val="center"/>
          </w:tcPr>
          <w:p w:rsidR="00ED4CAD" w:rsidRPr="0049262F" w:rsidRDefault="00ED4CAD" w:rsidP="00BE7847">
            <w:pPr>
              <w:kinsoku w:val="0"/>
              <w:overflowPunct w:val="0"/>
              <w:snapToGrid w:val="0"/>
              <w:rPr>
                <w:rFonts w:hAnsi="ＭＳ 明朝"/>
                <w:sz w:val="18"/>
                <w:szCs w:val="18"/>
              </w:rPr>
            </w:pPr>
          </w:p>
        </w:tc>
        <w:tc>
          <w:tcPr>
            <w:tcW w:w="280"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7796" w:type="dxa"/>
            <w:gridSpan w:val="11"/>
            <w:vAlign w:val="center"/>
          </w:tcPr>
          <w:p w:rsidR="00ED4CAD" w:rsidRPr="00B864A4" w:rsidRDefault="00ED4CAD" w:rsidP="00BE7847">
            <w:pPr>
              <w:kinsoku w:val="0"/>
              <w:overflowPunct w:val="0"/>
              <w:snapToGrid w:val="0"/>
              <w:jc w:val="left"/>
              <w:rPr>
                <w:rFonts w:hAnsi="ＭＳ 明朝"/>
                <w:sz w:val="18"/>
                <w:szCs w:val="18"/>
              </w:rPr>
            </w:pPr>
            <w:r w:rsidRPr="00B864A4">
              <w:rPr>
                <w:rFonts w:hAnsi="ＭＳ 明朝" w:hint="eastAsia"/>
                <w:sz w:val="18"/>
                <w:szCs w:val="18"/>
              </w:rPr>
              <w:t>固定資産と自己資本との割合で資本固定化の程度を示すものであり、100％以下であることが望ましい。</w:t>
            </w:r>
          </w:p>
        </w:tc>
      </w:tr>
      <w:tr w:rsidR="00ED4CAD" w:rsidRPr="005724A0" w:rsidTr="00BE7847">
        <w:trPr>
          <w:cantSplit/>
          <w:trHeight w:val="283"/>
        </w:trPr>
        <w:tc>
          <w:tcPr>
            <w:tcW w:w="281"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1282" w:type="dxa"/>
            <w:vMerge w:val="restart"/>
            <w:vAlign w:val="center"/>
          </w:tcPr>
          <w:p w:rsidR="00ED4CAD" w:rsidRPr="0049262F" w:rsidRDefault="00ED4CAD" w:rsidP="00BE7847">
            <w:pPr>
              <w:kinsoku w:val="0"/>
              <w:overflowPunct w:val="0"/>
              <w:snapToGrid w:val="0"/>
              <w:rPr>
                <w:rFonts w:hAnsi="ＭＳ 明朝"/>
                <w:sz w:val="18"/>
                <w:szCs w:val="18"/>
              </w:rPr>
            </w:pPr>
            <w:r w:rsidRPr="0049262F">
              <w:rPr>
                <w:rFonts w:hAnsi="ＭＳ 明朝" w:hint="eastAsia"/>
                <w:sz w:val="18"/>
                <w:szCs w:val="18"/>
              </w:rPr>
              <w:t>固定資産対</w:t>
            </w:r>
          </w:p>
          <w:p w:rsidR="00ED4CAD" w:rsidRPr="0049262F" w:rsidRDefault="00ED4CAD" w:rsidP="00BE7847">
            <w:pPr>
              <w:kinsoku w:val="0"/>
              <w:overflowPunct w:val="0"/>
              <w:snapToGrid w:val="0"/>
              <w:rPr>
                <w:rFonts w:hAnsi="ＭＳ 明朝"/>
                <w:sz w:val="18"/>
                <w:szCs w:val="18"/>
              </w:rPr>
            </w:pPr>
            <w:r w:rsidRPr="0049262F">
              <w:rPr>
                <w:rFonts w:hAnsi="ＭＳ 明朝" w:hint="eastAsia"/>
                <w:sz w:val="18"/>
                <w:szCs w:val="18"/>
              </w:rPr>
              <w:t>長期資本比率</w:t>
            </w:r>
          </w:p>
        </w:tc>
        <w:tc>
          <w:tcPr>
            <w:tcW w:w="280" w:type="dxa"/>
            <w:vMerge w:val="restart"/>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56" w:type="dxa"/>
            <w:vMerge w:val="restart"/>
            <w:vAlign w:val="center"/>
          </w:tcPr>
          <w:p w:rsidR="00ED4CAD" w:rsidRPr="00B864A4" w:rsidRDefault="00ED4CAD" w:rsidP="00BE7847">
            <w:pPr>
              <w:kinsoku w:val="0"/>
              <w:overflowPunct w:val="0"/>
              <w:snapToGrid w:val="0"/>
              <w:jc w:val="right"/>
              <w:rPr>
                <w:rFonts w:hAnsi="ＭＳ 明朝"/>
                <w:sz w:val="18"/>
                <w:szCs w:val="18"/>
              </w:rPr>
            </w:pPr>
            <w:r w:rsidRPr="00822505">
              <w:rPr>
                <w:rFonts w:hAnsi="ＭＳ 明朝" w:hint="eastAsia"/>
                <w:sz w:val="18"/>
                <w:szCs w:val="18"/>
              </w:rPr>
              <w:t>94.9</w:t>
            </w:r>
          </w:p>
        </w:tc>
        <w:tc>
          <w:tcPr>
            <w:tcW w:w="756" w:type="dxa"/>
            <w:vMerge w:val="restart"/>
            <w:vAlign w:val="center"/>
          </w:tcPr>
          <w:p w:rsidR="00ED4CAD" w:rsidRPr="00B864A4" w:rsidRDefault="00ED4CAD" w:rsidP="00BE7847">
            <w:pPr>
              <w:kinsoku w:val="0"/>
              <w:overflowPunct w:val="0"/>
              <w:snapToGrid w:val="0"/>
              <w:jc w:val="right"/>
              <w:rPr>
                <w:rFonts w:hAnsi="ＭＳ 明朝"/>
                <w:sz w:val="18"/>
                <w:szCs w:val="18"/>
              </w:rPr>
            </w:pPr>
            <w:r>
              <w:rPr>
                <w:rFonts w:hAnsi="ＭＳ 明朝" w:hint="eastAsia"/>
                <w:sz w:val="18"/>
                <w:szCs w:val="18"/>
              </w:rPr>
              <w:t>94.6</w:t>
            </w:r>
          </w:p>
        </w:tc>
        <w:tc>
          <w:tcPr>
            <w:tcW w:w="756" w:type="dxa"/>
            <w:vMerge w:val="restart"/>
            <w:vAlign w:val="center"/>
          </w:tcPr>
          <w:p w:rsidR="00ED4CAD" w:rsidRPr="00B864A4" w:rsidRDefault="00ED4CAD" w:rsidP="00BE7847">
            <w:pPr>
              <w:kinsoku w:val="0"/>
              <w:overflowPunct w:val="0"/>
              <w:snapToGrid w:val="0"/>
              <w:jc w:val="right"/>
              <w:rPr>
                <w:rFonts w:hAnsi="ＭＳ 明朝"/>
                <w:sz w:val="18"/>
                <w:szCs w:val="18"/>
              </w:rPr>
            </w:pPr>
            <w:r>
              <w:rPr>
                <w:rFonts w:hAnsi="ＭＳ 明朝" w:hint="eastAsia"/>
                <w:sz w:val="18"/>
                <w:szCs w:val="18"/>
              </w:rPr>
              <w:t>95.1</w:t>
            </w:r>
          </w:p>
        </w:tc>
        <w:tc>
          <w:tcPr>
            <w:tcW w:w="992" w:type="dxa"/>
            <w:vMerge w:val="restart"/>
            <w:vAlign w:val="center"/>
          </w:tcPr>
          <w:p w:rsidR="00ED4CAD" w:rsidRPr="00B864A4" w:rsidRDefault="00ED4CAD" w:rsidP="00BE7847">
            <w:pPr>
              <w:kinsoku w:val="0"/>
              <w:overflowPunct w:val="0"/>
              <w:snapToGrid w:val="0"/>
              <w:jc w:val="right"/>
              <w:rPr>
                <w:rFonts w:hAnsi="ＭＳ 明朝"/>
                <w:sz w:val="18"/>
                <w:szCs w:val="18"/>
              </w:rPr>
            </w:pPr>
            <w:r w:rsidRPr="001C1B0B">
              <w:rPr>
                <w:rFonts w:hAnsi="ＭＳ 明朝" w:hint="eastAsia"/>
                <w:sz w:val="18"/>
                <w:szCs w:val="18"/>
              </w:rPr>
              <w:t>91.2</w:t>
            </w:r>
          </w:p>
        </w:tc>
        <w:tc>
          <w:tcPr>
            <w:tcW w:w="283" w:type="dxa"/>
            <w:vMerge w:val="restart"/>
            <w:tcBorders>
              <w:right w:val="nil"/>
            </w:tcBorders>
          </w:tcPr>
          <w:p w:rsidR="00ED4CAD" w:rsidRPr="0049262F" w:rsidRDefault="00ED4CAD" w:rsidP="00BE7847">
            <w:pPr>
              <w:kinsoku w:val="0"/>
              <w:overflowPunct w:val="0"/>
              <w:snapToGrid w:val="0"/>
              <w:jc w:val="left"/>
              <w:rPr>
                <w:rFonts w:hAnsi="ＭＳ 明朝"/>
                <w:sz w:val="18"/>
                <w:szCs w:val="18"/>
              </w:rPr>
            </w:pPr>
          </w:p>
        </w:tc>
        <w:tc>
          <w:tcPr>
            <w:tcW w:w="3543" w:type="dxa"/>
            <w:gridSpan w:val="3"/>
            <w:tcBorders>
              <w:left w:val="nil"/>
              <w:bottom w:val="single" w:sz="8" w:space="0" w:color="auto"/>
              <w:right w:val="nil"/>
            </w:tcBorders>
            <w:vAlign w:val="bottom"/>
          </w:tcPr>
          <w:p w:rsidR="00ED4CAD" w:rsidRPr="0049262F" w:rsidRDefault="00ED4CAD" w:rsidP="00BE7847">
            <w:pPr>
              <w:kinsoku w:val="0"/>
              <w:overflowPunct w:val="0"/>
              <w:snapToGrid w:val="0"/>
              <w:jc w:val="center"/>
              <w:rPr>
                <w:rFonts w:hAnsi="ＭＳ 明朝"/>
                <w:sz w:val="18"/>
                <w:szCs w:val="18"/>
              </w:rPr>
            </w:pPr>
            <w:r w:rsidRPr="0049262F">
              <w:rPr>
                <w:rFonts w:hAnsi="ＭＳ 明朝" w:hint="eastAsia"/>
                <w:sz w:val="18"/>
                <w:szCs w:val="18"/>
              </w:rPr>
              <w:t>固　定　資　産</w:t>
            </w:r>
          </w:p>
        </w:tc>
        <w:tc>
          <w:tcPr>
            <w:tcW w:w="710" w:type="dxa"/>
            <w:gridSpan w:val="3"/>
            <w:vMerge w:val="restart"/>
            <w:tcBorders>
              <w:left w:val="nil"/>
            </w:tcBorders>
            <w:vAlign w:val="center"/>
          </w:tcPr>
          <w:p w:rsidR="00ED4CAD" w:rsidRPr="0049262F" w:rsidRDefault="00ED4CAD" w:rsidP="00BE7847">
            <w:pPr>
              <w:kinsoku w:val="0"/>
              <w:overflowPunct w:val="0"/>
              <w:snapToGrid w:val="0"/>
              <w:rPr>
                <w:rFonts w:hAnsi="ＭＳ 明朝"/>
                <w:sz w:val="18"/>
                <w:szCs w:val="18"/>
              </w:rPr>
            </w:pPr>
            <w:r w:rsidRPr="0049262F">
              <w:rPr>
                <w:rFonts w:hAnsi="ＭＳ 明朝" w:hint="eastAsia"/>
                <w:sz w:val="18"/>
                <w:szCs w:val="18"/>
              </w:rPr>
              <w:t>×100</w:t>
            </w:r>
          </w:p>
        </w:tc>
      </w:tr>
      <w:tr w:rsidR="00ED4CAD" w:rsidRPr="005724A0" w:rsidTr="00BE7847">
        <w:trPr>
          <w:cantSplit/>
          <w:trHeight w:val="283"/>
        </w:trPr>
        <w:tc>
          <w:tcPr>
            <w:tcW w:w="281"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1282" w:type="dxa"/>
            <w:vMerge/>
            <w:vAlign w:val="center"/>
          </w:tcPr>
          <w:p w:rsidR="00ED4CAD" w:rsidRPr="0049262F" w:rsidRDefault="00ED4CAD" w:rsidP="00BE7847">
            <w:pPr>
              <w:kinsoku w:val="0"/>
              <w:overflowPunct w:val="0"/>
              <w:snapToGrid w:val="0"/>
              <w:rPr>
                <w:rFonts w:hAnsi="ＭＳ 明朝"/>
                <w:sz w:val="18"/>
                <w:szCs w:val="18"/>
              </w:rPr>
            </w:pPr>
          </w:p>
        </w:tc>
        <w:tc>
          <w:tcPr>
            <w:tcW w:w="280" w:type="dxa"/>
            <w:vMerge/>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tcPr>
          <w:p w:rsidR="00ED4CAD" w:rsidRPr="00B864A4" w:rsidRDefault="00ED4CAD" w:rsidP="00BE7847">
            <w:pPr>
              <w:kinsoku w:val="0"/>
              <w:overflowPunct w:val="0"/>
              <w:snapToGrid w:val="0"/>
              <w:jc w:val="right"/>
              <w:rPr>
                <w:rFonts w:hAnsi="ＭＳ 明朝"/>
                <w:sz w:val="18"/>
                <w:szCs w:val="18"/>
              </w:rPr>
            </w:pPr>
          </w:p>
        </w:tc>
        <w:tc>
          <w:tcPr>
            <w:tcW w:w="992" w:type="dxa"/>
            <w:vMerge/>
            <w:vAlign w:val="center"/>
          </w:tcPr>
          <w:p w:rsidR="00ED4CAD" w:rsidRPr="00B864A4" w:rsidRDefault="00ED4CAD" w:rsidP="00BE7847">
            <w:pPr>
              <w:kinsoku w:val="0"/>
              <w:overflowPunct w:val="0"/>
              <w:snapToGrid w:val="0"/>
              <w:jc w:val="right"/>
              <w:rPr>
                <w:rFonts w:hAnsi="ＭＳ 明朝"/>
                <w:sz w:val="18"/>
                <w:szCs w:val="18"/>
              </w:rPr>
            </w:pPr>
          </w:p>
        </w:tc>
        <w:tc>
          <w:tcPr>
            <w:tcW w:w="283" w:type="dxa"/>
            <w:vMerge/>
            <w:tcBorders>
              <w:right w:val="nil"/>
            </w:tcBorders>
          </w:tcPr>
          <w:p w:rsidR="00ED4CAD" w:rsidRPr="0049262F" w:rsidRDefault="00ED4CAD" w:rsidP="00BE7847">
            <w:pPr>
              <w:kinsoku w:val="0"/>
              <w:overflowPunct w:val="0"/>
              <w:snapToGrid w:val="0"/>
              <w:jc w:val="left"/>
              <w:rPr>
                <w:rFonts w:hAnsi="ＭＳ 明朝"/>
                <w:sz w:val="18"/>
                <w:szCs w:val="18"/>
              </w:rPr>
            </w:pPr>
          </w:p>
        </w:tc>
        <w:tc>
          <w:tcPr>
            <w:tcW w:w="3543" w:type="dxa"/>
            <w:gridSpan w:val="3"/>
            <w:tcBorders>
              <w:top w:val="single" w:sz="8" w:space="0" w:color="auto"/>
              <w:left w:val="nil"/>
              <w:right w:val="nil"/>
            </w:tcBorders>
          </w:tcPr>
          <w:p w:rsidR="00ED4CAD" w:rsidRPr="00F17B27" w:rsidRDefault="00ED4CAD" w:rsidP="00BE7847">
            <w:pPr>
              <w:kinsoku w:val="0"/>
              <w:overflowPunct w:val="0"/>
              <w:snapToGrid w:val="0"/>
              <w:rPr>
                <w:rFonts w:hAnsi="ＭＳ 明朝"/>
                <w:sz w:val="18"/>
                <w:szCs w:val="18"/>
              </w:rPr>
            </w:pPr>
            <w:r w:rsidRPr="00ED4CAD">
              <w:rPr>
                <w:rFonts w:hAnsi="ＭＳ 明朝" w:hint="eastAsia"/>
                <w:spacing w:val="1"/>
                <w:w w:val="92"/>
                <w:kern w:val="0"/>
                <w:sz w:val="18"/>
                <w:szCs w:val="18"/>
                <w:fitText w:val="3483" w:id="-1467734016"/>
              </w:rPr>
              <w:t>資本金+剰余金+評価差額等+固定負債+繰延収</w:t>
            </w:r>
            <w:r w:rsidRPr="00ED4CAD">
              <w:rPr>
                <w:rFonts w:hAnsi="ＭＳ 明朝" w:hint="eastAsia"/>
                <w:w w:val="92"/>
                <w:kern w:val="0"/>
                <w:sz w:val="18"/>
                <w:szCs w:val="18"/>
                <w:fitText w:val="3483" w:id="-1467734016"/>
              </w:rPr>
              <w:t>益</w:t>
            </w:r>
          </w:p>
        </w:tc>
        <w:tc>
          <w:tcPr>
            <w:tcW w:w="710" w:type="dxa"/>
            <w:gridSpan w:val="3"/>
            <w:vMerge/>
            <w:tcBorders>
              <w:left w:val="nil"/>
            </w:tcBorders>
            <w:vAlign w:val="center"/>
          </w:tcPr>
          <w:p w:rsidR="00ED4CAD" w:rsidRPr="0049262F" w:rsidRDefault="00ED4CAD" w:rsidP="00BE7847">
            <w:pPr>
              <w:kinsoku w:val="0"/>
              <w:overflowPunct w:val="0"/>
              <w:snapToGrid w:val="0"/>
              <w:rPr>
                <w:rFonts w:hAnsi="ＭＳ 明朝"/>
                <w:sz w:val="18"/>
                <w:szCs w:val="18"/>
              </w:rPr>
            </w:pPr>
          </w:p>
        </w:tc>
      </w:tr>
      <w:tr w:rsidR="00ED4CAD" w:rsidRPr="005724A0" w:rsidTr="00BE7847">
        <w:trPr>
          <w:cantSplit/>
          <w:trHeight w:val="340"/>
        </w:trPr>
        <w:tc>
          <w:tcPr>
            <w:tcW w:w="281"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1282" w:type="dxa"/>
            <w:vMerge/>
            <w:vAlign w:val="center"/>
          </w:tcPr>
          <w:p w:rsidR="00ED4CAD" w:rsidRPr="0049262F" w:rsidRDefault="00ED4CAD" w:rsidP="00BE7847">
            <w:pPr>
              <w:kinsoku w:val="0"/>
              <w:overflowPunct w:val="0"/>
              <w:snapToGrid w:val="0"/>
              <w:rPr>
                <w:rFonts w:hAnsi="ＭＳ 明朝"/>
                <w:sz w:val="18"/>
                <w:szCs w:val="18"/>
              </w:rPr>
            </w:pPr>
          </w:p>
        </w:tc>
        <w:tc>
          <w:tcPr>
            <w:tcW w:w="280" w:type="dxa"/>
            <w:vMerge/>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p>
        </w:tc>
        <w:tc>
          <w:tcPr>
            <w:tcW w:w="7796" w:type="dxa"/>
            <w:gridSpan w:val="11"/>
            <w:vAlign w:val="center"/>
          </w:tcPr>
          <w:p w:rsidR="00ED4CAD" w:rsidRPr="00B864A4" w:rsidRDefault="00ED4CAD" w:rsidP="00BE7847">
            <w:pPr>
              <w:kinsoku w:val="0"/>
              <w:overflowPunct w:val="0"/>
              <w:snapToGrid w:val="0"/>
              <w:rPr>
                <w:rFonts w:hAnsi="ＭＳ 明朝"/>
                <w:sz w:val="18"/>
                <w:szCs w:val="18"/>
              </w:rPr>
            </w:pPr>
            <w:r w:rsidRPr="00B864A4">
              <w:rPr>
                <w:rFonts w:hAnsi="ＭＳ 明朝" w:hint="eastAsia"/>
                <w:sz w:val="18"/>
                <w:szCs w:val="18"/>
              </w:rPr>
              <w:t>固定資産と長期資本との割合で資本固定化の程度を示すものであり、100％以下であることが望ましい。</w:t>
            </w:r>
          </w:p>
        </w:tc>
      </w:tr>
      <w:tr w:rsidR="00ED4CAD" w:rsidRPr="005724A0" w:rsidTr="00BE7847">
        <w:trPr>
          <w:cantSplit/>
          <w:trHeight w:val="283"/>
        </w:trPr>
        <w:tc>
          <w:tcPr>
            <w:tcW w:w="281"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1282" w:type="dxa"/>
            <w:vMerge w:val="restart"/>
            <w:vAlign w:val="center"/>
          </w:tcPr>
          <w:p w:rsidR="00ED4CAD" w:rsidRPr="0049262F" w:rsidRDefault="00ED4CAD" w:rsidP="00BE7847">
            <w:pPr>
              <w:kinsoku w:val="0"/>
              <w:overflowPunct w:val="0"/>
              <w:snapToGrid w:val="0"/>
              <w:rPr>
                <w:rFonts w:hAnsi="ＭＳ 明朝"/>
                <w:sz w:val="18"/>
                <w:szCs w:val="18"/>
              </w:rPr>
            </w:pPr>
            <w:r w:rsidRPr="0049262F">
              <w:rPr>
                <w:rFonts w:hAnsi="ＭＳ 明朝" w:hint="eastAsia"/>
                <w:sz w:val="18"/>
                <w:szCs w:val="18"/>
              </w:rPr>
              <w:t>流動比率</w:t>
            </w:r>
          </w:p>
        </w:tc>
        <w:tc>
          <w:tcPr>
            <w:tcW w:w="280" w:type="dxa"/>
            <w:vMerge w:val="restart"/>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56" w:type="dxa"/>
            <w:vMerge w:val="restart"/>
            <w:vAlign w:val="center"/>
          </w:tcPr>
          <w:p w:rsidR="00ED4CAD" w:rsidRPr="00931CA2" w:rsidRDefault="00ED4CAD" w:rsidP="00BE7847">
            <w:pPr>
              <w:kinsoku w:val="0"/>
              <w:overflowPunct w:val="0"/>
              <w:snapToGrid w:val="0"/>
              <w:jc w:val="right"/>
              <w:rPr>
                <w:rFonts w:hAnsi="ＭＳ 明朝"/>
                <w:sz w:val="18"/>
                <w:szCs w:val="18"/>
              </w:rPr>
            </w:pPr>
            <w:r w:rsidRPr="00822505">
              <w:rPr>
                <w:rFonts w:hAnsi="ＭＳ 明朝" w:hint="eastAsia"/>
                <w:sz w:val="18"/>
                <w:szCs w:val="18"/>
              </w:rPr>
              <w:t>248.4</w:t>
            </w:r>
          </w:p>
        </w:tc>
        <w:tc>
          <w:tcPr>
            <w:tcW w:w="756" w:type="dxa"/>
            <w:vMerge w:val="restart"/>
            <w:vAlign w:val="center"/>
          </w:tcPr>
          <w:p w:rsidR="00ED4CAD" w:rsidRPr="00931CA2" w:rsidRDefault="00ED4CAD" w:rsidP="00BE7847">
            <w:pPr>
              <w:kinsoku w:val="0"/>
              <w:overflowPunct w:val="0"/>
              <w:snapToGrid w:val="0"/>
              <w:jc w:val="right"/>
              <w:rPr>
                <w:rFonts w:hAnsi="ＭＳ 明朝"/>
                <w:sz w:val="18"/>
                <w:szCs w:val="18"/>
              </w:rPr>
            </w:pPr>
            <w:r>
              <w:rPr>
                <w:rFonts w:hAnsi="ＭＳ 明朝" w:hint="eastAsia"/>
                <w:sz w:val="18"/>
                <w:szCs w:val="18"/>
              </w:rPr>
              <w:t>281.9</w:t>
            </w:r>
          </w:p>
        </w:tc>
        <w:tc>
          <w:tcPr>
            <w:tcW w:w="756" w:type="dxa"/>
            <w:vMerge w:val="restart"/>
            <w:vAlign w:val="center"/>
          </w:tcPr>
          <w:p w:rsidR="00ED4CAD" w:rsidRPr="00931CA2" w:rsidRDefault="00ED4CAD" w:rsidP="00BE7847">
            <w:pPr>
              <w:kinsoku w:val="0"/>
              <w:overflowPunct w:val="0"/>
              <w:snapToGrid w:val="0"/>
              <w:jc w:val="right"/>
              <w:rPr>
                <w:rFonts w:hAnsi="ＭＳ 明朝"/>
                <w:sz w:val="18"/>
                <w:szCs w:val="18"/>
              </w:rPr>
            </w:pPr>
            <w:r>
              <w:rPr>
                <w:rFonts w:hAnsi="ＭＳ 明朝" w:hint="eastAsia"/>
                <w:sz w:val="18"/>
                <w:szCs w:val="18"/>
              </w:rPr>
              <w:t>263.3</w:t>
            </w:r>
          </w:p>
        </w:tc>
        <w:tc>
          <w:tcPr>
            <w:tcW w:w="992" w:type="dxa"/>
            <w:vMerge w:val="restart"/>
            <w:vAlign w:val="center"/>
          </w:tcPr>
          <w:p w:rsidR="00ED4CAD" w:rsidRPr="00B864A4" w:rsidRDefault="00ED4CAD" w:rsidP="00BE7847">
            <w:pPr>
              <w:kinsoku w:val="0"/>
              <w:overflowPunct w:val="0"/>
              <w:snapToGrid w:val="0"/>
              <w:jc w:val="right"/>
              <w:rPr>
                <w:rFonts w:hAnsi="ＭＳ 明朝"/>
                <w:sz w:val="18"/>
                <w:szCs w:val="18"/>
              </w:rPr>
            </w:pPr>
            <w:r w:rsidRPr="001C1B0B">
              <w:rPr>
                <w:rFonts w:hAnsi="ＭＳ 明朝" w:hint="eastAsia"/>
                <w:sz w:val="18"/>
                <w:szCs w:val="18"/>
              </w:rPr>
              <w:t>309.1</w:t>
            </w:r>
          </w:p>
        </w:tc>
        <w:tc>
          <w:tcPr>
            <w:tcW w:w="283" w:type="dxa"/>
            <w:vMerge w:val="restart"/>
            <w:tcBorders>
              <w:right w:val="nil"/>
            </w:tcBorders>
          </w:tcPr>
          <w:p w:rsidR="00ED4CAD" w:rsidRPr="0049262F" w:rsidRDefault="00ED4CAD" w:rsidP="00BE7847">
            <w:pPr>
              <w:kinsoku w:val="0"/>
              <w:overflowPunct w:val="0"/>
              <w:snapToGrid w:val="0"/>
              <w:jc w:val="left"/>
              <w:rPr>
                <w:rFonts w:hAnsi="ＭＳ 明朝"/>
                <w:sz w:val="18"/>
                <w:szCs w:val="18"/>
              </w:rPr>
            </w:pPr>
          </w:p>
        </w:tc>
        <w:tc>
          <w:tcPr>
            <w:tcW w:w="3543" w:type="dxa"/>
            <w:gridSpan w:val="3"/>
            <w:tcBorders>
              <w:left w:val="nil"/>
              <w:bottom w:val="single" w:sz="8" w:space="0" w:color="auto"/>
              <w:right w:val="nil"/>
            </w:tcBorders>
            <w:vAlign w:val="bottom"/>
          </w:tcPr>
          <w:p w:rsidR="00ED4CAD" w:rsidRPr="0049262F" w:rsidRDefault="00ED4CAD" w:rsidP="00BE7847">
            <w:pPr>
              <w:kinsoku w:val="0"/>
              <w:overflowPunct w:val="0"/>
              <w:snapToGrid w:val="0"/>
              <w:jc w:val="center"/>
              <w:rPr>
                <w:rFonts w:hAnsi="ＭＳ 明朝"/>
                <w:sz w:val="18"/>
                <w:szCs w:val="18"/>
              </w:rPr>
            </w:pPr>
            <w:r w:rsidRPr="0049262F">
              <w:rPr>
                <w:rFonts w:hAnsi="ＭＳ 明朝" w:hint="eastAsia"/>
                <w:sz w:val="18"/>
                <w:szCs w:val="18"/>
              </w:rPr>
              <w:t>流　動　資　産</w:t>
            </w:r>
          </w:p>
        </w:tc>
        <w:tc>
          <w:tcPr>
            <w:tcW w:w="710" w:type="dxa"/>
            <w:gridSpan w:val="3"/>
            <w:vMerge w:val="restart"/>
            <w:tcBorders>
              <w:left w:val="nil"/>
            </w:tcBorders>
            <w:vAlign w:val="center"/>
          </w:tcPr>
          <w:p w:rsidR="00ED4CAD" w:rsidRPr="0049262F" w:rsidRDefault="00ED4CAD" w:rsidP="00BE7847">
            <w:pPr>
              <w:kinsoku w:val="0"/>
              <w:overflowPunct w:val="0"/>
              <w:snapToGrid w:val="0"/>
              <w:rPr>
                <w:rFonts w:hAnsi="ＭＳ 明朝"/>
                <w:sz w:val="18"/>
                <w:szCs w:val="18"/>
              </w:rPr>
            </w:pPr>
            <w:r w:rsidRPr="0049262F">
              <w:rPr>
                <w:rFonts w:hAnsi="ＭＳ 明朝" w:hint="eastAsia"/>
                <w:sz w:val="18"/>
                <w:szCs w:val="18"/>
              </w:rPr>
              <w:t>×100</w:t>
            </w:r>
          </w:p>
        </w:tc>
      </w:tr>
      <w:tr w:rsidR="00ED4CAD" w:rsidRPr="005724A0" w:rsidTr="00BE7847">
        <w:trPr>
          <w:cantSplit/>
          <w:trHeight w:val="283"/>
        </w:trPr>
        <w:tc>
          <w:tcPr>
            <w:tcW w:w="281"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1282" w:type="dxa"/>
            <w:vMerge/>
            <w:vAlign w:val="center"/>
          </w:tcPr>
          <w:p w:rsidR="00ED4CAD" w:rsidRPr="0049262F" w:rsidRDefault="00ED4CAD" w:rsidP="00BE7847">
            <w:pPr>
              <w:kinsoku w:val="0"/>
              <w:overflowPunct w:val="0"/>
              <w:snapToGrid w:val="0"/>
              <w:rPr>
                <w:rFonts w:hAnsi="ＭＳ 明朝"/>
                <w:sz w:val="18"/>
                <w:szCs w:val="18"/>
              </w:rPr>
            </w:pPr>
          </w:p>
        </w:tc>
        <w:tc>
          <w:tcPr>
            <w:tcW w:w="280" w:type="dxa"/>
            <w:vMerge/>
            <w:vAlign w:val="bottom"/>
          </w:tcPr>
          <w:p w:rsidR="00ED4CAD" w:rsidRPr="0049262F" w:rsidRDefault="00ED4CAD" w:rsidP="00BE7847">
            <w:pPr>
              <w:kinsoku w:val="0"/>
              <w:overflowPunct w:val="0"/>
              <w:snapToGrid w:val="0"/>
              <w:jc w:val="center"/>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tcPr>
          <w:p w:rsidR="00ED4CAD" w:rsidRPr="00B864A4" w:rsidRDefault="00ED4CAD" w:rsidP="00BE7847">
            <w:pPr>
              <w:kinsoku w:val="0"/>
              <w:overflowPunct w:val="0"/>
              <w:snapToGrid w:val="0"/>
              <w:jc w:val="right"/>
              <w:rPr>
                <w:rFonts w:hAnsi="ＭＳ 明朝"/>
                <w:sz w:val="18"/>
                <w:szCs w:val="18"/>
              </w:rPr>
            </w:pPr>
          </w:p>
        </w:tc>
        <w:tc>
          <w:tcPr>
            <w:tcW w:w="992" w:type="dxa"/>
            <w:vMerge/>
            <w:vAlign w:val="center"/>
          </w:tcPr>
          <w:p w:rsidR="00ED4CAD" w:rsidRPr="00B864A4" w:rsidRDefault="00ED4CAD" w:rsidP="00BE7847">
            <w:pPr>
              <w:kinsoku w:val="0"/>
              <w:overflowPunct w:val="0"/>
              <w:snapToGrid w:val="0"/>
              <w:jc w:val="right"/>
              <w:rPr>
                <w:rFonts w:hAnsi="ＭＳ 明朝"/>
                <w:sz w:val="18"/>
                <w:szCs w:val="18"/>
              </w:rPr>
            </w:pPr>
          </w:p>
        </w:tc>
        <w:tc>
          <w:tcPr>
            <w:tcW w:w="283" w:type="dxa"/>
            <w:vMerge/>
            <w:tcBorders>
              <w:right w:val="nil"/>
            </w:tcBorders>
          </w:tcPr>
          <w:p w:rsidR="00ED4CAD" w:rsidRPr="0049262F" w:rsidRDefault="00ED4CAD" w:rsidP="00BE7847">
            <w:pPr>
              <w:kinsoku w:val="0"/>
              <w:overflowPunct w:val="0"/>
              <w:snapToGrid w:val="0"/>
              <w:jc w:val="left"/>
              <w:rPr>
                <w:rFonts w:hAnsi="ＭＳ 明朝"/>
                <w:sz w:val="18"/>
                <w:szCs w:val="18"/>
              </w:rPr>
            </w:pPr>
          </w:p>
        </w:tc>
        <w:tc>
          <w:tcPr>
            <w:tcW w:w="3543" w:type="dxa"/>
            <w:gridSpan w:val="3"/>
            <w:tcBorders>
              <w:top w:val="single" w:sz="8" w:space="0" w:color="auto"/>
              <w:left w:val="nil"/>
              <w:right w:val="nil"/>
            </w:tcBorders>
          </w:tcPr>
          <w:p w:rsidR="00ED4CAD" w:rsidRPr="0049262F" w:rsidRDefault="00ED4CAD" w:rsidP="00BE7847">
            <w:pPr>
              <w:kinsoku w:val="0"/>
              <w:overflowPunct w:val="0"/>
              <w:snapToGrid w:val="0"/>
              <w:jc w:val="center"/>
              <w:rPr>
                <w:rFonts w:hAnsi="ＭＳ 明朝"/>
                <w:sz w:val="18"/>
                <w:szCs w:val="18"/>
              </w:rPr>
            </w:pPr>
            <w:r w:rsidRPr="0049262F">
              <w:rPr>
                <w:rFonts w:hAnsi="ＭＳ 明朝" w:hint="eastAsia"/>
                <w:sz w:val="18"/>
                <w:szCs w:val="18"/>
              </w:rPr>
              <w:t>流　動　負　債</w:t>
            </w:r>
          </w:p>
        </w:tc>
        <w:tc>
          <w:tcPr>
            <w:tcW w:w="710" w:type="dxa"/>
            <w:gridSpan w:val="3"/>
            <w:vMerge/>
            <w:tcBorders>
              <w:left w:val="nil"/>
            </w:tcBorders>
          </w:tcPr>
          <w:p w:rsidR="00ED4CAD" w:rsidRPr="0049262F" w:rsidRDefault="00ED4CAD" w:rsidP="00BE7847">
            <w:pPr>
              <w:kinsoku w:val="0"/>
              <w:overflowPunct w:val="0"/>
              <w:snapToGrid w:val="0"/>
              <w:jc w:val="left"/>
              <w:rPr>
                <w:rFonts w:hAnsi="ＭＳ 明朝"/>
                <w:sz w:val="18"/>
                <w:szCs w:val="18"/>
              </w:rPr>
            </w:pPr>
          </w:p>
        </w:tc>
      </w:tr>
      <w:tr w:rsidR="00ED4CAD" w:rsidRPr="005724A0" w:rsidTr="00BE7847">
        <w:trPr>
          <w:cantSplit/>
          <w:trHeight w:val="340"/>
        </w:trPr>
        <w:tc>
          <w:tcPr>
            <w:tcW w:w="281"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1282" w:type="dxa"/>
            <w:vMerge/>
            <w:vAlign w:val="center"/>
          </w:tcPr>
          <w:p w:rsidR="00ED4CAD" w:rsidRPr="0049262F" w:rsidRDefault="00ED4CAD" w:rsidP="00BE7847">
            <w:pPr>
              <w:kinsoku w:val="0"/>
              <w:overflowPunct w:val="0"/>
              <w:snapToGrid w:val="0"/>
              <w:rPr>
                <w:rFonts w:hAnsi="ＭＳ 明朝"/>
                <w:sz w:val="18"/>
                <w:szCs w:val="18"/>
              </w:rPr>
            </w:pPr>
          </w:p>
        </w:tc>
        <w:tc>
          <w:tcPr>
            <w:tcW w:w="280" w:type="dxa"/>
            <w:vMerge/>
            <w:vAlign w:val="bottom"/>
          </w:tcPr>
          <w:p w:rsidR="00ED4CAD" w:rsidRPr="0049262F" w:rsidRDefault="00ED4CAD" w:rsidP="00BE7847">
            <w:pPr>
              <w:kinsoku w:val="0"/>
              <w:overflowPunct w:val="0"/>
              <w:snapToGrid w:val="0"/>
              <w:jc w:val="center"/>
              <w:rPr>
                <w:rFonts w:hAnsi="ＭＳ 明朝"/>
                <w:sz w:val="18"/>
                <w:szCs w:val="18"/>
              </w:rPr>
            </w:pPr>
          </w:p>
        </w:tc>
        <w:tc>
          <w:tcPr>
            <w:tcW w:w="7796" w:type="dxa"/>
            <w:gridSpan w:val="11"/>
            <w:vAlign w:val="center"/>
          </w:tcPr>
          <w:p w:rsidR="00ED4CAD" w:rsidRPr="00B864A4" w:rsidRDefault="00ED4CAD" w:rsidP="00BE7847">
            <w:pPr>
              <w:kinsoku w:val="0"/>
              <w:overflowPunct w:val="0"/>
              <w:snapToGrid w:val="0"/>
              <w:jc w:val="left"/>
              <w:rPr>
                <w:rFonts w:hAnsi="ＭＳ 明朝"/>
                <w:sz w:val="18"/>
                <w:szCs w:val="18"/>
              </w:rPr>
            </w:pPr>
            <w:r>
              <w:rPr>
                <w:rFonts w:hAnsi="ＭＳ 明朝" w:hint="eastAsia"/>
                <w:sz w:val="18"/>
                <w:szCs w:val="18"/>
              </w:rPr>
              <w:t>企業の支払能力を見るもので、この比率が大きいほど支払</w:t>
            </w:r>
            <w:r w:rsidRPr="00B864A4">
              <w:rPr>
                <w:rFonts w:hAnsi="ＭＳ 明朝" w:hint="eastAsia"/>
                <w:sz w:val="18"/>
                <w:szCs w:val="18"/>
              </w:rPr>
              <w:t>能力が高いとされている。</w:t>
            </w:r>
          </w:p>
        </w:tc>
      </w:tr>
      <w:tr w:rsidR="00ED4CAD" w:rsidRPr="005724A0" w:rsidTr="00BE7847">
        <w:trPr>
          <w:cantSplit/>
          <w:trHeight w:val="283"/>
        </w:trPr>
        <w:tc>
          <w:tcPr>
            <w:tcW w:w="281" w:type="dxa"/>
            <w:vMerge w:val="restart"/>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r w:rsidRPr="0049262F">
              <w:rPr>
                <w:rFonts w:hAnsi="ＭＳ 明朝" w:hint="eastAsia"/>
                <w:sz w:val="18"/>
                <w:szCs w:val="18"/>
              </w:rPr>
              <w:t>回　　転　　率</w:t>
            </w:r>
          </w:p>
        </w:tc>
        <w:tc>
          <w:tcPr>
            <w:tcW w:w="1282" w:type="dxa"/>
            <w:vMerge w:val="restart"/>
            <w:vAlign w:val="center"/>
          </w:tcPr>
          <w:p w:rsidR="00ED4CAD" w:rsidRPr="0049262F" w:rsidRDefault="00ED4CAD" w:rsidP="00BE7847">
            <w:pPr>
              <w:kinsoku w:val="0"/>
              <w:overflowPunct w:val="0"/>
              <w:snapToGrid w:val="0"/>
              <w:rPr>
                <w:rFonts w:hAnsi="ＭＳ 明朝"/>
                <w:sz w:val="18"/>
                <w:szCs w:val="18"/>
              </w:rPr>
            </w:pPr>
            <w:r w:rsidRPr="0049262F">
              <w:rPr>
                <w:rFonts w:hAnsi="ＭＳ 明朝" w:hint="eastAsia"/>
                <w:sz w:val="18"/>
                <w:szCs w:val="18"/>
              </w:rPr>
              <w:t>自己資本</w:t>
            </w:r>
          </w:p>
          <w:p w:rsidR="00ED4CAD" w:rsidRPr="0049262F" w:rsidRDefault="00ED4CAD" w:rsidP="00BE7847">
            <w:pPr>
              <w:kinsoku w:val="0"/>
              <w:overflowPunct w:val="0"/>
              <w:snapToGrid w:val="0"/>
              <w:rPr>
                <w:rFonts w:hAnsi="ＭＳ 明朝"/>
                <w:sz w:val="18"/>
                <w:szCs w:val="18"/>
              </w:rPr>
            </w:pPr>
            <w:r w:rsidRPr="0049262F">
              <w:rPr>
                <w:rFonts w:hAnsi="ＭＳ 明朝" w:hint="eastAsia"/>
                <w:sz w:val="18"/>
                <w:szCs w:val="18"/>
              </w:rPr>
              <w:t>回転率</w:t>
            </w:r>
          </w:p>
        </w:tc>
        <w:tc>
          <w:tcPr>
            <w:tcW w:w="280" w:type="dxa"/>
            <w:vMerge w:val="restart"/>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756" w:type="dxa"/>
            <w:vMerge w:val="restart"/>
            <w:vAlign w:val="center"/>
          </w:tcPr>
          <w:p w:rsidR="00ED4CAD" w:rsidRPr="00822505" w:rsidRDefault="00ED4CAD" w:rsidP="00BE7847">
            <w:pPr>
              <w:kinsoku w:val="0"/>
              <w:overflowPunct w:val="0"/>
              <w:snapToGrid w:val="0"/>
              <w:jc w:val="right"/>
              <w:rPr>
                <w:rFonts w:hAnsi="ＭＳ 明朝"/>
                <w:sz w:val="18"/>
                <w:szCs w:val="18"/>
              </w:rPr>
            </w:pPr>
            <w:r w:rsidRPr="00822505">
              <w:rPr>
                <w:rFonts w:hAnsi="ＭＳ 明朝" w:hint="eastAsia"/>
                <w:sz w:val="18"/>
                <w:szCs w:val="18"/>
              </w:rPr>
              <w:t>0.1</w:t>
            </w:r>
          </w:p>
        </w:tc>
        <w:tc>
          <w:tcPr>
            <w:tcW w:w="756" w:type="dxa"/>
            <w:vMerge w:val="restart"/>
            <w:vAlign w:val="center"/>
          </w:tcPr>
          <w:p w:rsidR="00ED4CAD" w:rsidRPr="00822505" w:rsidRDefault="00ED4CAD" w:rsidP="00BE7847">
            <w:pPr>
              <w:kinsoku w:val="0"/>
              <w:overflowPunct w:val="0"/>
              <w:snapToGrid w:val="0"/>
              <w:jc w:val="right"/>
              <w:rPr>
                <w:rFonts w:hAnsi="ＭＳ 明朝"/>
                <w:sz w:val="18"/>
                <w:szCs w:val="18"/>
              </w:rPr>
            </w:pPr>
            <w:r w:rsidRPr="00822505">
              <w:rPr>
                <w:rFonts w:hAnsi="ＭＳ 明朝" w:hint="eastAsia"/>
                <w:sz w:val="18"/>
                <w:szCs w:val="18"/>
              </w:rPr>
              <w:t>0.1</w:t>
            </w:r>
          </w:p>
        </w:tc>
        <w:tc>
          <w:tcPr>
            <w:tcW w:w="756" w:type="dxa"/>
            <w:vMerge w:val="restart"/>
            <w:vAlign w:val="center"/>
          </w:tcPr>
          <w:p w:rsidR="00ED4CAD" w:rsidRPr="00EA2AC5" w:rsidRDefault="00ED4CAD" w:rsidP="00BE7847">
            <w:pPr>
              <w:kinsoku w:val="0"/>
              <w:overflowPunct w:val="0"/>
              <w:snapToGrid w:val="0"/>
              <w:jc w:val="right"/>
              <w:rPr>
                <w:rFonts w:hAnsi="ＭＳ 明朝"/>
                <w:sz w:val="18"/>
                <w:szCs w:val="18"/>
              </w:rPr>
            </w:pPr>
            <w:r w:rsidRPr="00EA2AC5">
              <w:rPr>
                <w:rFonts w:hAnsi="ＭＳ 明朝" w:hint="eastAsia"/>
                <w:sz w:val="18"/>
                <w:szCs w:val="18"/>
              </w:rPr>
              <w:t>0.1</w:t>
            </w:r>
          </w:p>
        </w:tc>
        <w:tc>
          <w:tcPr>
            <w:tcW w:w="992" w:type="dxa"/>
            <w:vMerge w:val="restart"/>
            <w:vAlign w:val="center"/>
          </w:tcPr>
          <w:p w:rsidR="00ED4CAD" w:rsidRPr="00EA2AC5" w:rsidRDefault="00ED4CAD" w:rsidP="00BE7847">
            <w:pPr>
              <w:kinsoku w:val="0"/>
              <w:overflowPunct w:val="0"/>
              <w:snapToGrid w:val="0"/>
              <w:jc w:val="right"/>
              <w:rPr>
                <w:rFonts w:hAnsi="ＭＳ 明朝"/>
                <w:sz w:val="18"/>
                <w:szCs w:val="18"/>
              </w:rPr>
            </w:pPr>
            <w:r w:rsidRPr="001C1B0B">
              <w:rPr>
                <w:rFonts w:hAnsi="ＭＳ 明朝" w:hint="eastAsia"/>
                <w:sz w:val="18"/>
                <w:szCs w:val="18"/>
              </w:rPr>
              <w:t>0.1</w:t>
            </w:r>
          </w:p>
        </w:tc>
        <w:tc>
          <w:tcPr>
            <w:tcW w:w="283" w:type="dxa"/>
            <w:tcBorders>
              <w:bottom w:val="nil"/>
              <w:right w:val="single" w:sz="4" w:space="0" w:color="FFFFFF" w:themeColor="background1"/>
            </w:tcBorders>
          </w:tcPr>
          <w:p w:rsidR="00ED4CAD" w:rsidRPr="0049262F" w:rsidRDefault="00ED4CAD" w:rsidP="00BE7847">
            <w:pPr>
              <w:kinsoku w:val="0"/>
              <w:overflowPunct w:val="0"/>
              <w:snapToGrid w:val="0"/>
              <w:jc w:val="left"/>
              <w:rPr>
                <w:rFonts w:hAnsi="ＭＳ 明朝"/>
                <w:sz w:val="18"/>
                <w:szCs w:val="18"/>
              </w:rPr>
            </w:pPr>
          </w:p>
        </w:tc>
        <w:tc>
          <w:tcPr>
            <w:tcW w:w="3966" w:type="dxa"/>
            <w:gridSpan w:val="5"/>
            <w:tcBorders>
              <w:left w:val="single" w:sz="4" w:space="0" w:color="FFFFFF" w:themeColor="background1"/>
              <w:bottom w:val="single" w:sz="8" w:space="0" w:color="auto"/>
              <w:right w:val="single" w:sz="4" w:space="0" w:color="FFFFFF" w:themeColor="background1"/>
            </w:tcBorders>
            <w:vAlign w:val="bottom"/>
          </w:tcPr>
          <w:p w:rsidR="00ED4CAD" w:rsidRPr="0049262F" w:rsidRDefault="00ED4CAD" w:rsidP="00BE7847">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287" w:type="dxa"/>
            <w:tcBorders>
              <w:left w:val="single" w:sz="4" w:space="0" w:color="FFFFFF" w:themeColor="background1"/>
              <w:bottom w:val="single" w:sz="4" w:space="0" w:color="FFFFFF" w:themeColor="background1"/>
            </w:tcBorders>
          </w:tcPr>
          <w:p w:rsidR="00ED4CAD" w:rsidRPr="0049262F" w:rsidRDefault="00ED4CAD" w:rsidP="00BE7847">
            <w:pPr>
              <w:kinsoku w:val="0"/>
              <w:overflowPunct w:val="0"/>
              <w:snapToGrid w:val="0"/>
              <w:jc w:val="left"/>
              <w:rPr>
                <w:rFonts w:hAnsi="ＭＳ 明朝"/>
                <w:sz w:val="18"/>
                <w:szCs w:val="18"/>
              </w:rPr>
            </w:pPr>
          </w:p>
        </w:tc>
      </w:tr>
      <w:tr w:rsidR="00ED4CAD" w:rsidRPr="005724A0" w:rsidTr="00BE7847">
        <w:trPr>
          <w:cantSplit/>
          <w:trHeight w:val="283"/>
        </w:trPr>
        <w:tc>
          <w:tcPr>
            <w:tcW w:w="281" w:type="dxa"/>
            <w:vMerge/>
            <w:textDirection w:val="tbRlV"/>
            <w:vAlign w:val="center"/>
          </w:tcPr>
          <w:p w:rsidR="00ED4CAD" w:rsidRPr="0049262F" w:rsidRDefault="00ED4CAD" w:rsidP="00BE7847">
            <w:pPr>
              <w:kinsoku w:val="0"/>
              <w:overflowPunct w:val="0"/>
              <w:snapToGrid w:val="0"/>
              <w:ind w:left="365" w:right="113"/>
              <w:jc w:val="center"/>
              <w:rPr>
                <w:rFonts w:hAnsi="ＭＳ 明朝"/>
                <w:sz w:val="18"/>
                <w:szCs w:val="18"/>
              </w:rPr>
            </w:pPr>
          </w:p>
        </w:tc>
        <w:tc>
          <w:tcPr>
            <w:tcW w:w="1282" w:type="dxa"/>
            <w:vMerge/>
          </w:tcPr>
          <w:p w:rsidR="00ED4CAD" w:rsidRPr="0049262F" w:rsidRDefault="00ED4CAD" w:rsidP="00BE7847">
            <w:pPr>
              <w:kinsoku w:val="0"/>
              <w:overflowPunct w:val="0"/>
              <w:snapToGrid w:val="0"/>
              <w:jc w:val="left"/>
              <w:rPr>
                <w:rFonts w:hAnsi="ＭＳ 明朝"/>
                <w:sz w:val="18"/>
                <w:szCs w:val="18"/>
              </w:rPr>
            </w:pPr>
          </w:p>
        </w:tc>
        <w:tc>
          <w:tcPr>
            <w:tcW w:w="280" w:type="dxa"/>
            <w:vMerge/>
            <w:vAlign w:val="bottom"/>
          </w:tcPr>
          <w:p w:rsidR="00ED4CAD" w:rsidRPr="0049262F" w:rsidRDefault="00ED4CAD" w:rsidP="00BE7847">
            <w:pPr>
              <w:kinsoku w:val="0"/>
              <w:overflowPunct w:val="0"/>
              <w:snapToGrid w:val="0"/>
              <w:jc w:val="center"/>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tcPr>
          <w:p w:rsidR="00ED4CAD" w:rsidRPr="00B864A4" w:rsidRDefault="00ED4CAD" w:rsidP="00BE7847">
            <w:pPr>
              <w:kinsoku w:val="0"/>
              <w:overflowPunct w:val="0"/>
              <w:snapToGrid w:val="0"/>
              <w:jc w:val="right"/>
              <w:rPr>
                <w:rFonts w:hAnsi="ＭＳ 明朝"/>
                <w:sz w:val="18"/>
                <w:szCs w:val="18"/>
              </w:rPr>
            </w:pPr>
          </w:p>
        </w:tc>
        <w:tc>
          <w:tcPr>
            <w:tcW w:w="992" w:type="dxa"/>
            <w:vMerge/>
            <w:vAlign w:val="center"/>
          </w:tcPr>
          <w:p w:rsidR="00ED4CAD" w:rsidRPr="00B864A4" w:rsidRDefault="00ED4CAD" w:rsidP="00BE7847">
            <w:pPr>
              <w:kinsoku w:val="0"/>
              <w:overflowPunct w:val="0"/>
              <w:snapToGrid w:val="0"/>
              <w:jc w:val="right"/>
              <w:rPr>
                <w:rFonts w:hAnsi="ＭＳ 明朝"/>
                <w:sz w:val="18"/>
                <w:szCs w:val="18"/>
              </w:rPr>
            </w:pPr>
          </w:p>
        </w:tc>
        <w:tc>
          <w:tcPr>
            <w:tcW w:w="283" w:type="dxa"/>
            <w:vMerge w:val="restart"/>
            <w:tcBorders>
              <w:top w:val="nil"/>
              <w:right w:val="nil"/>
            </w:tcBorders>
          </w:tcPr>
          <w:p w:rsidR="00ED4CAD" w:rsidRPr="0049262F" w:rsidRDefault="00ED4CAD" w:rsidP="00BE7847">
            <w:pPr>
              <w:kinsoku w:val="0"/>
              <w:overflowPunct w:val="0"/>
              <w:snapToGrid w:val="0"/>
              <w:jc w:val="left"/>
              <w:rPr>
                <w:rFonts w:hAnsi="ＭＳ 明朝"/>
                <w:sz w:val="18"/>
                <w:szCs w:val="18"/>
              </w:rPr>
            </w:pPr>
          </w:p>
        </w:tc>
        <w:tc>
          <w:tcPr>
            <w:tcW w:w="382" w:type="dxa"/>
            <w:vMerge w:val="restart"/>
            <w:tcBorders>
              <w:top w:val="single" w:sz="8" w:space="0" w:color="auto"/>
              <w:left w:val="nil"/>
              <w:right w:val="single" w:sz="4" w:space="0" w:color="FFFFFF" w:themeColor="background1"/>
            </w:tcBorders>
          </w:tcPr>
          <w:p w:rsidR="00ED4CAD" w:rsidRPr="0049262F" w:rsidRDefault="00ED4CAD" w:rsidP="00BE7847">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43" type="#_x0000_t185" style="position:absolute;margin-left:9.05pt;margin-top:3.85pt;width:174.8pt;height:19.85pt;z-index:251661312;mso-position-horizontal-relative:text;mso-position-vertical-relative:text" adj="4240">
                  <v:textbox inset="5.85pt,.7pt,5.85pt,.7pt"/>
                </v:shape>
              </w:pict>
            </w:r>
          </w:p>
        </w:tc>
        <w:tc>
          <w:tcPr>
            <w:tcW w:w="3301" w:type="dxa"/>
            <w:gridSpan w:val="3"/>
            <w:tcBorders>
              <w:top w:val="single" w:sz="8" w:space="0" w:color="auto"/>
              <w:left w:val="single" w:sz="4" w:space="0" w:color="FFFFFF" w:themeColor="background1"/>
              <w:bottom w:val="single" w:sz="8" w:space="0" w:color="auto"/>
              <w:right w:val="single" w:sz="4" w:space="0" w:color="FFFFFF" w:themeColor="background1"/>
            </w:tcBorders>
            <w:vAlign w:val="center"/>
          </w:tcPr>
          <w:p w:rsidR="00ED4CAD" w:rsidRPr="0049262F" w:rsidRDefault="00ED4CAD" w:rsidP="00BE7847">
            <w:pPr>
              <w:kinsoku w:val="0"/>
              <w:overflowPunct w:val="0"/>
              <w:snapToGrid w:val="0"/>
              <w:jc w:val="center"/>
              <w:rPr>
                <w:rFonts w:hAnsi="ＭＳ 明朝"/>
                <w:sz w:val="18"/>
                <w:szCs w:val="18"/>
              </w:rPr>
            </w:pPr>
            <w:r w:rsidRPr="0049262F">
              <w:rPr>
                <w:rFonts w:hAnsi="ＭＳ 明朝" w:hint="eastAsia"/>
                <w:sz w:val="18"/>
                <w:szCs w:val="18"/>
              </w:rPr>
              <w:t>期首自己資本＋期末自己資本</w:t>
            </w:r>
          </w:p>
        </w:tc>
        <w:tc>
          <w:tcPr>
            <w:tcW w:w="283" w:type="dxa"/>
            <w:vMerge w:val="restart"/>
            <w:tcBorders>
              <w:top w:val="single" w:sz="8" w:space="0" w:color="auto"/>
              <w:left w:val="single" w:sz="4" w:space="0" w:color="FFFFFF" w:themeColor="background1"/>
              <w:bottom w:val="single" w:sz="4" w:space="0" w:color="auto"/>
              <w:right w:val="single" w:sz="4" w:space="0" w:color="FFFFFF" w:themeColor="background1"/>
            </w:tcBorders>
          </w:tcPr>
          <w:p w:rsidR="00ED4CAD" w:rsidRPr="0049262F" w:rsidRDefault="00ED4CAD" w:rsidP="00BE7847">
            <w:pPr>
              <w:kinsoku w:val="0"/>
              <w:overflowPunct w:val="0"/>
              <w:snapToGrid w:val="0"/>
              <w:jc w:val="left"/>
              <w:rPr>
                <w:rFonts w:hAnsi="ＭＳ 明朝"/>
                <w:sz w:val="18"/>
                <w:szCs w:val="18"/>
              </w:rPr>
            </w:pPr>
          </w:p>
        </w:tc>
        <w:tc>
          <w:tcPr>
            <w:tcW w:w="287" w:type="dxa"/>
            <w:vMerge w:val="restart"/>
            <w:tcBorders>
              <w:top w:val="single" w:sz="4" w:space="0" w:color="FFFFFF" w:themeColor="background1"/>
              <w:left w:val="single" w:sz="4" w:space="0" w:color="FFFFFF" w:themeColor="background1"/>
            </w:tcBorders>
          </w:tcPr>
          <w:p w:rsidR="00ED4CAD" w:rsidRPr="0049262F" w:rsidRDefault="00ED4CAD" w:rsidP="00BE7847">
            <w:pPr>
              <w:kinsoku w:val="0"/>
              <w:overflowPunct w:val="0"/>
              <w:snapToGrid w:val="0"/>
              <w:jc w:val="left"/>
              <w:rPr>
                <w:rFonts w:hAnsi="ＭＳ 明朝"/>
                <w:sz w:val="18"/>
                <w:szCs w:val="18"/>
              </w:rPr>
            </w:pPr>
          </w:p>
        </w:tc>
      </w:tr>
      <w:tr w:rsidR="00ED4CAD" w:rsidRPr="005724A0" w:rsidTr="00BE7847">
        <w:trPr>
          <w:cantSplit/>
          <w:trHeight w:val="283"/>
        </w:trPr>
        <w:tc>
          <w:tcPr>
            <w:tcW w:w="281" w:type="dxa"/>
            <w:vMerge/>
            <w:textDirection w:val="tbRlV"/>
            <w:vAlign w:val="center"/>
          </w:tcPr>
          <w:p w:rsidR="00ED4CAD" w:rsidRPr="0049262F" w:rsidRDefault="00ED4CAD" w:rsidP="00BE7847">
            <w:pPr>
              <w:kinsoku w:val="0"/>
              <w:overflowPunct w:val="0"/>
              <w:snapToGrid w:val="0"/>
              <w:ind w:left="365" w:right="113"/>
              <w:jc w:val="center"/>
              <w:rPr>
                <w:rFonts w:hAnsi="ＭＳ 明朝"/>
                <w:sz w:val="18"/>
                <w:szCs w:val="18"/>
              </w:rPr>
            </w:pPr>
          </w:p>
        </w:tc>
        <w:tc>
          <w:tcPr>
            <w:tcW w:w="1282" w:type="dxa"/>
            <w:vMerge/>
          </w:tcPr>
          <w:p w:rsidR="00ED4CAD" w:rsidRPr="0049262F" w:rsidRDefault="00ED4CAD" w:rsidP="00BE7847">
            <w:pPr>
              <w:kinsoku w:val="0"/>
              <w:overflowPunct w:val="0"/>
              <w:snapToGrid w:val="0"/>
              <w:jc w:val="left"/>
              <w:rPr>
                <w:rFonts w:hAnsi="ＭＳ 明朝"/>
                <w:sz w:val="18"/>
                <w:szCs w:val="18"/>
              </w:rPr>
            </w:pPr>
          </w:p>
        </w:tc>
        <w:tc>
          <w:tcPr>
            <w:tcW w:w="280" w:type="dxa"/>
            <w:vMerge/>
            <w:vAlign w:val="bottom"/>
          </w:tcPr>
          <w:p w:rsidR="00ED4CAD" w:rsidRPr="0049262F" w:rsidRDefault="00ED4CAD" w:rsidP="00BE7847">
            <w:pPr>
              <w:kinsoku w:val="0"/>
              <w:overflowPunct w:val="0"/>
              <w:snapToGrid w:val="0"/>
              <w:jc w:val="center"/>
              <w:rPr>
                <w:rFonts w:hAnsi="ＭＳ 明朝"/>
                <w:sz w:val="18"/>
                <w:szCs w:val="18"/>
              </w:rPr>
            </w:pPr>
          </w:p>
        </w:tc>
        <w:tc>
          <w:tcPr>
            <w:tcW w:w="756" w:type="dxa"/>
            <w:vMerge/>
            <w:tcBorders>
              <w:bottom w:val="single" w:sz="4" w:space="0" w:color="auto"/>
            </w:tcBorders>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tcBorders>
              <w:bottom w:val="single" w:sz="4" w:space="0" w:color="auto"/>
            </w:tcBorders>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tcBorders>
              <w:bottom w:val="single" w:sz="4" w:space="0" w:color="auto"/>
            </w:tcBorders>
          </w:tcPr>
          <w:p w:rsidR="00ED4CAD" w:rsidRPr="00B864A4" w:rsidRDefault="00ED4CAD" w:rsidP="00BE7847">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ED4CAD" w:rsidRPr="00B864A4" w:rsidRDefault="00ED4CAD" w:rsidP="00BE7847">
            <w:pPr>
              <w:kinsoku w:val="0"/>
              <w:overflowPunct w:val="0"/>
              <w:snapToGrid w:val="0"/>
              <w:jc w:val="right"/>
              <w:rPr>
                <w:rFonts w:hAnsi="ＭＳ 明朝"/>
                <w:sz w:val="18"/>
                <w:szCs w:val="18"/>
              </w:rPr>
            </w:pPr>
          </w:p>
        </w:tc>
        <w:tc>
          <w:tcPr>
            <w:tcW w:w="283" w:type="dxa"/>
            <w:vMerge/>
            <w:tcBorders>
              <w:bottom w:val="single" w:sz="4" w:space="0" w:color="auto"/>
              <w:right w:val="nil"/>
            </w:tcBorders>
          </w:tcPr>
          <w:p w:rsidR="00ED4CAD" w:rsidRPr="0049262F" w:rsidRDefault="00ED4CAD" w:rsidP="00BE7847">
            <w:pPr>
              <w:kinsoku w:val="0"/>
              <w:overflowPunct w:val="0"/>
              <w:snapToGrid w:val="0"/>
              <w:jc w:val="left"/>
              <w:rPr>
                <w:rFonts w:hAnsi="ＭＳ 明朝"/>
                <w:sz w:val="18"/>
                <w:szCs w:val="18"/>
              </w:rPr>
            </w:pPr>
          </w:p>
        </w:tc>
        <w:tc>
          <w:tcPr>
            <w:tcW w:w="382" w:type="dxa"/>
            <w:vMerge/>
            <w:tcBorders>
              <w:left w:val="nil"/>
              <w:bottom w:val="single" w:sz="4" w:space="0" w:color="auto"/>
              <w:right w:val="single" w:sz="4" w:space="0" w:color="FFFFFF" w:themeColor="background1"/>
            </w:tcBorders>
          </w:tcPr>
          <w:p w:rsidR="00ED4CAD" w:rsidRPr="0049262F" w:rsidRDefault="00ED4CAD" w:rsidP="00BE7847">
            <w:pPr>
              <w:kinsoku w:val="0"/>
              <w:overflowPunct w:val="0"/>
              <w:snapToGrid w:val="0"/>
              <w:jc w:val="left"/>
              <w:rPr>
                <w:rFonts w:hAnsi="ＭＳ 明朝"/>
                <w:sz w:val="18"/>
                <w:szCs w:val="18"/>
              </w:rPr>
            </w:pPr>
          </w:p>
        </w:tc>
        <w:tc>
          <w:tcPr>
            <w:tcW w:w="3301" w:type="dxa"/>
            <w:gridSpan w:val="3"/>
            <w:tcBorders>
              <w:top w:val="single" w:sz="8" w:space="0" w:color="auto"/>
              <w:left w:val="single" w:sz="4" w:space="0" w:color="FFFFFF" w:themeColor="background1"/>
              <w:bottom w:val="single" w:sz="4" w:space="0" w:color="auto"/>
              <w:right w:val="single" w:sz="4" w:space="0" w:color="FFFFFF" w:themeColor="background1"/>
            </w:tcBorders>
            <w:vAlign w:val="center"/>
          </w:tcPr>
          <w:p w:rsidR="00ED4CAD" w:rsidRPr="0049262F" w:rsidRDefault="00ED4CAD" w:rsidP="00BE7847">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vMerge/>
            <w:tcBorders>
              <w:top w:val="single" w:sz="4" w:space="0" w:color="auto"/>
              <w:left w:val="single" w:sz="4" w:space="0" w:color="FFFFFF" w:themeColor="background1"/>
              <w:bottom w:val="single" w:sz="4" w:space="0" w:color="auto"/>
              <w:right w:val="single" w:sz="4" w:space="0" w:color="FFFFFF" w:themeColor="background1"/>
            </w:tcBorders>
          </w:tcPr>
          <w:p w:rsidR="00ED4CAD" w:rsidRPr="0049262F" w:rsidRDefault="00ED4CAD" w:rsidP="00BE7847">
            <w:pPr>
              <w:widowControl/>
              <w:jc w:val="left"/>
              <w:rPr>
                <w:rFonts w:hAnsi="ＭＳ 明朝"/>
                <w:sz w:val="18"/>
                <w:szCs w:val="18"/>
              </w:rPr>
            </w:pPr>
          </w:p>
        </w:tc>
        <w:tc>
          <w:tcPr>
            <w:tcW w:w="287" w:type="dxa"/>
            <w:vMerge/>
            <w:tcBorders>
              <w:left w:val="single" w:sz="4" w:space="0" w:color="FFFFFF" w:themeColor="background1"/>
              <w:bottom w:val="single" w:sz="4" w:space="0" w:color="auto"/>
            </w:tcBorders>
          </w:tcPr>
          <w:p w:rsidR="00ED4CAD" w:rsidRPr="0049262F" w:rsidRDefault="00ED4CAD" w:rsidP="00BE7847">
            <w:pPr>
              <w:widowControl/>
              <w:jc w:val="left"/>
              <w:rPr>
                <w:rFonts w:hAnsi="ＭＳ 明朝"/>
                <w:sz w:val="18"/>
                <w:szCs w:val="18"/>
              </w:rPr>
            </w:pPr>
          </w:p>
        </w:tc>
      </w:tr>
      <w:tr w:rsidR="00ED4CAD" w:rsidRPr="005724A0" w:rsidTr="00BE7847">
        <w:trPr>
          <w:cantSplit/>
          <w:trHeight w:val="340"/>
        </w:trPr>
        <w:tc>
          <w:tcPr>
            <w:tcW w:w="281" w:type="dxa"/>
            <w:vMerge/>
            <w:textDirection w:val="tbRlV"/>
            <w:vAlign w:val="center"/>
          </w:tcPr>
          <w:p w:rsidR="00ED4CAD" w:rsidRPr="0049262F" w:rsidRDefault="00ED4CAD" w:rsidP="00BE7847">
            <w:pPr>
              <w:kinsoku w:val="0"/>
              <w:overflowPunct w:val="0"/>
              <w:snapToGrid w:val="0"/>
              <w:ind w:left="365" w:right="113"/>
              <w:jc w:val="center"/>
              <w:rPr>
                <w:rFonts w:hAnsi="ＭＳ 明朝"/>
                <w:sz w:val="18"/>
                <w:szCs w:val="18"/>
              </w:rPr>
            </w:pPr>
          </w:p>
        </w:tc>
        <w:tc>
          <w:tcPr>
            <w:tcW w:w="1282" w:type="dxa"/>
            <w:vMerge/>
            <w:tcBorders>
              <w:bottom w:val="single" w:sz="4" w:space="0" w:color="auto"/>
            </w:tcBorders>
          </w:tcPr>
          <w:p w:rsidR="00ED4CAD" w:rsidRPr="0049262F" w:rsidRDefault="00ED4CAD" w:rsidP="00BE7847">
            <w:pPr>
              <w:kinsoku w:val="0"/>
              <w:overflowPunct w:val="0"/>
              <w:snapToGrid w:val="0"/>
              <w:jc w:val="left"/>
              <w:rPr>
                <w:rFonts w:hAnsi="ＭＳ 明朝"/>
                <w:sz w:val="18"/>
                <w:szCs w:val="18"/>
              </w:rPr>
            </w:pPr>
          </w:p>
        </w:tc>
        <w:tc>
          <w:tcPr>
            <w:tcW w:w="280" w:type="dxa"/>
            <w:vMerge/>
            <w:tcBorders>
              <w:bottom w:val="single" w:sz="4" w:space="0" w:color="auto"/>
            </w:tcBorders>
            <w:vAlign w:val="bottom"/>
          </w:tcPr>
          <w:p w:rsidR="00ED4CAD" w:rsidRPr="0049262F" w:rsidRDefault="00ED4CAD" w:rsidP="00BE7847">
            <w:pPr>
              <w:kinsoku w:val="0"/>
              <w:overflowPunct w:val="0"/>
              <w:snapToGrid w:val="0"/>
              <w:jc w:val="center"/>
              <w:rPr>
                <w:rFonts w:hAnsi="ＭＳ 明朝"/>
                <w:sz w:val="18"/>
                <w:szCs w:val="18"/>
              </w:rPr>
            </w:pPr>
          </w:p>
        </w:tc>
        <w:tc>
          <w:tcPr>
            <w:tcW w:w="7796" w:type="dxa"/>
            <w:gridSpan w:val="11"/>
            <w:tcBorders>
              <w:bottom w:val="single" w:sz="4" w:space="0" w:color="auto"/>
            </w:tcBorders>
            <w:vAlign w:val="center"/>
          </w:tcPr>
          <w:p w:rsidR="00ED4CAD" w:rsidRPr="00B864A4" w:rsidRDefault="00ED4CAD" w:rsidP="00BE7847">
            <w:pPr>
              <w:widowControl/>
              <w:jc w:val="left"/>
              <w:rPr>
                <w:rFonts w:hAnsi="ＭＳ 明朝"/>
                <w:sz w:val="18"/>
                <w:szCs w:val="18"/>
              </w:rPr>
            </w:pPr>
            <w:r w:rsidRPr="00B864A4">
              <w:rPr>
                <w:rFonts w:hAnsi="ＭＳ 明朝" w:hint="eastAsia"/>
                <w:sz w:val="18"/>
                <w:szCs w:val="18"/>
              </w:rPr>
              <w:t>自己資本の働きを観察したもので、数値が大きいほど資本が効率的に使われていることを示す。</w:t>
            </w:r>
          </w:p>
        </w:tc>
      </w:tr>
      <w:tr w:rsidR="00ED4CAD" w:rsidRPr="005724A0" w:rsidTr="00BE7847">
        <w:trPr>
          <w:cantSplit/>
          <w:trHeight w:val="283"/>
        </w:trPr>
        <w:tc>
          <w:tcPr>
            <w:tcW w:w="281" w:type="dxa"/>
            <w:vMerge/>
            <w:textDirection w:val="tbRlV"/>
            <w:vAlign w:val="center"/>
          </w:tcPr>
          <w:p w:rsidR="00ED4CAD" w:rsidRPr="0049262F" w:rsidRDefault="00ED4CAD" w:rsidP="00BE7847">
            <w:pPr>
              <w:kinsoku w:val="0"/>
              <w:overflowPunct w:val="0"/>
              <w:snapToGrid w:val="0"/>
              <w:ind w:left="365" w:right="113"/>
              <w:jc w:val="center"/>
              <w:rPr>
                <w:rFonts w:hAnsi="ＭＳ 明朝"/>
                <w:sz w:val="18"/>
                <w:szCs w:val="18"/>
              </w:rPr>
            </w:pPr>
          </w:p>
        </w:tc>
        <w:tc>
          <w:tcPr>
            <w:tcW w:w="1282" w:type="dxa"/>
            <w:vMerge w:val="restart"/>
            <w:tcBorders>
              <w:top w:val="single" w:sz="4" w:space="0" w:color="auto"/>
            </w:tcBorders>
            <w:vAlign w:val="center"/>
          </w:tcPr>
          <w:p w:rsidR="00ED4CAD" w:rsidRPr="0049262F" w:rsidRDefault="00ED4CAD" w:rsidP="00BE7847">
            <w:pPr>
              <w:kinsoku w:val="0"/>
              <w:overflowPunct w:val="0"/>
              <w:snapToGrid w:val="0"/>
              <w:rPr>
                <w:rFonts w:hAnsi="ＭＳ 明朝"/>
                <w:sz w:val="18"/>
                <w:szCs w:val="18"/>
              </w:rPr>
            </w:pPr>
            <w:r w:rsidRPr="0049262F">
              <w:rPr>
                <w:rFonts w:hAnsi="ＭＳ 明朝" w:hint="eastAsia"/>
                <w:sz w:val="18"/>
                <w:szCs w:val="18"/>
              </w:rPr>
              <w:t>流動資産</w:t>
            </w:r>
          </w:p>
          <w:p w:rsidR="00ED4CAD" w:rsidRPr="0049262F" w:rsidRDefault="00ED4CAD" w:rsidP="00BE7847">
            <w:pPr>
              <w:kinsoku w:val="0"/>
              <w:overflowPunct w:val="0"/>
              <w:snapToGrid w:val="0"/>
              <w:rPr>
                <w:rFonts w:hAnsi="ＭＳ 明朝"/>
                <w:sz w:val="18"/>
                <w:szCs w:val="18"/>
              </w:rPr>
            </w:pPr>
            <w:r w:rsidRPr="0049262F">
              <w:rPr>
                <w:rFonts w:hAnsi="ＭＳ 明朝" w:hint="eastAsia"/>
                <w:sz w:val="18"/>
                <w:szCs w:val="18"/>
              </w:rPr>
              <w:t>回転率</w:t>
            </w:r>
          </w:p>
        </w:tc>
        <w:tc>
          <w:tcPr>
            <w:tcW w:w="280" w:type="dxa"/>
            <w:vMerge w:val="restart"/>
            <w:tcBorders>
              <w:top w:val="single" w:sz="4" w:space="0" w:color="auto"/>
            </w:tcBorders>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756" w:type="dxa"/>
            <w:vMerge w:val="restart"/>
            <w:tcBorders>
              <w:top w:val="single" w:sz="4" w:space="0" w:color="auto"/>
            </w:tcBorders>
            <w:vAlign w:val="center"/>
          </w:tcPr>
          <w:p w:rsidR="00ED4CAD" w:rsidRPr="00B864A4" w:rsidRDefault="00ED4CAD" w:rsidP="00BE7847">
            <w:pPr>
              <w:kinsoku w:val="0"/>
              <w:overflowPunct w:val="0"/>
              <w:snapToGrid w:val="0"/>
              <w:jc w:val="right"/>
              <w:rPr>
                <w:rFonts w:hAnsi="ＭＳ 明朝"/>
                <w:sz w:val="18"/>
                <w:szCs w:val="18"/>
              </w:rPr>
            </w:pPr>
            <w:r w:rsidRPr="00822505">
              <w:rPr>
                <w:rFonts w:hAnsi="ＭＳ 明朝" w:hint="eastAsia"/>
                <w:sz w:val="18"/>
                <w:szCs w:val="18"/>
              </w:rPr>
              <w:t>1.2</w:t>
            </w:r>
          </w:p>
        </w:tc>
        <w:tc>
          <w:tcPr>
            <w:tcW w:w="756" w:type="dxa"/>
            <w:vMerge w:val="restart"/>
            <w:tcBorders>
              <w:top w:val="single" w:sz="4" w:space="0" w:color="auto"/>
            </w:tcBorders>
            <w:vAlign w:val="center"/>
          </w:tcPr>
          <w:p w:rsidR="00ED4CAD" w:rsidRPr="00B864A4" w:rsidRDefault="00ED4CAD" w:rsidP="00BE7847">
            <w:pPr>
              <w:kinsoku w:val="0"/>
              <w:overflowPunct w:val="0"/>
              <w:snapToGrid w:val="0"/>
              <w:jc w:val="right"/>
              <w:rPr>
                <w:rFonts w:hAnsi="ＭＳ 明朝"/>
                <w:sz w:val="18"/>
                <w:szCs w:val="18"/>
              </w:rPr>
            </w:pPr>
            <w:r>
              <w:rPr>
                <w:rFonts w:hAnsi="ＭＳ 明朝" w:hint="eastAsia"/>
                <w:sz w:val="18"/>
                <w:szCs w:val="18"/>
              </w:rPr>
              <w:t>1.2</w:t>
            </w:r>
          </w:p>
        </w:tc>
        <w:tc>
          <w:tcPr>
            <w:tcW w:w="756" w:type="dxa"/>
            <w:vMerge w:val="restart"/>
            <w:tcBorders>
              <w:top w:val="single" w:sz="4" w:space="0" w:color="auto"/>
            </w:tcBorders>
            <w:vAlign w:val="center"/>
          </w:tcPr>
          <w:p w:rsidR="00ED4CAD" w:rsidRPr="00B864A4" w:rsidRDefault="00ED4CAD" w:rsidP="00BE7847">
            <w:pPr>
              <w:kinsoku w:val="0"/>
              <w:overflowPunct w:val="0"/>
              <w:snapToGrid w:val="0"/>
              <w:jc w:val="right"/>
              <w:rPr>
                <w:rFonts w:hAnsi="ＭＳ 明朝"/>
                <w:sz w:val="18"/>
                <w:szCs w:val="18"/>
              </w:rPr>
            </w:pPr>
            <w:r w:rsidRPr="00B864A4">
              <w:rPr>
                <w:rFonts w:hAnsi="ＭＳ 明朝" w:hint="eastAsia"/>
                <w:sz w:val="18"/>
                <w:szCs w:val="18"/>
              </w:rPr>
              <w:t>1.3</w:t>
            </w:r>
          </w:p>
        </w:tc>
        <w:tc>
          <w:tcPr>
            <w:tcW w:w="992" w:type="dxa"/>
            <w:vMerge w:val="restart"/>
            <w:tcBorders>
              <w:top w:val="single" w:sz="4" w:space="0" w:color="auto"/>
            </w:tcBorders>
            <w:vAlign w:val="center"/>
          </w:tcPr>
          <w:p w:rsidR="00ED4CAD" w:rsidRPr="00B864A4" w:rsidRDefault="00ED4CAD" w:rsidP="00BE7847">
            <w:pPr>
              <w:kinsoku w:val="0"/>
              <w:overflowPunct w:val="0"/>
              <w:snapToGrid w:val="0"/>
              <w:jc w:val="right"/>
              <w:rPr>
                <w:rFonts w:hAnsi="ＭＳ 明朝"/>
                <w:sz w:val="18"/>
                <w:szCs w:val="18"/>
              </w:rPr>
            </w:pPr>
            <w:r w:rsidRPr="001C1B0B">
              <w:rPr>
                <w:rFonts w:hAnsi="ＭＳ 明朝" w:hint="eastAsia"/>
                <w:sz w:val="18"/>
                <w:szCs w:val="18"/>
              </w:rPr>
              <w:t>0.8</w:t>
            </w:r>
          </w:p>
        </w:tc>
        <w:tc>
          <w:tcPr>
            <w:tcW w:w="283" w:type="dxa"/>
            <w:tcBorders>
              <w:top w:val="single" w:sz="4" w:space="0" w:color="auto"/>
              <w:bottom w:val="nil"/>
              <w:right w:val="single" w:sz="4" w:space="0" w:color="FFFFFF" w:themeColor="background1"/>
            </w:tcBorders>
          </w:tcPr>
          <w:p w:rsidR="00ED4CAD" w:rsidRPr="0049262F" w:rsidRDefault="00ED4CAD" w:rsidP="00BE7847">
            <w:pPr>
              <w:kinsoku w:val="0"/>
              <w:overflowPunct w:val="0"/>
              <w:snapToGrid w:val="0"/>
              <w:jc w:val="left"/>
              <w:rPr>
                <w:rFonts w:hAnsi="ＭＳ 明朝"/>
                <w:sz w:val="18"/>
                <w:szCs w:val="18"/>
              </w:rPr>
            </w:pPr>
          </w:p>
        </w:tc>
        <w:tc>
          <w:tcPr>
            <w:tcW w:w="3543" w:type="dxa"/>
            <w:gridSpan w:val="3"/>
            <w:tcBorders>
              <w:top w:val="single" w:sz="4" w:space="0" w:color="auto"/>
              <w:left w:val="single" w:sz="4" w:space="0" w:color="FFFFFF" w:themeColor="background1"/>
              <w:bottom w:val="single" w:sz="8" w:space="0" w:color="auto"/>
              <w:right w:val="nil"/>
            </w:tcBorders>
            <w:vAlign w:val="bottom"/>
          </w:tcPr>
          <w:p w:rsidR="00ED4CAD" w:rsidRPr="0049262F" w:rsidRDefault="00ED4CAD" w:rsidP="00BE7847">
            <w:pPr>
              <w:kinsoku w:val="0"/>
              <w:overflowPunct w:val="0"/>
              <w:snapToGrid w:val="0"/>
              <w:jc w:val="center"/>
              <w:rPr>
                <w:rFonts w:hAnsi="ＭＳ 明朝"/>
                <w:sz w:val="18"/>
                <w:szCs w:val="18"/>
              </w:rPr>
            </w:pPr>
            <w:r>
              <w:rPr>
                <w:rFonts w:hAnsi="ＭＳ 明朝" w:hint="eastAsia"/>
                <w:sz w:val="18"/>
                <w:szCs w:val="18"/>
              </w:rPr>
              <w:t xml:space="preserve">　　　</w:t>
            </w:r>
            <w:r w:rsidRPr="0049262F">
              <w:rPr>
                <w:rFonts w:hAnsi="ＭＳ 明朝" w:hint="eastAsia"/>
                <w:sz w:val="18"/>
                <w:szCs w:val="18"/>
              </w:rPr>
              <w:t>営業収益－受託事業収益</w:t>
            </w:r>
          </w:p>
        </w:tc>
        <w:tc>
          <w:tcPr>
            <w:tcW w:w="710" w:type="dxa"/>
            <w:gridSpan w:val="3"/>
            <w:tcBorders>
              <w:top w:val="single" w:sz="4" w:space="0" w:color="auto"/>
              <w:left w:val="nil"/>
              <w:bottom w:val="nil"/>
            </w:tcBorders>
          </w:tcPr>
          <w:p w:rsidR="00ED4CAD" w:rsidRPr="0049262F" w:rsidRDefault="00ED4CAD" w:rsidP="00BE7847">
            <w:pPr>
              <w:kinsoku w:val="0"/>
              <w:overflowPunct w:val="0"/>
              <w:snapToGrid w:val="0"/>
              <w:jc w:val="left"/>
              <w:rPr>
                <w:rFonts w:hAnsi="ＭＳ 明朝"/>
                <w:sz w:val="18"/>
                <w:szCs w:val="18"/>
              </w:rPr>
            </w:pPr>
          </w:p>
        </w:tc>
      </w:tr>
      <w:tr w:rsidR="00ED4CAD" w:rsidRPr="005724A0" w:rsidTr="00BE7847">
        <w:trPr>
          <w:cantSplit/>
          <w:trHeight w:val="283"/>
        </w:trPr>
        <w:tc>
          <w:tcPr>
            <w:tcW w:w="281"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1282" w:type="dxa"/>
            <w:vMerge/>
            <w:vAlign w:val="center"/>
          </w:tcPr>
          <w:p w:rsidR="00ED4CAD" w:rsidRPr="0049262F" w:rsidRDefault="00ED4CAD" w:rsidP="00BE7847">
            <w:pPr>
              <w:kinsoku w:val="0"/>
              <w:overflowPunct w:val="0"/>
              <w:snapToGrid w:val="0"/>
              <w:rPr>
                <w:rFonts w:hAnsi="ＭＳ 明朝"/>
                <w:sz w:val="18"/>
                <w:szCs w:val="18"/>
              </w:rPr>
            </w:pPr>
          </w:p>
        </w:tc>
        <w:tc>
          <w:tcPr>
            <w:tcW w:w="280" w:type="dxa"/>
            <w:vMerge/>
            <w:vAlign w:val="bottom"/>
          </w:tcPr>
          <w:p w:rsidR="00ED4CAD" w:rsidRPr="0049262F" w:rsidRDefault="00ED4CAD" w:rsidP="00BE7847">
            <w:pPr>
              <w:kinsoku w:val="0"/>
              <w:overflowPunct w:val="0"/>
              <w:snapToGrid w:val="0"/>
              <w:jc w:val="center"/>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tcPr>
          <w:p w:rsidR="00ED4CAD" w:rsidRPr="00B864A4" w:rsidRDefault="00ED4CAD" w:rsidP="00BE7847">
            <w:pPr>
              <w:kinsoku w:val="0"/>
              <w:overflowPunct w:val="0"/>
              <w:snapToGrid w:val="0"/>
              <w:jc w:val="right"/>
              <w:rPr>
                <w:rFonts w:hAnsi="ＭＳ 明朝"/>
                <w:sz w:val="18"/>
                <w:szCs w:val="18"/>
              </w:rPr>
            </w:pPr>
          </w:p>
        </w:tc>
        <w:tc>
          <w:tcPr>
            <w:tcW w:w="992" w:type="dxa"/>
            <w:vMerge/>
            <w:vAlign w:val="center"/>
          </w:tcPr>
          <w:p w:rsidR="00ED4CAD" w:rsidRPr="00B864A4" w:rsidRDefault="00ED4CAD" w:rsidP="00BE7847">
            <w:pPr>
              <w:kinsoku w:val="0"/>
              <w:overflowPunct w:val="0"/>
              <w:snapToGrid w:val="0"/>
              <w:jc w:val="right"/>
              <w:rPr>
                <w:rFonts w:hAnsi="ＭＳ 明朝"/>
                <w:sz w:val="18"/>
                <w:szCs w:val="18"/>
              </w:rPr>
            </w:pPr>
          </w:p>
        </w:tc>
        <w:tc>
          <w:tcPr>
            <w:tcW w:w="283" w:type="dxa"/>
            <w:vMerge w:val="restart"/>
            <w:tcBorders>
              <w:top w:val="nil"/>
              <w:right w:val="single" w:sz="4" w:space="0" w:color="FFFFFF" w:themeColor="background1"/>
            </w:tcBorders>
          </w:tcPr>
          <w:p w:rsidR="00ED4CAD" w:rsidRPr="0049262F" w:rsidRDefault="00ED4CAD" w:rsidP="00BE7847">
            <w:pPr>
              <w:kinsoku w:val="0"/>
              <w:overflowPunct w:val="0"/>
              <w:snapToGrid w:val="0"/>
              <w:jc w:val="left"/>
              <w:rPr>
                <w:rFonts w:hAnsi="ＭＳ 明朝"/>
                <w:sz w:val="18"/>
                <w:szCs w:val="18"/>
              </w:rPr>
            </w:pPr>
          </w:p>
        </w:tc>
        <w:tc>
          <w:tcPr>
            <w:tcW w:w="382" w:type="dxa"/>
            <w:vMerge w:val="restart"/>
            <w:tcBorders>
              <w:top w:val="single" w:sz="8" w:space="0" w:color="auto"/>
              <w:left w:val="single" w:sz="4" w:space="0" w:color="FFFFFF" w:themeColor="background1"/>
              <w:bottom w:val="single" w:sz="4" w:space="0" w:color="auto"/>
              <w:right w:val="single" w:sz="4" w:space="0" w:color="FFFFFF" w:themeColor="background1"/>
            </w:tcBorders>
            <w:shd w:val="clear" w:color="auto" w:fill="auto"/>
          </w:tcPr>
          <w:p w:rsidR="00ED4CAD" w:rsidRPr="0049262F" w:rsidRDefault="00ED4CAD" w:rsidP="00BE7847">
            <w:pPr>
              <w:kinsoku w:val="0"/>
              <w:overflowPunct w:val="0"/>
              <w:snapToGrid w:val="0"/>
              <w:jc w:val="left"/>
              <w:rPr>
                <w:rFonts w:hAnsi="ＭＳ 明朝"/>
                <w:sz w:val="18"/>
                <w:szCs w:val="18"/>
              </w:rPr>
            </w:pPr>
            <w:r>
              <w:rPr>
                <w:rFonts w:hAnsi="ＭＳ 明朝"/>
                <w:noProof/>
                <w:sz w:val="18"/>
                <w:szCs w:val="18"/>
              </w:rPr>
              <w:pict>
                <v:shape id="_x0000_s1044" type="#_x0000_t185" style="position:absolute;margin-left:8.2pt;margin-top:3.85pt;width:175.65pt;height:19.85pt;z-index:251662336;mso-position-horizontal-relative:text;mso-position-vertical-relative:text">
                  <v:textbox inset="5.85pt,.7pt,5.85pt,.7pt"/>
                </v:shape>
              </w:pict>
            </w:r>
          </w:p>
        </w:tc>
        <w:tc>
          <w:tcPr>
            <w:tcW w:w="3301" w:type="dxa"/>
            <w:gridSpan w:val="3"/>
            <w:tcBorders>
              <w:top w:val="single" w:sz="8" w:space="0" w:color="auto"/>
              <w:left w:val="single" w:sz="4" w:space="0" w:color="FFFFFF" w:themeColor="background1"/>
              <w:bottom w:val="single" w:sz="8" w:space="0" w:color="auto"/>
              <w:right w:val="single" w:sz="4" w:space="0" w:color="FFFFFF" w:themeColor="background1"/>
            </w:tcBorders>
            <w:shd w:val="clear" w:color="auto" w:fill="auto"/>
            <w:vAlign w:val="center"/>
          </w:tcPr>
          <w:p w:rsidR="00ED4CAD" w:rsidRPr="0049262F" w:rsidRDefault="00ED4CAD" w:rsidP="00BE7847">
            <w:pPr>
              <w:kinsoku w:val="0"/>
              <w:overflowPunct w:val="0"/>
              <w:snapToGrid w:val="0"/>
              <w:jc w:val="center"/>
              <w:rPr>
                <w:rFonts w:hAnsi="ＭＳ 明朝"/>
                <w:sz w:val="18"/>
                <w:szCs w:val="18"/>
              </w:rPr>
            </w:pPr>
            <w:r w:rsidRPr="0049262F">
              <w:rPr>
                <w:rFonts w:hAnsi="ＭＳ 明朝" w:hint="eastAsia"/>
                <w:sz w:val="18"/>
                <w:szCs w:val="18"/>
              </w:rPr>
              <w:t>期首流動資産＋期末流動資産</w:t>
            </w:r>
          </w:p>
        </w:tc>
        <w:tc>
          <w:tcPr>
            <w:tcW w:w="283" w:type="dxa"/>
            <w:vMerge w:val="restart"/>
            <w:tcBorders>
              <w:top w:val="single" w:sz="8" w:space="0" w:color="auto"/>
              <w:left w:val="single" w:sz="4" w:space="0" w:color="FFFFFF" w:themeColor="background1"/>
              <w:bottom w:val="single" w:sz="4" w:space="0" w:color="auto"/>
              <w:right w:val="single" w:sz="4" w:space="0" w:color="FFFFFF" w:themeColor="background1"/>
            </w:tcBorders>
            <w:shd w:val="clear" w:color="auto" w:fill="auto"/>
          </w:tcPr>
          <w:p w:rsidR="00ED4CAD" w:rsidRPr="0049262F" w:rsidRDefault="00ED4CAD" w:rsidP="00BE7847">
            <w:pPr>
              <w:kinsoku w:val="0"/>
              <w:overflowPunct w:val="0"/>
              <w:snapToGrid w:val="0"/>
              <w:jc w:val="left"/>
              <w:rPr>
                <w:rFonts w:hAnsi="ＭＳ 明朝"/>
                <w:sz w:val="18"/>
                <w:szCs w:val="18"/>
              </w:rPr>
            </w:pPr>
          </w:p>
        </w:tc>
        <w:tc>
          <w:tcPr>
            <w:tcW w:w="287" w:type="dxa"/>
            <w:vMerge w:val="restart"/>
            <w:tcBorders>
              <w:top w:val="nil"/>
              <w:left w:val="single" w:sz="4" w:space="0" w:color="FFFFFF" w:themeColor="background1"/>
            </w:tcBorders>
          </w:tcPr>
          <w:p w:rsidR="00ED4CAD" w:rsidRPr="0049262F" w:rsidRDefault="00ED4CAD" w:rsidP="00BE7847">
            <w:pPr>
              <w:kinsoku w:val="0"/>
              <w:overflowPunct w:val="0"/>
              <w:snapToGrid w:val="0"/>
              <w:jc w:val="left"/>
              <w:rPr>
                <w:rFonts w:hAnsi="ＭＳ 明朝"/>
                <w:sz w:val="18"/>
                <w:szCs w:val="18"/>
              </w:rPr>
            </w:pPr>
          </w:p>
        </w:tc>
      </w:tr>
      <w:tr w:rsidR="00ED4CAD" w:rsidRPr="005724A0" w:rsidTr="00BE7847">
        <w:trPr>
          <w:cantSplit/>
          <w:trHeight w:val="283"/>
        </w:trPr>
        <w:tc>
          <w:tcPr>
            <w:tcW w:w="281"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1282" w:type="dxa"/>
            <w:vMerge/>
          </w:tcPr>
          <w:p w:rsidR="00ED4CAD" w:rsidRPr="0049262F" w:rsidRDefault="00ED4CAD" w:rsidP="00BE7847">
            <w:pPr>
              <w:kinsoku w:val="0"/>
              <w:overflowPunct w:val="0"/>
              <w:snapToGrid w:val="0"/>
              <w:jc w:val="left"/>
              <w:rPr>
                <w:rFonts w:hAnsi="ＭＳ 明朝"/>
                <w:sz w:val="18"/>
                <w:szCs w:val="18"/>
              </w:rPr>
            </w:pPr>
          </w:p>
        </w:tc>
        <w:tc>
          <w:tcPr>
            <w:tcW w:w="280" w:type="dxa"/>
            <w:vMerge/>
            <w:vAlign w:val="bottom"/>
          </w:tcPr>
          <w:p w:rsidR="00ED4CAD" w:rsidRPr="0049262F" w:rsidRDefault="00ED4CAD" w:rsidP="00BE7847">
            <w:pPr>
              <w:kinsoku w:val="0"/>
              <w:overflowPunct w:val="0"/>
              <w:snapToGrid w:val="0"/>
              <w:jc w:val="center"/>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tcPr>
          <w:p w:rsidR="00ED4CAD" w:rsidRPr="00B864A4" w:rsidRDefault="00ED4CAD" w:rsidP="00BE7847">
            <w:pPr>
              <w:kinsoku w:val="0"/>
              <w:overflowPunct w:val="0"/>
              <w:snapToGrid w:val="0"/>
              <w:jc w:val="right"/>
              <w:rPr>
                <w:rFonts w:hAnsi="ＭＳ 明朝"/>
                <w:sz w:val="18"/>
                <w:szCs w:val="18"/>
              </w:rPr>
            </w:pPr>
          </w:p>
        </w:tc>
        <w:tc>
          <w:tcPr>
            <w:tcW w:w="992" w:type="dxa"/>
            <w:vMerge/>
            <w:vAlign w:val="center"/>
          </w:tcPr>
          <w:p w:rsidR="00ED4CAD" w:rsidRPr="00B864A4" w:rsidRDefault="00ED4CAD" w:rsidP="00BE7847">
            <w:pPr>
              <w:kinsoku w:val="0"/>
              <w:overflowPunct w:val="0"/>
              <w:snapToGrid w:val="0"/>
              <w:jc w:val="right"/>
              <w:rPr>
                <w:rFonts w:hAnsi="ＭＳ 明朝"/>
                <w:sz w:val="18"/>
                <w:szCs w:val="18"/>
              </w:rPr>
            </w:pPr>
          </w:p>
        </w:tc>
        <w:tc>
          <w:tcPr>
            <w:tcW w:w="283" w:type="dxa"/>
            <w:vMerge/>
            <w:tcBorders>
              <w:right w:val="single" w:sz="4" w:space="0" w:color="FFFFFF" w:themeColor="background1"/>
            </w:tcBorders>
          </w:tcPr>
          <w:p w:rsidR="00ED4CAD" w:rsidRPr="0049262F" w:rsidRDefault="00ED4CAD" w:rsidP="00BE7847">
            <w:pPr>
              <w:kinsoku w:val="0"/>
              <w:overflowPunct w:val="0"/>
              <w:snapToGrid w:val="0"/>
              <w:jc w:val="left"/>
              <w:rPr>
                <w:rFonts w:hAnsi="ＭＳ 明朝"/>
                <w:sz w:val="18"/>
                <w:szCs w:val="18"/>
              </w:rPr>
            </w:pPr>
          </w:p>
        </w:tc>
        <w:tc>
          <w:tcPr>
            <w:tcW w:w="382" w:type="dxa"/>
            <w:vMerge/>
            <w:tcBorders>
              <w:top w:val="single" w:sz="4" w:space="0" w:color="auto"/>
              <w:left w:val="single" w:sz="4" w:space="0" w:color="FFFFFF" w:themeColor="background1"/>
              <w:right w:val="single" w:sz="4" w:space="0" w:color="FFFFFF" w:themeColor="background1"/>
            </w:tcBorders>
          </w:tcPr>
          <w:p w:rsidR="00ED4CAD" w:rsidRPr="0049262F" w:rsidRDefault="00ED4CAD" w:rsidP="00BE7847">
            <w:pPr>
              <w:kinsoku w:val="0"/>
              <w:overflowPunct w:val="0"/>
              <w:snapToGrid w:val="0"/>
              <w:jc w:val="left"/>
              <w:rPr>
                <w:rFonts w:hAnsi="ＭＳ 明朝"/>
                <w:sz w:val="18"/>
                <w:szCs w:val="18"/>
              </w:rPr>
            </w:pPr>
          </w:p>
        </w:tc>
        <w:tc>
          <w:tcPr>
            <w:tcW w:w="3301" w:type="dxa"/>
            <w:gridSpan w:val="3"/>
            <w:tcBorders>
              <w:top w:val="single" w:sz="8" w:space="0" w:color="auto"/>
              <w:left w:val="single" w:sz="4" w:space="0" w:color="FFFFFF" w:themeColor="background1"/>
              <w:right w:val="single" w:sz="4" w:space="0" w:color="FFFFFF" w:themeColor="background1"/>
            </w:tcBorders>
            <w:vAlign w:val="center"/>
          </w:tcPr>
          <w:p w:rsidR="00ED4CAD" w:rsidRPr="0049262F" w:rsidRDefault="00ED4CAD" w:rsidP="00BE7847">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vMerge/>
            <w:tcBorders>
              <w:top w:val="single" w:sz="4" w:space="0" w:color="auto"/>
              <w:left w:val="single" w:sz="4" w:space="0" w:color="FFFFFF" w:themeColor="background1"/>
              <w:right w:val="single" w:sz="4" w:space="0" w:color="FFFFFF" w:themeColor="background1"/>
            </w:tcBorders>
          </w:tcPr>
          <w:p w:rsidR="00ED4CAD" w:rsidRPr="0049262F" w:rsidRDefault="00ED4CAD" w:rsidP="00BE7847">
            <w:pPr>
              <w:kinsoku w:val="0"/>
              <w:overflowPunct w:val="0"/>
              <w:snapToGrid w:val="0"/>
              <w:jc w:val="left"/>
              <w:rPr>
                <w:rFonts w:hAnsi="ＭＳ 明朝"/>
                <w:sz w:val="18"/>
                <w:szCs w:val="18"/>
              </w:rPr>
            </w:pPr>
          </w:p>
        </w:tc>
        <w:tc>
          <w:tcPr>
            <w:tcW w:w="287" w:type="dxa"/>
            <w:vMerge/>
            <w:tcBorders>
              <w:left w:val="single" w:sz="4" w:space="0" w:color="FFFFFF" w:themeColor="background1"/>
            </w:tcBorders>
          </w:tcPr>
          <w:p w:rsidR="00ED4CAD" w:rsidRPr="0049262F" w:rsidRDefault="00ED4CAD" w:rsidP="00BE7847">
            <w:pPr>
              <w:kinsoku w:val="0"/>
              <w:overflowPunct w:val="0"/>
              <w:snapToGrid w:val="0"/>
              <w:jc w:val="left"/>
              <w:rPr>
                <w:rFonts w:hAnsi="ＭＳ 明朝"/>
                <w:sz w:val="18"/>
                <w:szCs w:val="18"/>
              </w:rPr>
            </w:pPr>
          </w:p>
        </w:tc>
      </w:tr>
      <w:tr w:rsidR="00ED4CAD" w:rsidRPr="005724A0" w:rsidTr="00BE7847">
        <w:trPr>
          <w:cantSplit/>
          <w:trHeight w:val="340"/>
        </w:trPr>
        <w:tc>
          <w:tcPr>
            <w:tcW w:w="281"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1282" w:type="dxa"/>
            <w:vMerge/>
          </w:tcPr>
          <w:p w:rsidR="00ED4CAD" w:rsidRPr="0049262F" w:rsidRDefault="00ED4CAD" w:rsidP="00BE7847">
            <w:pPr>
              <w:kinsoku w:val="0"/>
              <w:overflowPunct w:val="0"/>
              <w:snapToGrid w:val="0"/>
              <w:jc w:val="left"/>
              <w:rPr>
                <w:rFonts w:hAnsi="ＭＳ 明朝"/>
                <w:sz w:val="18"/>
                <w:szCs w:val="18"/>
              </w:rPr>
            </w:pPr>
          </w:p>
        </w:tc>
        <w:tc>
          <w:tcPr>
            <w:tcW w:w="280" w:type="dxa"/>
            <w:vMerge/>
            <w:vAlign w:val="bottom"/>
          </w:tcPr>
          <w:p w:rsidR="00ED4CAD" w:rsidRPr="0049262F" w:rsidRDefault="00ED4CAD" w:rsidP="00BE7847">
            <w:pPr>
              <w:kinsoku w:val="0"/>
              <w:overflowPunct w:val="0"/>
              <w:snapToGrid w:val="0"/>
              <w:jc w:val="center"/>
              <w:rPr>
                <w:rFonts w:hAnsi="ＭＳ 明朝"/>
                <w:sz w:val="18"/>
                <w:szCs w:val="18"/>
              </w:rPr>
            </w:pPr>
          </w:p>
        </w:tc>
        <w:tc>
          <w:tcPr>
            <w:tcW w:w="7796" w:type="dxa"/>
            <w:gridSpan w:val="11"/>
            <w:vAlign w:val="center"/>
          </w:tcPr>
          <w:p w:rsidR="00ED4CAD" w:rsidRPr="00B864A4" w:rsidRDefault="00ED4CAD" w:rsidP="00BE7847">
            <w:pPr>
              <w:kinsoku w:val="0"/>
              <w:overflowPunct w:val="0"/>
              <w:snapToGrid w:val="0"/>
              <w:jc w:val="left"/>
              <w:rPr>
                <w:rFonts w:hAnsi="ＭＳ 明朝"/>
                <w:sz w:val="18"/>
                <w:szCs w:val="18"/>
              </w:rPr>
            </w:pPr>
            <w:r w:rsidRPr="00B864A4">
              <w:rPr>
                <w:rFonts w:hAnsi="ＭＳ 明朝" w:hint="eastAsia"/>
                <w:sz w:val="18"/>
                <w:szCs w:val="18"/>
              </w:rPr>
              <w:t>流動資産の使用利用度を表すもので、数値が高いほど運用形態が良好なことを示す。</w:t>
            </w:r>
          </w:p>
        </w:tc>
      </w:tr>
      <w:tr w:rsidR="00ED4CAD" w:rsidRPr="005724A0" w:rsidTr="00BE7847">
        <w:trPr>
          <w:cantSplit/>
          <w:trHeight w:val="283"/>
        </w:trPr>
        <w:tc>
          <w:tcPr>
            <w:tcW w:w="281"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1282" w:type="dxa"/>
            <w:vMerge w:val="restart"/>
            <w:vAlign w:val="center"/>
          </w:tcPr>
          <w:p w:rsidR="00ED4CAD" w:rsidRPr="0049262F" w:rsidRDefault="00ED4CAD" w:rsidP="00BE7847">
            <w:pPr>
              <w:kinsoku w:val="0"/>
              <w:overflowPunct w:val="0"/>
              <w:snapToGrid w:val="0"/>
              <w:jc w:val="left"/>
              <w:rPr>
                <w:rFonts w:hAnsi="ＭＳ 明朝"/>
                <w:sz w:val="18"/>
                <w:szCs w:val="18"/>
              </w:rPr>
            </w:pPr>
            <w:r w:rsidRPr="0049262F">
              <w:rPr>
                <w:rFonts w:hAnsi="ＭＳ 明朝" w:hint="eastAsia"/>
                <w:sz w:val="18"/>
                <w:szCs w:val="18"/>
              </w:rPr>
              <w:t>未収金回転率</w:t>
            </w:r>
          </w:p>
        </w:tc>
        <w:tc>
          <w:tcPr>
            <w:tcW w:w="280" w:type="dxa"/>
            <w:vMerge w:val="restart"/>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r w:rsidRPr="0049262F">
              <w:rPr>
                <w:rFonts w:hAnsi="ＭＳ 明朝" w:hint="eastAsia"/>
                <w:sz w:val="18"/>
                <w:szCs w:val="18"/>
              </w:rPr>
              <w:t>回転</w:t>
            </w:r>
          </w:p>
        </w:tc>
        <w:tc>
          <w:tcPr>
            <w:tcW w:w="756" w:type="dxa"/>
            <w:vMerge w:val="restart"/>
            <w:vAlign w:val="center"/>
          </w:tcPr>
          <w:p w:rsidR="00ED4CAD" w:rsidRPr="00931CA2" w:rsidRDefault="00ED4CAD" w:rsidP="00BE7847">
            <w:pPr>
              <w:kinsoku w:val="0"/>
              <w:overflowPunct w:val="0"/>
              <w:snapToGrid w:val="0"/>
              <w:jc w:val="right"/>
              <w:rPr>
                <w:rFonts w:hAnsi="ＭＳ 明朝"/>
                <w:sz w:val="18"/>
                <w:szCs w:val="18"/>
              </w:rPr>
            </w:pPr>
            <w:r w:rsidRPr="00822505">
              <w:rPr>
                <w:rFonts w:hAnsi="ＭＳ 明朝" w:hint="eastAsia"/>
                <w:sz w:val="18"/>
                <w:szCs w:val="18"/>
              </w:rPr>
              <w:t>8.4</w:t>
            </w:r>
          </w:p>
        </w:tc>
        <w:tc>
          <w:tcPr>
            <w:tcW w:w="756" w:type="dxa"/>
            <w:vMerge w:val="restart"/>
            <w:vAlign w:val="center"/>
          </w:tcPr>
          <w:p w:rsidR="00ED4CAD" w:rsidRPr="00931CA2" w:rsidRDefault="00ED4CAD" w:rsidP="00BE7847">
            <w:pPr>
              <w:kinsoku w:val="0"/>
              <w:overflowPunct w:val="0"/>
              <w:snapToGrid w:val="0"/>
              <w:jc w:val="right"/>
              <w:rPr>
                <w:rFonts w:hAnsi="ＭＳ 明朝"/>
                <w:sz w:val="18"/>
                <w:szCs w:val="18"/>
              </w:rPr>
            </w:pPr>
            <w:r>
              <w:rPr>
                <w:rFonts w:hAnsi="ＭＳ 明朝" w:hint="eastAsia"/>
                <w:sz w:val="18"/>
                <w:szCs w:val="18"/>
              </w:rPr>
              <w:t>8.5</w:t>
            </w:r>
          </w:p>
        </w:tc>
        <w:tc>
          <w:tcPr>
            <w:tcW w:w="756" w:type="dxa"/>
            <w:vMerge w:val="restart"/>
            <w:vAlign w:val="center"/>
          </w:tcPr>
          <w:p w:rsidR="00ED4CAD" w:rsidRPr="00931CA2" w:rsidRDefault="00ED4CAD" w:rsidP="00BE7847">
            <w:pPr>
              <w:kinsoku w:val="0"/>
              <w:overflowPunct w:val="0"/>
              <w:snapToGrid w:val="0"/>
              <w:jc w:val="right"/>
              <w:rPr>
                <w:rFonts w:hAnsi="ＭＳ 明朝"/>
                <w:sz w:val="18"/>
                <w:szCs w:val="18"/>
              </w:rPr>
            </w:pPr>
            <w:r>
              <w:rPr>
                <w:rFonts w:hAnsi="ＭＳ 明朝" w:hint="eastAsia"/>
                <w:sz w:val="18"/>
                <w:szCs w:val="18"/>
              </w:rPr>
              <w:t>8.4</w:t>
            </w:r>
          </w:p>
        </w:tc>
        <w:tc>
          <w:tcPr>
            <w:tcW w:w="992" w:type="dxa"/>
            <w:vMerge w:val="restart"/>
            <w:vAlign w:val="center"/>
          </w:tcPr>
          <w:p w:rsidR="00ED4CAD" w:rsidRPr="00B864A4" w:rsidRDefault="00ED4CAD" w:rsidP="00BE7847">
            <w:pPr>
              <w:kinsoku w:val="0"/>
              <w:overflowPunct w:val="0"/>
              <w:snapToGrid w:val="0"/>
              <w:jc w:val="right"/>
              <w:rPr>
                <w:rFonts w:hAnsi="ＭＳ 明朝"/>
                <w:sz w:val="18"/>
                <w:szCs w:val="18"/>
              </w:rPr>
            </w:pPr>
            <w:r w:rsidRPr="001C1B0B">
              <w:rPr>
                <w:rFonts w:hAnsi="ＭＳ 明朝" w:hint="eastAsia"/>
                <w:sz w:val="18"/>
                <w:szCs w:val="18"/>
              </w:rPr>
              <w:t>7.3</w:t>
            </w:r>
          </w:p>
        </w:tc>
        <w:tc>
          <w:tcPr>
            <w:tcW w:w="283" w:type="dxa"/>
            <w:tcBorders>
              <w:bottom w:val="nil"/>
              <w:right w:val="nil"/>
            </w:tcBorders>
          </w:tcPr>
          <w:p w:rsidR="00ED4CAD" w:rsidRPr="0049262F" w:rsidRDefault="00ED4CAD" w:rsidP="00BE7847">
            <w:pPr>
              <w:kinsoku w:val="0"/>
              <w:overflowPunct w:val="0"/>
              <w:snapToGrid w:val="0"/>
              <w:jc w:val="left"/>
              <w:rPr>
                <w:rFonts w:hAnsi="ＭＳ 明朝"/>
                <w:sz w:val="18"/>
                <w:szCs w:val="18"/>
              </w:rPr>
            </w:pPr>
          </w:p>
        </w:tc>
        <w:tc>
          <w:tcPr>
            <w:tcW w:w="3543" w:type="dxa"/>
            <w:gridSpan w:val="3"/>
            <w:tcBorders>
              <w:left w:val="nil"/>
              <w:bottom w:val="single" w:sz="8" w:space="0" w:color="auto"/>
              <w:right w:val="nil"/>
            </w:tcBorders>
            <w:vAlign w:val="bottom"/>
          </w:tcPr>
          <w:p w:rsidR="00ED4CAD" w:rsidRPr="0049262F" w:rsidRDefault="00ED4CAD" w:rsidP="00BE7847">
            <w:pPr>
              <w:kinsoku w:val="0"/>
              <w:overflowPunct w:val="0"/>
              <w:snapToGrid w:val="0"/>
              <w:jc w:val="center"/>
              <w:rPr>
                <w:rFonts w:hAnsi="ＭＳ 明朝"/>
                <w:sz w:val="18"/>
                <w:szCs w:val="18"/>
              </w:rPr>
            </w:pPr>
            <w:r>
              <w:rPr>
                <w:rFonts w:hAnsi="ＭＳ 明朝" w:hint="eastAsia"/>
                <w:sz w:val="18"/>
                <w:szCs w:val="18"/>
              </w:rPr>
              <w:t xml:space="preserve">　　　</w:t>
            </w:r>
            <w:r w:rsidRPr="0049262F">
              <w:rPr>
                <w:rFonts w:hAnsi="ＭＳ 明朝" w:hint="eastAsia"/>
                <w:sz w:val="18"/>
                <w:szCs w:val="18"/>
              </w:rPr>
              <w:t>営業収益－受託事業収益</w:t>
            </w:r>
          </w:p>
        </w:tc>
        <w:tc>
          <w:tcPr>
            <w:tcW w:w="710" w:type="dxa"/>
            <w:gridSpan w:val="3"/>
            <w:tcBorders>
              <w:left w:val="nil"/>
              <w:bottom w:val="nil"/>
            </w:tcBorders>
          </w:tcPr>
          <w:p w:rsidR="00ED4CAD" w:rsidRPr="0049262F" w:rsidRDefault="00ED4CAD" w:rsidP="00BE7847">
            <w:pPr>
              <w:kinsoku w:val="0"/>
              <w:overflowPunct w:val="0"/>
              <w:snapToGrid w:val="0"/>
              <w:jc w:val="left"/>
              <w:rPr>
                <w:rFonts w:hAnsi="ＭＳ 明朝"/>
                <w:sz w:val="18"/>
                <w:szCs w:val="18"/>
              </w:rPr>
            </w:pPr>
          </w:p>
        </w:tc>
      </w:tr>
      <w:tr w:rsidR="00ED4CAD" w:rsidRPr="005724A0" w:rsidTr="00BE7847">
        <w:trPr>
          <w:cantSplit/>
          <w:trHeight w:val="283"/>
        </w:trPr>
        <w:tc>
          <w:tcPr>
            <w:tcW w:w="281"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1282" w:type="dxa"/>
            <w:vMerge/>
          </w:tcPr>
          <w:p w:rsidR="00ED4CAD" w:rsidRPr="0049262F" w:rsidRDefault="00ED4CAD" w:rsidP="00BE7847">
            <w:pPr>
              <w:kinsoku w:val="0"/>
              <w:overflowPunct w:val="0"/>
              <w:snapToGrid w:val="0"/>
              <w:jc w:val="left"/>
              <w:rPr>
                <w:rFonts w:hAnsi="ＭＳ 明朝"/>
                <w:sz w:val="18"/>
                <w:szCs w:val="18"/>
              </w:rPr>
            </w:pPr>
          </w:p>
        </w:tc>
        <w:tc>
          <w:tcPr>
            <w:tcW w:w="280" w:type="dxa"/>
            <w:vMerge/>
            <w:vAlign w:val="bottom"/>
          </w:tcPr>
          <w:p w:rsidR="00ED4CAD" w:rsidRPr="0049262F" w:rsidRDefault="00ED4CAD" w:rsidP="00BE7847">
            <w:pPr>
              <w:kinsoku w:val="0"/>
              <w:overflowPunct w:val="0"/>
              <w:snapToGrid w:val="0"/>
              <w:jc w:val="center"/>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tcPr>
          <w:p w:rsidR="00ED4CAD" w:rsidRPr="00B864A4" w:rsidRDefault="00ED4CAD" w:rsidP="00BE7847">
            <w:pPr>
              <w:kinsoku w:val="0"/>
              <w:overflowPunct w:val="0"/>
              <w:snapToGrid w:val="0"/>
              <w:jc w:val="right"/>
              <w:rPr>
                <w:rFonts w:hAnsi="ＭＳ 明朝"/>
                <w:sz w:val="18"/>
                <w:szCs w:val="18"/>
              </w:rPr>
            </w:pPr>
          </w:p>
        </w:tc>
        <w:tc>
          <w:tcPr>
            <w:tcW w:w="992" w:type="dxa"/>
            <w:vMerge/>
            <w:vAlign w:val="center"/>
          </w:tcPr>
          <w:p w:rsidR="00ED4CAD" w:rsidRPr="00B864A4" w:rsidRDefault="00ED4CAD" w:rsidP="00BE7847">
            <w:pPr>
              <w:kinsoku w:val="0"/>
              <w:overflowPunct w:val="0"/>
              <w:snapToGrid w:val="0"/>
              <w:jc w:val="right"/>
              <w:rPr>
                <w:rFonts w:hAnsi="ＭＳ 明朝"/>
                <w:sz w:val="18"/>
                <w:szCs w:val="18"/>
              </w:rPr>
            </w:pPr>
          </w:p>
        </w:tc>
        <w:tc>
          <w:tcPr>
            <w:tcW w:w="283" w:type="dxa"/>
            <w:vMerge w:val="restart"/>
            <w:tcBorders>
              <w:top w:val="nil"/>
              <w:right w:val="nil"/>
            </w:tcBorders>
          </w:tcPr>
          <w:p w:rsidR="00ED4CAD" w:rsidRPr="0049262F" w:rsidRDefault="00ED4CAD" w:rsidP="00BE7847">
            <w:pPr>
              <w:kinsoku w:val="0"/>
              <w:overflowPunct w:val="0"/>
              <w:snapToGrid w:val="0"/>
              <w:jc w:val="left"/>
              <w:rPr>
                <w:rFonts w:hAnsi="ＭＳ 明朝"/>
                <w:sz w:val="18"/>
                <w:szCs w:val="18"/>
              </w:rPr>
            </w:pPr>
          </w:p>
        </w:tc>
        <w:tc>
          <w:tcPr>
            <w:tcW w:w="382" w:type="dxa"/>
            <w:vMerge w:val="restart"/>
            <w:tcBorders>
              <w:top w:val="single" w:sz="8" w:space="0" w:color="auto"/>
              <w:left w:val="nil"/>
              <w:right w:val="single" w:sz="4" w:space="0" w:color="FFFFFF" w:themeColor="background1"/>
            </w:tcBorders>
          </w:tcPr>
          <w:p w:rsidR="00ED4CAD" w:rsidRPr="0049262F" w:rsidRDefault="00ED4CAD" w:rsidP="00BE7847">
            <w:pPr>
              <w:kinsoku w:val="0"/>
              <w:overflowPunct w:val="0"/>
              <w:snapToGrid w:val="0"/>
              <w:jc w:val="left"/>
              <w:rPr>
                <w:rFonts w:hAnsi="ＭＳ 明朝"/>
                <w:sz w:val="18"/>
                <w:szCs w:val="18"/>
              </w:rPr>
            </w:pPr>
            <w:r>
              <w:rPr>
                <w:rFonts w:hAnsi="ＭＳ 明朝"/>
                <w:noProof/>
                <w:sz w:val="18"/>
                <w:szCs w:val="18"/>
              </w:rPr>
              <w:pict>
                <v:shape id="_x0000_s1045" type="#_x0000_t185" style="position:absolute;margin-left:5.45pt;margin-top:4.8pt;width:184.4pt;height:19.85pt;z-index:251663360;mso-position-horizontal-relative:text;mso-position-vertical-relative:text">
                  <v:textbox inset="5.85pt,.7pt,5.85pt,.7pt"/>
                </v:shape>
              </w:pict>
            </w:r>
          </w:p>
        </w:tc>
        <w:tc>
          <w:tcPr>
            <w:tcW w:w="3301" w:type="dxa"/>
            <w:gridSpan w:val="3"/>
            <w:tcBorders>
              <w:top w:val="single" w:sz="8" w:space="0" w:color="auto"/>
              <w:left w:val="single" w:sz="4" w:space="0" w:color="FFFFFF" w:themeColor="background1"/>
              <w:bottom w:val="single" w:sz="8" w:space="0" w:color="auto"/>
              <w:right w:val="single" w:sz="4" w:space="0" w:color="FFFFFF" w:themeColor="background1"/>
            </w:tcBorders>
            <w:vAlign w:val="center"/>
          </w:tcPr>
          <w:p w:rsidR="00ED4CAD" w:rsidRPr="0049262F" w:rsidRDefault="00ED4CAD" w:rsidP="00BE7847">
            <w:pPr>
              <w:kinsoku w:val="0"/>
              <w:overflowPunct w:val="0"/>
              <w:snapToGrid w:val="0"/>
              <w:jc w:val="center"/>
              <w:rPr>
                <w:rFonts w:hAnsi="ＭＳ 明朝"/>
                <w:sz w:val="18"/>
                <w:szCs w:val="18"/>
              </w:rPr>
            </w:pPr>
            <w:r w:rsidRPr="0049262F">
              <w:rPr>
                <w:rFonts w:hAnsi="ＭＳ 明朝" w:hint="eastAsia"/>
                <w:sz w:val="18"/>
                <w:szCs w:val="18"/>
              </w:rPr>
              <w:t>期首未収金＋期末未収金</w:t>
            </w:r>
          </w:p>
        </w:tc>
        <w:tc>
          <w:tcPr>
            <w:tcW w:w="283" w:type="dxa"/>
            <w:vMerge w:val="restart"/>
            <w:tcBorders>
              <w:top w:val="single" w:sz="8" w:space="0" w:color="auto"/>
              <w:left w:val="single" w:sz="4" w:space="0" w:color="FFFFFF" w:themeColor="background1"/>
              <w:bottom w:val="single" w:sz="4" w:space="0" w:color="000000" w:themeColor="text1"/>
              <w:right w:val="single" w:sz="4" w:space="0" w:color="FFFFFF" w:themeColor="background1"/>
            </w:tcBorders>
          </w:tcPr>
          <w:p w:rsidR="00ED4CAD" w:rsidRPr="0049262F" w:rsidRDefault="00ED4CAD" w:rsidP="00BE7847">
            <w:pPr>
              <w:kinsoku w:val="0"/>
              <w:overflowPunct w:val="0"/>
              <w:snapToGrid w:val="0"/>
              <w:jc w:val="left"/>
              <w:rPr>
                <w:rFonts w:hAnsi="ＭＳ 明朝"/>
                <w:sz w:val="18"/>
                <w:szCs w:val="18"/>
              </w:rPr>
            </w:pPr>
          </w:p>
        </w:tc>
        <w:tc>
          <w:tcPr>
            <w:tcW w:w="287" w:type="dxa"/>
            <w:vMerge w:val="restart"/>
            <w:tcBorders>
              <w:top w:val="nil"/>
              <w:left w:val="single" w:sz="4" w:space="0" w:color="FFFFFF" w:themeColor="background1"/>
            </w:tcBorders>
          </w:tcPr>
          <w:p w:rsidR="00ED4CAD" w:rsidRPr="0049262F" w:rsidRDefault="00ED4CAD" w:rsidP="00BE7847">
            <w:pPr>
              <w:kinsoku w:val="0"/>
              <w:overflowPunct w:val="0"/>
              <w:snapToGrid w:val="0"/>
              <w:jc w:val="left"/>
              <w:rPr>
                <w:rFonts w:hAnsi="ＭＳ 明朝"/>
                <w:sz w:val="18"/>
                <w:szCs w:val="18"/>
              </w:rPr>
            </w:pPr>
          </w:p>
        </w:tc>
      </w:tr>
      <w:tr w:rsidR="00ED4CAD" w:rsidRPr="005724A0" w:rsidTr="00BE7847">
        <w:trPr>
          <w:cantSplit/>
          <w:trHeight w:val="283"/>
        </w:trPr>
        <w:tc>
          <w:tcPr>
            <w:tcW w:w="281" w:type="dxa"/>
            <w:vMerge/>
            <w:tcBorders>
              <w:top w:val="single" w:sz="4" w:space="0" w:color="000000" w:themeColor="text1"/>
            </w:tcBorders>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1282" w:type="dxa"/>
            <w:vMerge/>
            <w:tcBorders>
              <w:top w:val="single" w:sz="4" w:space="0" w:color="000000" w:themeColor="text1"/>
            </w:tcBorders>
          </w:tcPr>
          <w:p w:rsidR="00ED4CAD" w:rsidRPr="0049262F" w:rsidRDefault="00ED4CAD" w:rsidP="00BE7847">
            <w:pPr>
              <w:kinsoku w:val="0"/>
              <w:overflowPunct w:val="0"/>
              <w:snapToGrid w:val="0"/>
              <w:jc w:val="left"/>
              <w:rPr>
                <w:rFonts w:hAnsi="ＭＳ 明朝"/>
                <w:sz w:val="18"/>
                <w:szCs w:val="18"/>
              </w:rPr>
            </w:pPr>
          </w:p>
        </w:tc>
        <w:tc>
          <w:tcPr>
            <w:tcW w:w="280" w:type="dxa"/>
            <w:vMerge/>
            <w:tcBorders>
              <w:top w:val="single" w:sz="4" w:space="0" w:color="000000" w:themeColor="text1"/>
            </w:tcBorders>
            <w:vAlign w:val="bottom"/>
          </w:tcPr>
          <w:p w:rsidR="00ED4CAD" w:rsidRPr="0049262F" w:rsidRDefault="00ED4CAD" w:rsidP="00BE7847">
            <w:pPr>
              <w:kinsoku w:val="0"/>
              <w:overflowPunct w:val="0"/>
              <w:snapToGrid w:val="0"/>
              <w:jc w:val="center"/>
              <w:rPr>
                <w:rFonts w:hAnsi="ＭＳ 明朝"/>
                <w:sz w:val="18"/>
                <w:szCs w:val="18"/>
              </w:rPr>
            </w:pPr>
          </w:p>
        </w:tc>
        <w:tc>
          <w:tcPr>
            <w:tcW w:w="756" w:type="dxa"/>
            <w:vMerge/>
            <w:tcBorders>
              <w:top w:val="single" w:sz="4" w:space="0" w:color="000000" w:themeColor="text1"/>
            </w:tcBorders>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tcBorders>
              <w:top w:val="single" w:sz="4" w:space="0" w:color="000000" w:themeColor="text1"/>
            </w:tcBorders>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tcPr>
          <w:p w:rsidR="00ED4CAD" w:rsidRPr="00B864A4" w:rsidRDefault="00ED4CAD" w:rsidP="00BE7847">
            <w:pPr>
              <w:kinsoku w:val="0"/>
              <w:overflowPunct w:val="0"/>
              <w:snapToGrid w:val="0"/>
              <w:jc w:val="right"/>
              <w:rPr>
                <w:rFonts w:hAnsi="ＭＳ 明朝"/>
                <w:sz w:val="18"/>
                <w:szCs w:val="18"/>
              </w:rPr>
            </w:pPr>
          </w:p>
        </w:tc>
        <w:tc>
          <w:tcPr>
            <w:tcW w:w="992" w:type="dxa"/>
            <w:vMerge/>
            <w:tcBorders>
              <w:top w:val="single" w:sz="4" w:space="0" w:color="000000" w:themeColor="text1"/>
            </w:tcBorders>
            <w:vAlign w:val="center"/>
          </w:tcPr>
          <w:p w:rsidR="00ED4CAD" w:rsidRPr="00B864A4" w:rsidRDefault="00ED4CAD" w:rsidP="00BE7847">
            <w:pPr>
              <w:kinsoku w:val="0"/>
              <w:overflowPunct w:val="0"/>
              <w:snapToGrid w:val="0"/>
              <w:jc w:val="right"/>
              <w:rPr>
                <w:rFonts w:hAnsi="ＭＳ 明朝"/>
                <w:sz w:val="18"/>
                <w:szCs w:val="18"/>
              </w:rPr>
            </w:pPr>
          </w:p>
        </w:tc>
        <w:tc>
          <w:tcPr>
            <w:tcW w:w="283" w:type="dxa"/>
            <w:vMerge/>
            <w:tcBorders>
              <w:top w:val="single" w:sz="4" w:space="0" w:color="000000" w:themeColor="text1"/>
              <w:right w:val="nil"/>
            </w:tcBorders>
          </w:tcPr>
          <w:p w:rsidR="00ED4CAD" w:rsidRPr="0049262F" w:rsidRDefault="00ED4CAD" w:rsidP="00BE7847">
            <w:pPr>
              <w:kinsoku w:val="0"/>
              <w:overflowPunct w:val="0"/>
              <w:snapToGrid w:val="0"/>
              <w:jc w:val="left"/>
              <w:rPr>
                <w:rFonts w:hAnsi="ＭＳ 明朝"/>
                <w:sz w:val="18"/>
                <w:szCs w:val="18"/>
              </w:rPr>
            </w:pPr>
          </w:p>
        </w:tc>
        <w:tc>
          <w:tcPr>
            <w:tcW w:w="382" w:type="dxa"/>
            <w:vMerge/>
            <w:tcBorders>
              <w:top w:val="single" w:sz="4" w:space="0" w:color="000000" w:themeColor="text1"/>
              <w:left w:val="nil"/>
              <w:right w:val="single" w:sz="4" w:space="0" w:color="FFFFFF" w:themeColor="background1"/>
            </w:tcBorders>
          </w:tcPr>
          <w:p w:rsidR="00ED4CAD" w:rsidRPr="0049262F" w:rsidRDefault="00ED4CAD" w:rsidP="00BE7847">
            <w:pPr>
              <w:kinsoku w:val="0"/>
              <w:overflowPunct w:val="0"/>
              <w:snapToGrid w:val="0"/>
              <w:jc w:val="left"/>
              <w:rPr>
                <w:rFonts w:hAnsi="ＭＳ 明朝"/>
                <w:sz w:val="18"/>
                <w:szCs w:val="18"/>
              </w:rPr>
            </w:pPr>
          </w:p>
        </w:tc>
        <w:tc>
          <w:tcPr>
            <w:tcW w:w="3301" w:type="dxa"/>
            <w:gridSpan w:val="3"/>
            <w:tcBorders>
              <w:top w:val="single" w:sz="8" w:space="0" w:color="auto"/>
              <w:left w:val="single" w:sz="4" w:space="0" w:color="FFFFFF" w:themeColor="background1"/>
              <w:right w:val="single" w:sz="4" w:space="0" w:color="FFFFFF" w:themeColor="background1"/>
            </w:tcBorders>
            <w:vAlign w:val="center"/>
          </w:tcPr>
          <w:p w:rsidR="00ED4CAD" w:rsidRPr="0049262F" w:rsidRDefault="00ED4CAD" w:rsidP="00BE7847">
            <w:pPr>
              <w:kinsoku w:val="0"/>
              <w:overflowPunct w:val="0"/>
              <w:snapToGrid w:val="0"/>
              <w:jc w:val="center"/>
              <w:rPr>
                <w:rFonts w:hAnsi="ＭＳ 明朝"/>
                <w:sz w:val="18"/>
                <w:szCs w:val="18"/>
              </w:rPr>
            </w:pPr>
            <w:r w:rsidRPr="0049262F">
              <w:rPr>
                <w:rFonts w:hAnsi="ＭＳ 明朝" w:hint="eastAsia"/>
                <w:sz w:val="18"/>
                <w:szCs w:val="18"/>
              </w:rPr>
              <w:t>２</w:t>
            </w:r>
          </w:p>
        </w:tc>
        <w:tc>
          <w:tcPr>
            <w:tcW w:w="283" w:type="dxa"/>
            <w:vMerge/>
            <w:tcBorders>
              <w:top w:val="single" w:sz="4" w:space="0" w:color="000000" w:themeColor="text1"/>
              <w:left w:val="single" w:sz="4" w:space="0" w:color="FFFFFF" w:themeColor="background1"/>
              <w:right w:val="single" w:sz="4" w:space="0" w:color="FFFFFF" w:themeColor="background1"/>
            </w:tcBorders>
          </w:tcPr>
          <w:p w:rsidR="00ED4CAD" w:rsidRPr="0049262F" w:rsidRDefault="00ED4CAD" w:rsidP="00BE7847">
            <w:pPr>
              <w:kinsoku w:val="0"/>
              <w:overflowPunct w:val="0"/>
              <w:snapToGrid w:val="0"/>
              <w:jc w:val="left"/>
              <w:rPr>
                <w:rFonts w:hAnsi="ＭＳ 明朝"/>
                <w:sz w:val="18"/>
                <w:szCs w:val="18"/>
              </w:rPr>
            </w:pPr>
          </w:p>
        </w:tc>
        <w:tc>
          <w:tcPr>
            <w:tcW w:w="287" w:type="dxa"/>
            <w:vMerge/>
            <w:tcBorders>
              <w:left w:val="single" w:sz="4" w:space="0" w:color="FFFFFF" w:themeColor="background1"/>
            </w:tcBorders>
          </w:tcPr>
          <w:p w:rsidR="00ED4CAD" w:rsidRPr="0049262F" w:rsidRDefault="00ED4CAD" w:rsidP="00BE7847">
            <w:pPr>
              <w:kinsoku w:val="0"/>
              <w:overflowPunct w:val="0"/>
              <w:snapToGrid w:val="0"/>
              <w:jc w:val="left"/>
              <w:rPr>
                <w:rFonts w:hAnsi="ＭＳ 明朝"/>
                <w:sz w:val="18"/>
                <w:szCs w:val="18"/>
              </w:rPr>
            </w:pPr>
          </w:p>
        </w:tc>
      </w:tr>
      <w:tr w:rsidR="00ED4CAD" w:rsidRPr="005724A0" w:rsidTr="00BE7847">
        <w:trPr>
          <w:cantSplit/>
          <w:trHeight w:val="340"/>
        </w:trPr>
        <w:tc>
          <w:tcPr>
            <w:tcW w:w="281"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1282" w:type="dxa"/>
            <w:vMerge/>
          </w:tcPr>
          <w:p w:rsidR="00ED4CAD" w:rsidRPr="0049262F" w:rsidRDefault="00ED4CAD" w:rsidP="00BE7847">
            <w:pPr>
              <w:kinsoku w:val="0"/>
              <w:overflowPunct w:val="0"/>
              <w:snapToGrid w:val="0"/>
              <w:jc w:val="left"/>
              <w:rPr>
                <w:rFonts w:hAnsi="ＭＳ 明朝"/>
                <w:sz w:val="18"/>
                <w:szCs w:val="18"/>
              </w:rPr>
            </w:pPr>
          </w:p>
        </w:tc>
        <w:tc>
          <w:tcPr>
            <w:tcW w:w="280" w:type="dxa"/>
            <w:vMerge/>
            <w:vAlign w:val="bottom"/>
          </w:tcPr>
          <w:p w:rsidR="00ED4CAD" w:rsidRPr="0049262F" w:rsidRDefault="00ED4CAD" w:rsidP="00BE7847">
            <w:pPr>
              <w:kinsoku w:val="0"/>
              <w:overflowPunct w:val="0"/>
              <w:snapToGrid w:val="0"/>
              <w:jc w:val="center"/>
              <w:rPr>
                <w:rFonts w:hAnsi="ＭＳ 明朝"/>
                <w:sz w:val="18"/>
                <w:szCs w:val="18"/>
              </w:rPr>
            </w:pPr>
          </w:p>
        </w:tc>
        <w:tc>
          <w:tcPr>
            <w:tcW w:w="7796" w:type="dxa"/>
            <w:gridSpan w:val="11"/>
            <w:vAlign w:val="center"/>
          </w:tcPr>
          <w:p w:rsidR="00ED4CAD" w:rsidRPr="00B864A4" w:rsidRDefault="00ED4CAD" w:rsidP="00BE7847">
            <w:pPr>
              <w:kinsoku w:val="0"/>
              <w:overflowPunct w:val="0"/>
              <w:snapToGrid w:val="0"/>
              <w:jc w:val="left"/>
              <w:rPr>
                <w:rFonts w:hAnsi="ＭＳ 明朝"/>
                <w:sz w:val="18"/>
                <w:szCs w:val="18"/>
              </w:rPr>
            </w:pPr>
            <w:r w:rsidRPr="00B864A4">
              <w:rPr>
                <w:rFonts w:hAnsi="ＭＳ 明朝" w:hint="eastAsia"/>
                <w:sz w:val="18"/>
                <w:szCs w:val="18"/>
              </w:rPr>
              <w:t>未収金の回収度を測定するもので、数値が高ければ未収金の回収速度が良好なことを示す。</w:t>
            </w:r>
          </w:p>
        </w:tc>
      </w:tr>
      <w:tr w:rsidR="00ED4CAD" w:rsidRPr="005724A0" w:rsidTr="00BE7847">
        <w:trPr>
          <w:cantSplit/>
          <w:trHeight w:val="283"/>
        </w:trPr>
        <w:tc>
          <w:tcPr>
            <w:tcW w:w="281" w:type="dxa"/>
            <w:vMerge w:val="restart"/>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r w:rsidRPr="0049262F">
              <w:rPr>
                <w:rFonts w:hAnsi="ＭＳ 明朝" w:hint="eastAsia"/>
                <w:sz w:val="18"/>
                <w:szCs w:val="18"/>
              </w:rPr>
              <w:t>収　　益　　率</w:t>
            </w:r>
          </w:p>
        </w:tc>
        <w:tc>
          <w:tcPr>
            <w:tcW w:w="1282" w:type="dxa"/>
            <w:vMerge w:val="restart"/>
            <w:vAlign w:val="center"/>
          </w:tcPr>
          <w:p w:rsidR="00ED4CAD" w:rsidRPr="0049262F" w:rsidRDefault="00ED4CAD" w:rsidP="00BE7847">
            <w:pPr>
              <w:kinsoku w:val="0"/>
              <w:overflowPunct w:val="0"/>
              <w:snapToGrid w:val="0"/>
              <w:rPr>
                <w:rFonts w:hAnsi="ＭＳ 明朝"/>
                <w:sz w:val="18"/>
                <w:szCs w:val="18"/>
              </w:rPr>
            </w:pPr>
            <w:r w:rsidRPr="0049262F">
              <w:rPr>
                <w:rFonts w:hAnsi="ＭＳ 明朝" w:hint="eastAsia"/>
                <w:sz w:val="18"/>
                <w:szCs w:val="18"/>
              </w:rPr>
              <w:t>総収支比率</w:t>
            </w:r>
          </w:p>
        </w:tc>
        <w:tc>
          <w:tcPr>
            <w:tcW w:w="280" w:type="dxa"/>
            <w:vMerge w:val="restart"/>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56" w:type="dxa"/>
            <w:vMerge w:val="restart"/>
            <w:vAlign w:val="center"/>
          </w:tcPr>
          <w:p w:rsidR="00ED4CAD" w:rsidRPr="00931CA2" w:rsidRDefault="00ED4CAD" w:rsidP="00BE7847">
            <w:pPr>
              <w:kinsoku w:val="0"/>
              <w:overflowPunct w:val="0"/>
              <w:snapToGrid w:val="0"/>
              <w:jc w:val="right"/>
              <w:rPr>
                <w:rFonts w:hAnsi="ＭＳ 明朝"/>
                <w:sz w:val="18"/>
                <w:szCs w:val="18"/>
              </w:rPr>
            </w:pPr>
            <w:r w:rsidRPr="00822505">
              <w:rPr>
                <w:rFonts w:hAnsi="ＭＳ 明朝" w:hint="eastAsia"/>
                <w:sz w:val="18"/>
                <w:szCs w:val="18"/>
              </w:rPr>
              <w:t>121.1</w:t>
            </w:r>
          </w:p>
        </w:tc>
        <w:tc>
          <w:tcPr>
            <w:tcW w:w="756" w:type="dxa"/>
            <w:vMerge w:val="restart"/>
            <w:vAlign w:val="center"/>
          </w:tcPr>
          <w:p w:rsidR="00ED4CAD" w:rsidRPr="00931CA2" w:rsidRDefault="00ED4CAD" w:rsidP="00BE7847">
            <w:pPr>
              <w:kinsoku w:val="0"/>
              <w:overflowPunct w:val="0"/>
              <w:snapToGrid w:val="0"/>
              <w:jc w:val="right"/>
              <w:rPr>
                <w:rFonts w:hAnsi="ＭＳ 明朝"/>
                <w:sz w:val="18"/>
                <w:szCs w:val="18"/>
              </w:rPr>
            </w:pPr>
            <w:r>
              <w:rPr>
                <w:rFonts w:hAnsi="ＭＳ 明朝" w:hint="eastAsia"/>
                <w:sz w:val="18"/>
                <w:szCs w:val="18"/>
              </w:rPr>
              <w:t>123.4</w:t>
            </w:r>
          </w:p>
        </w:tc>
        <w:tc>
          <w:tcPr>
            <w:tcW w:w="756" w:type="dxa"/>
            <w:vMerge w:val="restart"/>
            <w:vAlign w:val="center"/>
          </w:tcPr>
          <w:p w:rsidR="00ED4CAD" w:rsidRPr="00931CA2" w:rsidRDefault="00ED4CAD" w:rsidP="00BE7847">
            <w:pPr>
              <w:kinsoku w:val="0"/>
              <w:overflowPunct w:val="0"/>
              <w:snapToGrid w:val="0"/>
              <w:jc w:val="right"/>
              <w:rPr>
                <w:rFonts w:hAnsi="ＭＳ 明朝"/>
                <w:sz w:val="18"/>
                <w:szCs w:val="18"/>
              </w:rPr>
            </w:pPr>
            <w:r>
              <w:rPr>
                <w:rFonts w:hAnsi="ＭＳ 明朝" w:hint="eastAsia"/>
                <w:sz w:val="18"/>
                <w:szCs w:val="18"/>
              </w:rPr>
              <w:t>123</w:t>
            </w:r>
            <w:r w:rsidRPr="00931CA2">
              <w:rPr>
                <w:rFonts w:hAnsi="ＭＳ 明朝" w:hint="eastAsia"/>
                <w:sz w:val="18"/>
                <w:szCs w:val="18"/>
              </w:rPr>
              <w:t>.1</w:t>
            </w:r>
          </w:p>
        </w:tc>
        <w:tc>
          <w:tcPr>
            <w:tcW w:w="992" w:type="dxa"/>
            <w:vMerge w:val="restart"/>
            <w:vAlign w:val="center"/>
          </w:tcPr>
          <w:p w:rsidR="00ED4CAD" w:rsidRPr="00B864A4" w:rsidRDefault="00ED4CAD" w:rsidP="00BE7847">
            <w:pPr>
              <w:kinsoku w:val="0"/>
              <w:overflowPunct w:val="0"/>
              <w:snapToGrid w:val="0"/>
              <w:jc w:val="right"/>
              <w:rPr>
                <w:rFonts w:hAnsi="ＭＳ 明朝"/>
                <w:sz w:val="18"/>
                <w:szCs w:val="18"/>
              </w:rPr>
            </w:pPr>
            <w:r w:rsidRPr="001C1B0B">
              <w:rPr>
                <w:rFonts w:hAnsi="ＭＳ 明朝" w:hint="eastAsia"/>
                <w:sz w:val="18"/>
                <w:szCs w:val="18"/>
              </w:rPr>
              <w:t>113.1</w:t>
            </w:r>
          </w:p>
        </w:tc>
        <w:tc>
          <w:tcPr>
            <w:tcW w:w="283" w:type="dxa"/>
            <w:vMerge w:val="restart"/>
            <w:tcBorders>
              <w:right w:val="nil"/>
            </w:tcBorders>
          </w:tcPr>
          <w:p w:rsidR="00ED4CAD" w:rsidRPr="0049262F" w:rsidRDefault="00ED4CAD" w:rsidP="00BE7847">
            <w:pPr>
              <w:kinsoku w:val="0"/>
              <w:overflowPunct w:val="0"/>
              <w:snapToGrid w:val="0"/>
              <w:jc w:val="left"/>
              <w:rPr>
                <w:rFonts w:hAnsi="ＭＳ 明朝"/>
                <w:sz w:val="18"/>
                <w:szCs w:val="18"/>
              </w:rPr>
            </w:pPr>
          </w:p>
        </w:tc>
        <w:tc>
          <w:tcPr>
            <w:tcW w:w="3543" w:type="dxa"/>
            <w:gridSpan w:val="3"/>
            <w:tcBorders>
              <w:left w:val="nil"/>
              <w:bottom w:val="single" w:sz="8" w:space="0" w:color="auto"/>
              <w:right w:val="nil"/>
            </w:tcBorders>
            <w:vAlign w:val="bottom"/>
          </w:tcPr>
          <w:p w:rsidR="00ED4CAD" w:rsidRPr="0049262F" w:rsidRDefault="00ED4CAD" w:rsidP="00BE7847">
            <w:pPr>
              <w:kinsoku w:val="0"/>
              <w:overflowPunct w:val="0"/>
              <w:snapToGrid w:val="0"/>
              <w:jc w:val="center"/>
              <w:rPr>
                <w:rFonts w:hAnsi="ＭＳ 明朝"/>
                <w:sz w:val="18"/>
                <w:szCs w:val="18"/>
              </w:rPr>
            </w:pPr>
            <w:r w:rsidRPr="0049262F">
              <w:rPr>
                <w:rFonts w:hAnsi="ＭＳ 明朝" w:hint="eastAsia"/>
                <w:sz w:val="18"/>
                <w:szCs w:val="18"/>
              </w:rPr>
              <w:t>総　　収　　益</w:t>
            </w:r>
          </w:p>
        </w:tc>
        <w:tc>
          <w:tcPr>
            <w:tcW w:w="710" w:type="dxa"/>
            <w:gridSpan w:val="3"/>
            <w:vMerge w:val="restart"/>
            <w:tcBorders>
              <w:left w:val="nil"/>
            </w:tcBorders>
            <w:vAlign w:val="center"/>
          </w:tcPr>
          <w:p w:rsidR="00ED4CAD" w:rsidRPr="0049262F" w:rsidRDefault="00ED4CAD" w:rsidP="00BE7847">
            <w:pPr>
              <w:widowControl/>
              <w:rPr>
                <w:rFonts w:hAnsi="ＭＳ 明朝"/>
                <w:sz w:val="18"/>
                <w:szCs w:val="18"/>
              </w:rPr>
            </w:pPr>
            <w:r w:rsidRPr="0049262F">
              <w:rPr>
                <w:rFonts w:hAnsi="ＭＳ 明朝" w:hint="eastAsia"/>
                <w:sz w:val="18"/>
                <w:szCs w:val="18"/>
              </w:rPr>
              <w:t>×100</w:t>
            </w:r>
          </w:p>
        </w:tc>
      </w:tr>
      <w:tr w:rsidR="00ED4CAD" w:rsidRPr="005724A0" w:rsidTr="00BE7847">
        <w:trPr>
          <w:cantSplit/>
          <w:trHeight w:val="283"/>
        </w:trPr>
        <w:tc>
          <w:tcPr>
            <w:tcW w:w="281"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1282" w:type="dxa"/>
            <w:vMerge/>
            <w:vAlign w:val="center"/>
          </w:tcPr>
          <w:p w:rsidR="00ED4CAD" w:rsidRPr="0049262F" w:rsidRDefault="00ED4CAD" w:rsidP="00BE7847">
            <w:pPr>
              <w:kinsoku w:val="0"/>
              <w:overflowPunct w:val="0"/>
              <w:snapToGrid w:val="0"/>
              <w:rPr>
                <w:rFonts w:hAnsi="ＭＳ 明朝"/>
                <w:sz w:val="18"/>
                <w:szCs w:val="18"/>
              </w:rPr>
            </w:pPr>
          </w:p>
        </w:tc>
        <w:tc>
          <w:tcPr>
            <w:tcW w:w="280" w:type="dxa"/>
            <w:vMerge/>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992" w:type="dxa"/>
            <w:vMerge/>
            <w:vAlign w:val="center"/>
          </w:tcPr>
          <w:p w:rsidR="00ED4CAD" w:rsidRPr="00B864A4" w:rsidRDefault="00ED4CAD" w:rsidP="00BE7847">
            <w:pPr>
              <w:kinsoku w:val="0"/>
              <w:overflowPunct w:val="0"/>
              <w:snapToGrid w:val="0"/>
              <w:jc w:val="right"/>
              <w:rPr>
                <w:rFonts w:hAnsi="ＭＳ 明朝"/>
                <w:sz w:val="18"/>
                <w:szCs w:val="18"/>
              </w:rPr>
            </w:pPr>
          </w:p>
        </w:tc>
        <w:tc>
          <w:tcPr>
            <w:tcW w:w="283" w:type="dxa"/>
            <w:vMerge/>
            <w:tcBorders>
              <w:right w:val="nil"/>
            </w:tcBorders>
          </w:tcPr>
          <w:p w:rsidR="00ED4CAD" w:rsidRPr="0049262F" w:rsidRDefault="00ED4CAD" w:rsidP="00BE7847">
            <w:pPr>
              <w:kinsoku w:val="0"/>
              <w:overflowPunct w:val="0"/>
              <w:snapToGrid w:val="0"/>
              <w:jc w:val="left"/>
              <w:rPr>
                <w:rFonts w:hAnsi="ＭＳ 明朝"/>
                <w:sz w:val="18"/>
                <w:szCs w:val="18"/>
              </w:rPr>
            </w:pPr>
          </w:p>
        </w:tc>
        <w:tc>
          <w:tcPr>
            <w:tcW w:w="3543" w:type="dxa"/>
            <w:gridSpan w:val="3"/>
            <w:tcBorders>
              <w:top w:val="single" w:sz="8" w:space="0" w:color="auto"/>
              <w:left w:val="nil"/>
              <w:right w:val="nil"/>
            </w:tcBorders>
          </w:tcPr>
          <w:p w:rsidR="00ED4CAD" w:rsidRPr="0049262F" w:rsidRDefault="00ED4CAD" w:rsidP="00BE7847">
            <w:pPr>
              <w:kinsoku w:val="0"/>
              <w:overflowPunct w:val="0"/>
              <w:snapToGrid w:val="0"/>
              <w:jc w:val="center"/>
              <w:rPr>
                <w:rFonts w:hAnsi="ＭＳ 明朝"/>
                <w:sz w:val="18"/>
                <w:szCs w:val="18"/>
              </w:rPr>
            </w:pPr>
            <w:r w:rsidRPr="0049262F">
              <w:rPr>
                <w:rFonts w:hAnsi="ＭＳ 明朝" w:hint="eastAsia"/>
                <w:sz w:val="18"/>
                <w:szCs w:val="18"/>
              </w:rPr>
              <w:t>総　　費　　用</w:t>
            </w:r>
          </w:p>
        </w:tc>
        <w:tc>
          <w:tcPr>
            <w:tcW w:w="710" w:type="dxa"/>
            <w:gridSpan w:val="3"/>
            <w:vMerge/>
            <w:tcBorders>
              <w:left w:val="nil"/>
            </w:tcBorders>
            <w:vAlign w:val="center"/>
          </w:tcPr>
          <w:p w:rsidR="00ED4CAD" w:rsidRPr="0049262F" w:rsidRDefault="00ED4CAD" w:rsidP="00BE7847">
            <w:pPr>
              <w:widowControl/>
              <w:rPr>
                <w:rFonts w:hAnsi="ＭＳ 明朝"/>
                <w:sz w:val="18"/>
                <w:szCs w:val="18"/>
              </w:rPr>
            </w:pPr>
          </w:p>
        </w:tc>
      </w:tr>
      <w:tr w:rsidR="00ED4CAD" w:rsidRPr="005724A0" w:rsidTr="00BE7847">
        <w:trPr>
          <w:cantSplit/>
          <w:trHeight w:val="340"/>
        </w:trPr>
        <w:tc>
          <w:tcPr>
            <w:tcW w:w="281" w:type="dxa"/>
            <w:vMerge/>
            <w:textDirection w:val="tbRlV"/>
            <w:vAlign w:val="center"/>
          </w:tcPr>
          <w:p w:rsidR="00ED4CAD" w:rsidRPr="0049262F" w:rsidRDefault="00ED4CAD" w:rsidP="00BE7847">
            <w:pPr>
              <w:kinsoku w:val="0"/>
              <w:overflowPunct w:val="0"/>
              <w:snapToGrid w:val="0"/>
              <w:ind w:left="113" w:right="113"/>
              <w:jc w:val="center"/>
              <w:rPr>
                <w:rFonts w:hAnsi="ＭＳ 明朝"/>
                <w:sz w:val="18"/>
                <w:szCs w:val="18"/>
              </w:rPr>
            </w:pPr>
          </w:p>
        </w:tc>
        <w:tc>
          <w:tcPr>
            <w:tcW w:w="1282" w:type="dxa"/>
            <w:vMerge/>
            <w:vAlign w:val="center"/>
          </w:tcPr>
          <w:p w:rsidR="00ED4CAD" w:rsidRPr="0049262F" w:rsidRDefault="00ED4CAD" w:rsidP="00BE7847">
            <w:pPr>
              <w:kinsoku w:val="0"/>
              <w:overflowPunct w:val="0"/>
              <w:snapToGrid w:val="0"/>
              <w:rPr>
                <w:rFonts w:hAnsi="ＭＳ 明朝"/>
                <w:sz w:val="18"/>
                <w:szCs w:val="18"/>
              </w:rPr>
            </w:pPr>
          </w:p>
        </w:tc>
        <w:tc>
          <w:tcPr>
            <w:tcW w:w="280" w:type="dxa"/>
            <w:vMerge/>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p>
        </w:tc>
        <w:tc>
          <w:tcPr>
            <w:tcW w:w="7796" w:type="dxa"/>
            <w:gridSpan w:val="11"/>
            <w:vAlign w:val="center"/>
          </w:tcPr>
          <w:p w:rsidR="00ED4CAD" w:rsidRPr="00B864A4" w:rsidRDefault="00ED4CAD" w:rsidP="00BE7847">
            <w:pPr>
              <w:widowControl/>
              <w:rPr>
                <w:rFonts w:hAnsi="ＭＳ 明朝"/>
                <w:sz w:val="18"/>
                <w:szCs w:val="18"/>
              </w:rPr>
            </w:pPr>
            <w:r w:rsidRPr="00B864A4">
              <w:rPr>
                <w:rFonts w:hAnsi="ＭＳ 明朝" w:hint="eastAsia"/>
                <w:sz w:val="18"/>
                <w:szCs w:val="18"/>
              </w:rPr>
              <w:t>総収</w:t>
            </w:r>
            <w:r>
              <w:rPr>
                <w:rFonts w:hAnsi="ＭＳ 明朝" w:hint="eastAsia"/>
                <w:sz w:val="18"/>
                <w:szCs w:val="18"/>
              </w:rPr>
              <w:t>益と総費用の割合で営業活動の能率を表すものであり、比率の高い方</w:t>
            </w:r>
            <w:r w:rsidRPr="00B864A4">
              <w:rPr>
                <w:rFonts w:hAnsi="ＭＳ 明朝" w:hint="eastAsia"/>
                <w:sz w:val="18"/>
                <w:szCs w:val="18"/>
              </w:rPr>
              <w:t>が望ましい。</w:t>
            </w:r>
          </w:p>
        </w:tc>
      </w:tr>
      <w:tr w:rsidR="00ED4CAD" w:rsidRPr="005724A0" w:rsidTr="00BE7847">
        <w:trPr>
          <w:trHeight w:val="283"/>
        </w:trPr>
        <w:tc>
          <w:tcPr>
            <w:tcW w:w="281" w:type="dxa"/>
            <w:vMerge/>
          </w:tcPr>
          <w:p w:rsidR="00ED4CAD" w:rsidRPr="0049262F" w:rsidRDefault="00ED4CAD" w:rsidP="00BE7847">
            <w:pPr>
              <w:kinsoku w:val="0"/>
              <w:overflowPunct w:val="0"/>
              <w:snapToGrid w:val="0"/>
              <w:jc w:val="left"/>
              <w:rPr>
                <w:rFonts w:hAnsi="ＭＳ 明朝"/>
                <w:sz w:val="18"/>
                <w:szCs w:val="18"/>
              </w:rPr>
            </w:pPr>
          </w:p>
        </w:tc>
        <w:tc>
          <w:tcPr>
            <w:tcW w:w="1282" w:type="dxa"/>
            <w:vMerge w:val="restart"/>
            <w:vAlign w:val="center"/>
          </w:tcPr>
          <w:p w:rsidR="00ED4CAD" w:rsidRPr="0049262F" w:rsidRDefault="00ED4CAD" w:rsidP="00BE7847">
            <w:pPr>
              <w:kinsoku w:val="0"/>
              <w:overflowPunct w:val="0"/>
              <w:snapToGrid w:val="0"/>
              <w:rPr>
                <w:rFonts w:hAnsi="ＭＳ 明朝"/>
                <w:sz w:val="18"/>
                <w:szCs w:val="18"/>
              </w:rPr>
            </w:pPr>
            <w:r w:rsidRPr="0049262F">
              <w:rPr>
                <w:rFonts w:hAnsi="ＭＳ 明朝" w:hint="eastAsia"/>
                <w:sz w:val="18"/>
                <w:szCs w:val="18"/>
              </w:rPr>
              <w:t>営業収支比率</w:t>
            </w:r>
          </w:p>
        </w:tc>
        <w:tc>
          <w:tcPr>
            <w:tcW w:w="280" w:type="dxa"/>
            <w:vMerge w:val="restart"/>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56" w:type="dxa"/>
            <w:vMerge w:val="restart"/>
            <w:vAlign w:val="center"/>
          </w:tcPr>
          <w:p w:rsidR="00ED4CAD" w:rsidRPr="00931CA2" w:rsidRDefault="00ED4CAD" w:rsidP="00BE7847">
            <w:pPr>
              <w:kinsoku w:val="0"/>
              <w:overflowPunct w:val="0"/>
              <w:snapToGrid w:val="0"/>
              <w:jc w:val="right"/>
              <w:rPr>
                <w:rFonts w:hAnsi="ＭＳ 明朝"/>
                <w:sz w:val="18"/>
                <w:szCs w:val="18"/>
              </w:rPr>
            </w:pPr>
            <w:r w:rsidRPr="00822505">
              <w:rPr>
                <w:rFonts w:hAnsi="ＭＳ 明朝" w:hint="eastAsia"/>
                <w:sz w:val="18"/>
                <w:szCs w:val="18"/>
              </w:rPr>
              <w:t>108.3</w:t>
            </w:r>
          </w:p>
        </w:tc>
        <w:tc>
          <w:tcPr>
            <w:tcW w:w="756" w:type="dxa"/>
            <w:vMerge w:val="restart"/>
            <w:vAlign w:val="center"/>
          </w:tcPr>
          <w:p w:rsidR="00ED4CAD" w:rsidRPr="00931CA2" w:rsidRDefault="00ED4CAD" w:rsidP="00BE7847">
            <w:pPr>
              <w:kinsoku w:val="0"/>
              <w:overflowPunct w:val="0"/>
              <w:snapToGrid w:val="0"/>
              <w:jc w:val="right"/>
              <w:rPr>
                <w:rFonts w:hAnsi="ＭＳ 明朝"/>
                <w:sz w:val="18"/>
                <w:szCs w:val="18"/>
              </w:rPr>
            </w:pPr>
            <w:r>
              <w:rPr>
                <w:rFonts w:hAnsi="ＭＳ 明朝" w:hint="eastAsia"/>
                <w:sz w:val="18"/>
                <w:szCs w:val="18"/>
              </w:rPr>
              <w:t>110.2</w:t>
            </w:r>
          </w:p>
        </w:tc>
        <w:tc>
          <w:tcPr>
            <w:tcW w:w="756" w:type="dxa"/>
            <w:vMerge w:val="restart"/>
            <w:vAlign w:val="center"/>
          </w:tcPr>
          <w:p w:rsidR="00ED4CAD" w:rsidRPr="00931CA2" w:rsidRDefault="00ED4CAD" w:rsidP="00BE7847">
            <w:pPr>
              <w:kinsoku w:val="0"/>
              <w:overflowPunct w:val="0"/>
              <w:snapToGrid w:val="0"/>
              <w:jc w:val="right"/>
              <w:rPr>
                <w:rFonts w:hAnsi="ＭＳ 明朝"/>
                <w:sz w:val="18"/>
                <w:szCs w:val="18"/>
              </w:rPr>
            </w:pPr>
            <w:r>
              <w:rPr>
                <w:rFonts w:hAnsi="ＭＳ 明朝" w:hint="eastAsia"/>
                <w:sz w:val="18"/>
                <w:szCs w:val="18"/>
              </w:rPr>
              <w:t>112.0</w:t>
            </w:r>
          </w:p>
        </w:tc>
        <w:tc>
          <w:tcPr>
            <w:tcW w:w="992" w:type="dxa"/>
            <w:vMerge w:val="restart"/>
            <w:vAlign w:val="center"/>
          </w:tcPr>
          <w:p w:rsidR="00ED4CAD" w:rsidRPr="00B864A4" w:rsidRDefault="00ED4CAD" w:rsidP="00BE7847">
            <w:pPr>
              <w:kinsoku w:val="0"/>
              <w:overflowPunct w:val="0"/>
              <w:snapToGrid w:val="0"/>
              <w:jc w:val="right"/>
              <w:rPr>
                <w:rFonts w:hAnsi="ＭＳ 明朝"/>
                <w:sz w:val="18"/>
                <w:szCs w:val="18"/>
              </w:rPr>
            </w:pPr>
            <w:r w:rsidRPr="001C1B0B">
              <w:rPr>
                <w:rFonts w:hAnsi="ＭＳ 明朝" w:hint="eastAsia"/>
                <w:sz w:val="18"/>
                <w:szCs w:val="18"/>
              </w:rPr>
              <w:t>104.9</w:t>
            </w:r>
          </w:p>
        </w:tc>
        <w:tc>
          <w:tcPr>
            <w:tcW w:w="283" w:type="dxa"/>
            <w:vMerge w:val="restart"/>
            <w:tcBorders>
              <w:right w:val="nil"/>
            </w:tcBorders>
          </w:tcPr>
          <w:p w:rsidR="00ED4CAD" w:rsidRPr="0049262F" w:rsidRDefault="00ED4CAD" w:rsidP="00BE7847">
            <w:pPr>
              <w:kinsoku w:val="0"/>
              <w:overflowPunct w:val="0"/>
              <w:snapToGrid w:val="0"/>
              <w:jc w:val="left"/>
              <w:rPr>
                <w:rFonts w:hAnsi="ＭＳ 明朝"/>
                <w:sz w:val="18"/>
                <w:szCs w:val="18"/>
              </w:rPr>
            </w:pPr>
          </w:p>
        </w:tc>
        <w:tc>
          <w:tcPr>
            <w:tcW w:w="3543" w:type="dxa"/>
            <w:gridSpan w:val="3"/>
            <w:tcBorders>
              <w:left w:val="nil"/>
              <w:bottom w:val="single" w:sz="8" w:space="0" w:color="auto"/>
              <w:right w:val="nil"/>
            </w:tcBorders>
            <w:vAlign w:val="bottom"/>
          </w:tcPr>
          <w:p w:rsidR="00ED4CAD" w:rsidRPr="0049262F" w:rsidRDefault="00ED4CAD" w:rsidP="00BE7847">
            <w:pPr>
              <w:kinsoku w:val="0"/>
              <w:overflowPunct w:val="0"/>
              <w:snapToGrid w:val="0"/>
              <w:jc w:val="center"/>
              <w:rPr>
                <w:rFonts w:hAnsi="ＭＳ 明朝"/>
                <w:sz w:val="18"/>
                <w:szCs w:val="18"/>
              </w:rPr>
            </w:pPr>
            <w:r w:rsidRPr="0049262F">
              <w:rPr>
                <w:rFonts w:hAnsi="ＭＳ 明朝" w:hint="eastAsia"/>
                <w:sz w:val="18"/>
                <w:szCs w:val="18"/>
              </w:rPr>
              <w:t>営業収益－受託事業収益</w:t>
            </w:r>
          </w:p>
        </w:tc>
        <w:tc>
          <w:tcPr>
            <w:tcW w:w="710" w:type="dxa"/>
            <w:gridSpan w:val="3"/>
            <w:vMerge w:val="restart"/>
            <w:tcBorders>
              <w:left w:val="nil"/>
            </w:tcBorders>
            <w:vAlign w:val="center"/>
          </w:tcPr>
          <w:p w:rsidR="00ED4CAD" w:rsidRPr="0049262F" w:rsidRDefault="00ED4CAD" w:rsidP="00BE7847">
            <w:pPr>
              <w:kinsoku w:val="0"/>
              <w:overflowPunct w:val="0"/>
              <w:snapToGrid w:val="0"/>
              <w:rPr>
                <w:rFonts w:hAnsi="ＭＳ 明朝"/>
                <w:sz w:val="18"/>
                <w:szCs w:val="18"/>
              </w:rPr>
            </w:pPr>
            <w:r w:rsidRPr="0049262F">
              <w:rPr>
                <w:rFonts w:hAnsi="ＭＳ 明朝" w:hint="eastAsia"/>
                <w:sz w:val="18"/>
                <w:szCs w:val="18"/>
              </w:rPr>
              <w:t>×100</w:t>
            </w:r>
          </w:p>
        </w:tc>
      </w:tr>
      <w:tr w:rsidR="00ED4CAD" w:rsidRPr="005724A0" w:rsidTr="00BE7847">
        <w:trPr>
          <w:trHeight w:val="283"/>
        </w:trPr>
        <w:tc>
          <w:tcPr>
            <w:tcW w:w="281" w:type="dxa"/>
            <w:vMerge/>
          </w:tcPr>
          <w:p w:rsidR="00ED4CAD" w:rsidRPr="0049262F" w:rsidRDefault="00ED4CAD" w:rsidP="00BE7847">
            <w:pPr>
              <w:kinsoku w:val="0"/>
              <w:overflowPunct w:val="0"/>
              <w:snapToGrid w:val="0"/>
              <w:jc w:val="left"/>
              <w:rPr>
                <w:rFonts w:hAnsi="ＭＳ 明朝"/>
                <w:sz w:val="18"/>
                <w:szCs w:val="18"/>
              </w:rPr>
            </w:pPr>
          </w:p>
        </w:tc>
        <w:tc>
          <w:tcPr>
            <w:tcW w:w="1282" w:type="dxa"/>
            <w:vMerge/>
          </w:tcPr>
          <w:p w:rsidR="00ED4CAD" w:rsidRPr="0049262F" w:rsidRDefault="00ED4CAD" w:rsidP="00BE7847">
            <w:pPr>
              <w:kinsoku w:val="0"/>
              <w:overflowPunct w:val="0"/>
              <w:snapToGrid w:val="0"/>
              <w:jc w:val="left"/>
              <w:rPr>
                <w:rFonts w:hAnsi="ＭＳ 明朝"/>
                <w:sz w:val="18"/>
                <w:szCs w:val="18"/>
              </w:rPr>
            </w:pPr>
          </w:p>
        </w:tc>
        <w:tc>
          <w:tcPr>
            <w:tcW w:w="280" w:type="dxa"/>
            <w:vMerge/>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56" w:type="dxa"/>
            <w:vMerge/>
          </w:tcPr>
          <w:p w:rsidR="00ED4CAD" w:rsidRPr="00B864A4" w:rsidRDefault="00ED4CAD" w:rsidP="00BE7847">
            <w:pPr>
              <w:kinsoku w:val="0"/>
              <w:overflowPunct w:val="0"/>
              <w:snapToGrid w:val="0"/>
              <w:jc w:val="right"/>
              <w:rPr>
                <w:rFonts w:hAnsi="ＭＳ 明朝"/>
                <w:sz w:val="18"/>
                <w:szCs w:val="18"/>
              </w:rPr>
            </w:pPr>
          </w:p>
        </w:tc>
        <w:tc>
          <w:tcPr>
            <w:tcW w:w="992" w:type="dxa"/>
            <w:vMerge/>
            <w:vAlign w:val="center"/>
          </w:tcPr>
          <w:p w:rsidR="00ED4CAD" w:rsidRPr="00B864A4" w:rsidRDefault="00ED4CAD" w:rsidP="00BE7847">
            <w:pPr>
              <w:kinsoku w:val="0"/>
              <w:overflowPunct w:val="0"/>
              <w:snapToGrid w:val="0"/>
              <w:jc w:val="right"/>
              <w:rPr>
                <w:rFonts w:hAnsi="ＭＳ 明朝"/>
                <w:sz w:val="18"/>
                <w:szCs w:val="18"/>
              </w:rPr>
            </w:pPr>
          </w:p>
        </w:tc>
        <w:tc>
          <w:tcPr>
            <w:tcW w:w="283" w:type="dxa"/>
            <w:vMerge/>
            <w:tcBorders>
              <w:right w:val="nil"/>
            </w:tcBorders>
          </w:tcPr>
          <w:p w:rsidR="00ED4CAD" w:rsidRPr="0049262F" w:rsidRDefault="00ED4CAD" w:rsidP="00BE7847">
            <w:pPr>
              <w:kinsoku w:val="0"/>
              <w:overflowPunct w:val="0"/>
              <w:snapToGrid w:val="0"/>
              <w:jc w:val="left"/>
              <w:rPr>
                <w:rFonts w:hAnsi="ＭＳ 明朝"/>
                <w:sz w:val="18"/>
                <w:szCs w:val="18"/>
              </w:rPr>
            </w:pPr>
          </w:p>
        </w:tc>
        <w:tc>
          <w:tcPr>
            <w:tcW w:w="3543" w:type="dxa"/>
            <w:gridSpan w:val="3"/>
            <w:tcBorders>
              <w:top w:val="single" w:sz="8" w:space="0" w:color="auto"/>
              <w:left w:val="nil"/>
              <w:right w:val="nil"/>
            </w:tcBorders>
          </w:tcPr>
          <w:p w:rsidR="00ED4CAD" w:rsidRPr="0049262F" w:rsidRDefault="00ED4CAD" w:rsidP="00BE7847">
            <w:pPr>
              <w:kinsoku w:val="0"/>
              <w:overflowPunct w:val="0"/>
              <w:snapToGrid w:val="0"/>
              <w:jc w:val="center"/>
              <w:rPr>
                <w:rFonts w:hAnsi="ＭＳ 明朝"/>
                <w:sz w:val="18"/>
                <w:szCs w:val="18"/>
              </w:rPr>
            </w:pPr>
            <w:r w:rsidRPr="0049262F">
              <w:rPr>
                <w:rFonts w:hAnsi="ＭＳ 明朝" w:hint="eastAsia"/>
                <w:sz w:val="18"/>
                <w:szCs w:val="18"/>
              </w:rPr>
              <w:t>営業費用－受託事業費用</w:t>
            </w:r>
          </w:p>
        </w:tc>
        <w:tc>
          <w:tcPr>
            <w:tcW w:w="710" w:type="dxa"/>
            <w:gridSpan w:val="3"/>
            <w:vMerge/>
            <w:tcBorders>
              <w:left w:val="nil"/>
            </w:tcBorders>
          </w:tcPr>
          <w:p w:rsidR="00ED4CAD" w:rsidRPr="0049262F" w:rsidRDefault="00ED4CAD" w:rsidP="00BE7847">
            <w:pPr>
              <w:kinsoku w:val="0"/>
              <w:overflowPunct w:val="0"/>
              <w:snapToGrid w:val="0"/>
              <w:jc w:val="left"/>
              <w:rPr>
                <w:rFonts w:hAnsi="ＭＳ 明朝"/>
                <w:sz w:val="18"/>
                <w:szCs w:val="18"/>
              </w:rPr>
            </w:pPr>
          </w:p>
        </w:tc>
      </w:tr>
      <w:tr w:rsidR="00ED4CAD" w:rsidRPr="005724A0" w:rsidTr="00BE7847">
        <w:trPr>
          <w:trHeight w:val="340"/>
        </w:trPr>
        <w:tc>
          <w:tcPr>
            <w:tcW w:w="281" w:type="dxa"/>
            <w:vMerge/>
          </w:tcPr>
          <w:p w:rsidR="00ED4CAD" w:rsidRPr="0049262F" w:rsidRDefault="00ED4CAD" w:rsidP="00BE7847">
            <w:pPr>
              <w:kinsoku w:val="0"/>
              <w:overflowPunct w:val="0"/>
              <w:snapToGrid w:val="0"/>
              <w:jc w:val="left"/>
              <w:rPr>
                <w:rFonts w:hAnsi="ＭＳ 明朝"/>
                <w:sz w:val="18"/>
                <w:szCs w:val="18"/>
              </w:rPr>
            </w:pPr>
          </w:p>
        </w:tc>
        <w:tc>
          <w:tcPr>
            <w:tcW w:w="1282" w:type="dxa"/>
            <w:vMerge/>
          </w:tcPr>
          <w:p w:rsidR="00ED4CAD" w:rsidRPr="0049262F" w:rsidRDefault="00ED4CAD" w:rsidP="00BE7847">
            <w:pPr>
              <w:kinsoku w:val="0"/>
              <w:overflowPunct w:val="0"/>
              <w:snapToGrid w:val="0"/>
              <w:jc w:val="left"/>
              <w:rPr>
                <w:rFonts w:hAnsi="ＭＳ 明朝"/>
                <w:sz w:val="18"/>
                <w:szCs w:val="18"/>
              </w:rPr>
            </w:pPr>
          </w:p>
        </w:tc>
        <w:tc>
          <w:tcPr>
            <w:tcW w:w="280" w:type="dxa"/>
            <w:vMerge/>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p>
        </w:tc>
        <w:tc>
          <w:tcPr>
            <w:tcW w:w="7796" w:type="dxa"/>
            <w:gridSpan w:val="11"/>
            <w:vAlign w:val="center"/>
          </w:tcPr>
          <w:p w:rsidR="00ED4CAD" w:rsidRPr="00B864A4" w:rsidRDefault="00ED4CAD" w:rsidP="00BE7847">
            <w:pPr>
              <w:kinsoku w:val="0"/>
              <w:overflowPunct w:val="0"/>
              <w:snapToGrid w:val="0"/>
              <w:jc w:val="left"/>
              <w:rPr>
                <w:rFonts w:hAnsi="ＭＳ 明朝"/>
                <w:sz w:val="18"/>
                <w:szCs w:val="18"/>
              </w:rPr>
            </w:pPr>
            <w:r>
              <w:rPr>
                <w:rFonts w:hAnsi="ＭＳ 明朝" w:hint="eastAsia"/>
                <w:sz w:val="18"/>
                <w:szCs w:val="18"/>
              </w:rPr>
              <w:t>営業収益と営業費用との割合で</w:t>
            </w:r>
            <w:r w:rsidRPr="00B864A4">
              <w:rPr>
                <w:rFonts w:hAnsi="ＭＳ 明朝" w:hint="eastAsia"/>
                <w:sz w:val="18"/>
                <w:szCs w:val="18"/>
              </w:rPr>
              <w:t>営業活動の能率を表すものであり、</w:t>
            </w:r>
            <w:r>
              <w:rPr>
                <w:rFonts w:hAnsi="ＭＳ 明朝" w:hint="eastAsia"/>
                <w:sz w:val="18"/>
                <w:szCs w:val="18"/>
              </w:rPr>
              <w:t>この比率が</w:t>
            </w:r>
            <w:r w:rsidRPr="00B864A4">
              <w:rPr>
                <w:rFonts w:hAnsi="ＭＳ 明朝" w:hint="eastAsia"/>
                <w:sz w:val="18"/>
                <w:szCs w:val="18"/>
              </w:rPr>
              <w:t>高いほど経営状況が良好なことを示す。</w:t>
            </w:r>
          </w:p>
        </w:tc>
      </w:tr>
      <w:tr w:rsidR="00ED4CAD" w:rsidRPr="005724A0" w:rsidTr="00BE7847">
        <w:trPr>
          <w:trHeight w:val="283"/>
        </w:trPr>
        <w:tc>
          <w:tcPr>
            <w:tcW w:w="281" w:type="dxa"/>
            <w:vMerge/>
          </w:tcPr>
          <w:p w:rsidR="00ED4CAD" w:rsidRPr="0049262F" w:rsidRDefault="00ED4CAD" w:rsidP="00BE7847">
            <w:pPr>
              <w:kinsoku w:val="0"/>
              <w:overflowPunct w:val="0"/>
              <w:snapToGrid w:val="0"/>
              <w:jc w:val="left"/>
              <w:rPr>
                <w:rFonts w:hAnsi="ＭＳ 明朝"/>
                <w:sz w:val="18"/>
                <w:szCs w:val="18"/>
              </w:rPr>
            </w:pPr>
          </w:p>
        </w:tc>
        <w:tc>
          <w:tcPr>
            <w:tcW w:w="1282" w:type="dxa"/>
            <w:vMerge w:val="restart"/>
            <w:vAlign w:val="center"/>
          </w:tcPr>
          <w:p w:rsidR="00ED4CAD" w:rsidRPr="0049262F" w:rsidRDefault="00ED4CAD" w:rsidP="00BE7847">
            <w:pPr>
              <w:kinsoku w:val="0"/>
              <w:overflowPunct w:val="0"/>
              <w:snapToGrid w:val="0"/>
              <w:rPr>
                <w:rFonts w:hAnsi="ＭＳ 明朝"/>
                <w:sz w:val="18"/>
                <w:szCs w:val="18"/>
              </w:rPr>
            </w:pPr>
            <w:r w:rsidRPr="0049262F">
              <w:rPr>
                <w:rFonts w:hAnsi="ＭＳ 明朝" w:hint="eastAsia"/>
                <w:sz w:val="18"/>
                <w:szCs w:val="18"/>
              </w:rPr>
              <w:t>総資本利益率</w:t>
            </w:r>
          </w:p>
        </w:tc>
        <w:tc>
          <w:tcPr>
            <w:tcW w:w="280" w:type="dxa"/>
            <w:vMerge w:val="restart"/>
            <w:textDirection w:val="tbRlV"/>
            <w:vAlign w:val="bottom"/>
          </w:tcPr>
          <w:p w:rsidR="00ED4CAD" w:rsidRPr="0049262F" w:rsidRDefault="00ED4CAD" w:rsidP="00BE7847">
            <w:pPr>
              <w:kinsoku w:val="0"/>
              <w:overflowPunct w:val="0"/>
              <w:snapToGrid w:val="0"/>
              <w:ind w:left="113" w:right="113"/>
              <w:jc w:val="center"/>
              <w:rPr>
                <w:rFonts w:hAnsi="ＭＳ 明朝"/>
                <w:sz w:val="18"/>
                <w:szCs w:val="18"/>
              </w:rPr>
            </w:pPr>
            <w:r w:rsidRPr="0049262F">
              <w:rPr>
                <w:rFonts w:hAnsi="ＭＳ 明朝" w:hint="eastAsia"/>
                <w:sz w:val="18"/>
                <w:szCs w:val="18"/>
              </w:rPr>
              <w:t>％</w:t>
            </w:r>
          </w:p>
        </w:tc>
        <w:tc>
          <w:tcPr>
            <w:tcW w:w="756" w:type="dxa"/>
            <w:vMerge w:val="restart"/>
            <w:vAlign w:val="center"/>
          </w:tcPr>
          <w:p w:rsidR="00ED4CAD" w:rsidRPr="00931CA2" w:rsidRDefault="00ED4CAD" w:rsidP="00BE7847">
            <w:pPr>
              <w:kinsoku w:val="0"/>
              <w:overflowPunct w:val="0"/>
              <w:snapToGrid w:val="0"/>
              <w:jc w:val="right"/>
              <w:rPr>
                <w:rFonts w:hAnsi="ＭＳ 明朝"/>
                <w:sz w:val="18"/>
                <w:szCs w:val="18"/>
              </w:rPr>
            </w:pPr>
            <w:r w:rsidRPr="00822505">
              <w:rPr>
                <w:rFonts w:hAnsi="ＭＳ 明朝" w:hint="eastAsia"/>
                <w:sz w:val="18"/>
                <w:szCs w:val="18"/>
              </w:rPr>
              <w:t>1.8</w:t>
            </w:r>
          </w:p>
        </w:tc>
        <w:tc>
          <w:tcPr>
            <w:tcW w:w="756" w:type="dxa"/>
            <w:vMerge w:val="restart"/>
            <w:vAlign w:val="center"/>
          </w:tcPr>
          <w:p w:rsidR="00ED4CAD" w:rsidRPr="00931CA2" w:rsidRDefault="00ED4CAD" w:rsidP="00BE7847">
            <w:pPr>
              <w:kinsoku w:val="0"/>
              <w:overflowPunct w:val="0"/>
              <w:snapToGrid w:val="0"/>
              <w:jc w:val="right"/>
              <w:rPr>
                <w:rFonts w:hAnsi="ＭＳ 明朝"/>
                <w:sz w:val="18"/>
                <w:szCs w:val="18"/>
              </w:rPr>
            </w:pPr>
            <w:r>
              <w:rPr>
                <w:rFonts w:hAnsi="ＭＳ 明朝" w:hint="eastAsia"/>
                <w:sz w:val="18"/>
                <w:szCs w:val="18"/>
              </w:rPr>
              <w:t>1.9</w:t>
            </w:r>
          </w:p>
        </w:tc>
        <w:tc>
          <w:tcPr>
            <w:tcW w:w="756" w:type="dxa"/>
            <w:vMerge w:val="restart"/>
            <w:vAlign w:val="center"/>
          </w:tcPr>
          <w:p w:rsidR="00ED4CAD" w:rsidRPr="00931CA2" w:rsidRDefault="00ED4CAD" w:rsidP="00BE7847">
            <w:pPr>
              <w:kinsoku w:val="0"/>
              <w:overflowPunct w:val="0"/>
              <w:snapToGrid w:val="0"/>
              <w:jc w:val="right"/>
              <w:rPr>
                <w:rFonts w:hAnsi="ＭＳ 明朝"/>
                <w:sz w:val="18"/>
                <w:szCs w:val="18"/>
              </w:rPr>
            </w:pPr>
            <w:r>
              <w:rPr>
                <w:rFonts w:hAnsi="ＭＳ 明朝" w:hint="eastAsia"/>
                <w:sz w:val="18"/>
                <w:szCs w:val="18"/>
              </w:rPr>
              <w:t>2.0</w:t>
            </w:r>
          </w:p>
        </w:tc>
        <w:tc>
          <w:tcPr>
            <w:tcW w:w="992" w:type="dxa"/>
            <w:vMerge w:val="restart"/>
            <w:vAlign w:val="center"/>
          </w:tcPr>
          <w:p w:rsidR="00ED4CAD" w:rsidRPr="00B864A4" w:rsidRDefault="00ED4CAD" w:rsidP="00BE7847">
            <w:pPr>
              <w:kinsoku w:val="0"/>
              <w:overflowPunct w:val="0"/>
              <w:snapToGrid w:val="0"/>
              <w:jc w:val="right"/>
              <w:rPr>
                <w:rFonts w:hAnsi="ＭＳ 明朝"/>
                <w:sz w:val="18"/>
                <w:szCs w:val="18"/>
              </w:rPr>
            </w:pPr>
            <w:r w:rsidRPr="001C1B0B">
              <w:rPr>
                <w:rFonts w:hAnsi="ＭＳ 明朝" w:hint="eastAsia"/>
                <w:sz w:val="18"/>
                <w:szCs w:val="18"/>
              </w:rPr>
              <w:t>1.3</w:t>
            </w:r>
          </w:p>
        </w:tc>
        <w:tc>
          <w:tcPr>
            <w:tcW w:w="283" w:type="dxa"/>
            <w:tcBorders>
              <w:bottom w:val="nil"/>
              <w:right w:val="single" w:sz="4" w:space="0" w:color="FFFFFF" w:themeColor="background1"/>
            </w:tcBorders>
          </w:tcPr>
          <w:p w:rsidR="00ED4CAD" w:rsidRPr="0049262F" w:rsidRDefault="00ED4CAD" w:rsidP="00BE7847">
            <w:pPr>
              <w:kinsoku w:val="0"/>
              <w:overflowPunct w:val="0"/>
              <w:snapToGrid w:val="0"/>
              <w:jc w:val="left"/>
              <w:rPr>
                <w:rFonts w:hAnsi="ＭＳ 明朝"/>
                <w:sz w:val="18"/>
                <w:szCs w:val="18"/>
              </w:rPr>
            </w:pPr>
          </w:p>
        </w:tc>
        <w:tc>
          <w:tcPr>
            <w:tcW w:w="3543" w:type="dxa"/>
            <w:gridSpan w:val="3"/>
            <w:tcBorders>
              <w:left w:val="single" w:sz="4" w:space="0" w:color="FFFFFF" w:themeColor="background1"/>
              <w:bottom w:val="single" w:sz="8" w:space="0" w:color="auto"/>
              <w:right w:val="single" w:sz="4" w:space="0" w:color="FFFFFF" w:themeColor="background1"/>
            </w:tcBorders>
            <w:vAlign w:val="bottom"/>
          </w:tcPr>
          <w:p w:rsidR="00ED4CAD" w:rsidRPr="0049262F" w:rsidRDefault="00ED4CAD" w:rsidP="00BE7847">
            <w:pPr>
              <w:kinsoku w:val="0"/>
              <w:overflowPunct w:val="0"/>
              <w:snapToGrid w:val="0"/>
              <w:jc w:val="center"/>
              <w:rPr>
                <w:rFonts w:hAnsi="ＭＳ 明朝"/>
                <w:sz w:val="18"/>
                <w:szCs w:val="18"/>
              </w:rPr>
            </w:pPr>
            <w:r>
              <w:rPr>
                <w:rFonts w:hAnsi="ＭＳ 明朝" w:hint="eastAsia"/>
                <w:sz w:val="18"/>
                <w:szCs w:val="18"/>
              </w:rPr>
              <w:t xml:space="preserve">　当年度経常</w:t>
            </w:r>
            <w:r w:rsidRPr="0049262F">
              <w:rPr>
                <w:rFonts w:hAnsi="ＭＳ 明朝" w:hint="eastAsia"/>
                <w:sz w:val="18"/>
                <w:szCs w:val="18"/>
              </w:rPr>
              <w:t>利益（損失）</w:t>
            </w:r>
          </w:p>
        </w:tc>
        <w:tc>
          <w:tcPr>
            <w:tcW w:w="710" w:type="dxa"/>
            <w:gridSpan w:val="3"/>
            <w:vMerge w:val="restart"/>
            <w:tcBorders>
              <w:left w:val="single" w:sz="4" w:space="0" w:color="FFFFFF" w:themeColor="background1"/>
            </w:tcBorders>
          </w:tcPr>
          <w:p w:rsidR="00ED4CAD" w:rsidRDefault="00ED4CAD" w:rsidP="00BE7847">
            <w:pPr>
              <w:kinsoku w:val="0"/>
              <w:overflowPunct w:val="0"/>
              <w:snapToGrid w:val="0"/>
              <w:rPr>
                <w:rFonts w:hAnsi="ＭＳ 明朝"/>
                <w:sz w:val="18"/>
                <w:szCs w:val="18"/>
              </w:rPr>
            </w:pPr>
          </w:p>
          <w:p w:rsidR="00ED4CAD" w:rsidRPr="0049262F" w:rsidRDefault="00ED4CAD" w:rsidP="00BE7847">
            <w:pPr>
              <w:kinsoku w:val="0"/>
              <w:overflowPunct w:val="0"/>
              <w:snapToGrid w:val="0"/>
              <w:rPr>
                <w:rFonts w:hAnsi="ＭＳ 明朝"/>
                <w:sz w:val="18"/>
                <w:szCs w:val="18"/>
              </w:rPr>
            </w:pPr>
            <w:r w:rsidRPr="0049262F">
              <w:rPr>
                <w:rFonts w:hAnsi="ＭＳ 明朝" w:hint="eastAsia"/>
                <w:sz w:val="18"/>
                <w:szCs w:val="18"/>
              </w:rPr>
              <w:t>×100</w:t>
            </w:r>
          </w:p>
        </w:tc>
      </w:tr>
      <w:tr w:rsidR="00ED4CAD" w:rsidRPr="005724A0" w:rsidTr="00BE7847">
        <w:trPr>
          <w:trHeight w:val="283"/>
        </w:trPr>
        <w:tc>
          <w:tcPr>
            <w:tcW w:w="281" w:type="dxa"/>
            <w:vMerge/>
            <w:tcBorders>
              <w:top w:val="nil"/>
            </w:tcBorders>
          </w:tcPr>
          <w:p w:rsidR="00ED4CAD" w:rsidRPr="0049262F" w:rsidRDefault="00ED4CAD" w:rsidP="00BE7847">
            <w:pPr>
              <w:kinsoku w:val="0"/>
              <w:overflowPunct w:val="0"/>
              <w:snapToGrid w:val="0"/>
              <w:jc w:val="left"/>
              <w:rPr>
                <w:rFonts w:hAnsi="ＭＳ 明朝"/>
                <w:sz w:val="18"/>
                <w:szCs w:val="18"/>
              </w:rPr>
            </w:pPr>
          </w:p>
        </w:tc>
        <w:tc>
          <w:tcPr>
            <w:tcW w:w="1282" w:type="dxa"/>
            <w:vMerge/>
            <w:tcBorders>
              <w:top w:val="nil"/>
            </w:tcBorders>
            <w:vAlign w:val="center"/>
          </w:tcPr>
          <w:p w:rsidR="00ED4CAD" w:rsidRPr="0049262F" w:rsidRDefault="00ED4CAD" w:rsidP="00BE7847">
            <w:pPr>
              <w:kinsoku w:val="0"/>
              <w:overflowPunct w:val="0"/>
              <w:snapToGrid w:val="0"/>
              <w:rPr>
                <w:rFonts w:hAnsi="ＭＳ 明朝"/>
                <w:sz w:val="18"/>
                <w:szCs w:val="18"/>
              </w:rPr>
            </w:pPr>
          </w:p>
        </w:tc>
        <w:tc>
          <w:tcPr>
            <w:tcW w:w="280" w:type="dxa"/>
            <w:vMerge/>
            <w:tcBorders>
              <w:top w:val="nil"/>
            </w:tcBorders>
            <w:vAlign w:val="center"/>
          </w:tcPr>
          <w:p w:rsidR="00ED4CAD" w:rsidRPr="0049262F" w:rsidRDefault="00ED4CAD" w:rsidP="00BE7847">
            <w:pPr>
              <w:kinsoku w:val="0"/>
              <w:overflowPunct w:val="0"/>
              <w:snapToGrid w:val="0"/>
              <w:jc w:val="center"/>
              <w:rPr>
                <w:rFonts w:hAnsi="ＭＳ 明朝"/>
                <w:sz w:val="18"/>
                <w:szCs w:val="18"/>
              </w:rPr>
            </w:pPr>
          </w:p>
        </w:tc>
        <w:tc>
          <w:tcPr>
            <w:tcW w:w="756" w:type="dxa"/>
            <w:vMerge/>
            <w:tcBorders>
              <w:top w:val="nil"/>
            </w:tcBorders>
            <w:vAlign w:val="center"/>
          </w:tcPr>
          <w:p w:rsidR="00ED4CAD" w:rsidRPr="0049262F" w:rsidRDefault="00ED4CAD" w:rsidP="00BE7847">
            <w:pPr>
              <w:kinsoku w:val="0"/>
              <w:overflowPunct w:val="0"/>
              <w:snapToGrid w:val="0"/>
              <w:jc w:val="right"/>
              <w:rPr>
                <w:rFonts w:hAnsi="ＭＳ 明朝"/>
                <w:sz w:val="18"/>
                <w:szCs w:val="18"/>
              </w:rPr>
            </w:pPr>
          </w:p>
        </w:tc>
        <w:tc>
          <w:tcPr>
            <w:tcW w:w="756" w:type="dxa"/>
            <w:vMerge/>
            <w:tcBorders>
              <w:top w:val="nil"/>
            </w:tcBorders>
            <w:vAlign w:val="center"/>
          </w:tcPr>
          <w:p w:rsidR="00ED4CAD" w:rsidRPr="0049262F" w:rsidRDefault="00ED4CAD" w:rsidP="00BE7847">
            <w:pPr>
              <w:kinsoku w:val="0"/>
              <w:overflowPunct w:val="0"/>
              <w:snapToGrid w:val="0"/>
              <w:jc w:val="right"/>
              <w:rPr>
                <w:rFonts w:hAnsi="ＭＳ 明朝"/>
                <w:sz w:val="18"/>
                <w:szCs w:val="18"/>
              </w:rPr>
            </w:pPr>
          </w:p>
        </w:tc>
        <w:tc>
          <w:tcPr>
            <w:tcW w:w="756" w:type="dxa"/>
            <w:vMerge/>
            <w:tcBorders>
              <w:top w:val="nil"/>
            </w:tcBorders>
          </w:tcPr>
          <w:p w:rsidR="00ED4CAD" w:rsidRPr="0049262F" w:rsidRDefault="00ED4CAD" w:rsidP="00BE7847">
            <w:pPr>
              <w:kinsoku w:val="0"/>
              <w:overflowPunct w:val="0"/>
              <w:snapToGrid w:val="0"/>
              <w:jc w:val="right"/>
              <w:rPr>
                <w:rFonts w:hAnsi="ＭＳ 明朝"/>
                <w:sz w:val="18"/>
                <w:szCs w:val="18"/>
              </w:rPr>
            </w:pPr>
          </w:p>
        </w:tc>
        <w:tc>
          <w:tcPr>
            <w:tcW w:w="992" w:type="dxa"/>
            <w:vMerge/>
            <w:tcBorders>
              <w:top w:val="nil"/>
            </w:tcBorders>
            <w:vAlign w:val="center"/>
          </w:tcPr>
          <w:p w:rsidR="00ED4CAD" w:rsidRPr="0049262F" w:rsidRDefault="00ED4CAD" w:rsidP="00BE7847">
            <w:pPr>
              <w:kinsoku w:val="0"/>
              <w:overflowPunct w:val="0"/>
              <w:snapToGrid w:val="0"/>
              <w:jc w:val="right"/>
              <w:rPr>
                <w:rFonts w:hAnsi="ＭＳ 明朝"/>
                <w:sz w:val="18"/>
                <w:szCs w:val="18"/>
              </w:rPr>
            </w:pPr>
          </w:p>
        </w:tc>
        <w:tc>
          <w:tcPr>
            <w:tcW w:w="283" w:type="dxa"/>
            <w:vMerge w:val="restart"/>
            <w:tcBorders>
              <w:top w:val="nil"/>
              <w:right w:val="nil"/>
            </w:tcBorders>
          </w:tcPr>
          <w:p w:rsidR="00ED4CAD" w:rsidRPr="0049262F" w:rsidRDefault="00ED4CAD" w:rsidP="00BE7847">
            <w:pPr>
              <w:kinsoku w:val="0"/>
              <w:overflowPunct w:val="0"/>
              <w:snapToGrid w:val="0"/>
              <w:jc w:val="left"/>
              <w:rPr>
                <w:rFonts w:hAnsi="ＭＳ 明朝"/>
                <w:sz w:val="18"/>
                <w:szCs w:val="18"/>
              </w:rPr>
            </w:pPr>
          </w:p>
        </w:tc>
        <w:tc>
          <w:tcPr>
            <w:tcW w:w="382" w:type="dxa"/>
            <w:vMerge w:val="restart"/>
            <w:tcBorders>
              <w:top w:val="single" w:sz="8" w:space="0" w:color="auto"/>
              <w:left w:val="nil"/>
              <w:right w:val="single" w:sz="4" w:space="0" w:color="FFFFFF" w:themeColor="background1"/>
            </w:tcBorders>
          </w:tcPr>
          <w:p w:rsidR="00ED4CAD" w:rsidRPr="0049262F" w:rsidRDefault="00ED4CAD" w:rsidP="00BE7847">
            <w:pPr>
              <w:kinsoku w:val="0"/>
              <w:overflowPunct w:val="0"/>
              <w:snapToGrid w:val="0"/>
              <w:jc w:val="left"/>
              <w:rPr>
                <w:rFonts w:hAnsi="ＭＳ 明朝"/>
                <w:sz w:val="18"/>
                <w:szCs w:val="18"/>
              </w:rPr>
            </w:pPr>
            <w:r>
              <w:rPr>
                <w:rFonts w:hAnsi="ＭＳ 明朝"/>
                <w:noProof/>
                <w:sz w:val="18"/>
                <w:szCs w:val="18"/>
              </w:rPr>
              <w:pict>
                <v:shape id="_x0000_s1046" type="#_x0000_t185" style="position:absolute;margin-left:3.95pt;margin-top:4.25pt;width:164.15pt;height:19.85pt;z-index:251664384;mso-position-horizontal-relative:text;mso-position-vertical-relative:text">
                  <v:textbox inset="5.85pt,.7pt,5.85pt,.7pt"/>
                </v:shape>
              </w:pict>
            </w:r>
          </w:p>
        </w:tc>
        <w:tc>
          <w:tcPr>
            <w:tcW w:w="2879" w:type="dxa"/>
            <w:tcBorders>
              <w:top w:val="single" w:sz="8" w:space="0" w:color="auto"/>
              <w:left w:val="single" w:sz="4" w:space="0" w:color="FFFFFF" w:themeColor="background1"/>
              <w:bottom w:val="single" w:sz="8" w:space="0" w:color="auto"/>
              <w:right w:val="single" w:sz="4" w:space="0" w:color="FFFFFF" w:themeColor="background1"/>
            </w:tcBorders>
            <w:vAlign w:val="center"/>
          </w:tcPr>
          <w:p w:rsidR="00ED4CAD" w:rsidRPr="0049262F" w:rsidRDefault="00ED4CAD" w:rsidP="00BE7847">
            <w:pPr>
              <w:kinsoku w:val="0"/>
              <w:overflowPunct w:val="0"/>
              <w:snapToGrid w:val="0"/>
              <w:jc w:val="center"/>
              <w:rPr>
                <w:rFonts w:hAnsi="ＭＳ 明朝"/>
                <w:sz w:val="18"/>
                <w:szCs w:val="18"/>
              </w:rPr>
            </w:pPr>
            <w:r w:rsidRPr="0049262F">
              <w:rPr>
                <w:rFonts w:hAnsi="ＭＳ 明朝" w:hint="eastAsia"/>
                <w:sz w:val="18"/>
                <w:szCs w:val="18"/>
              </w:rPr>
              <w:t>期首総資本＋期末総資本</w:t>
            </w:r>
          </w:p>
        </w:tc>
        <w:tc>
          <w:tcPr>
            <w:tcW w:w="282" w:type="dxa"/>
            <w:tcBorders>
              <w:top w:val="single" w:sz="8" w:space="0" w:color="auto"/>
              <w:left w:val="single" w:sz="4" w:space="0" w:color="FFFFFF" w:themeColor="background1"/>
              <w:bottom w:val="nil"/>
              <w:right w:val="single" w:sz="4" w:space="0" w:color="FFFFFF" w:themeColor="background1"/>
            </w:tcBorders>
            <w:vAlign w:val="center"/>
          </w:tcPr>
          <w:p w:rsidR="00ED4CAD" w:rsidRPr="0049262F" w:rsidRDefault="00ED4CAD" w:rsidP="00BE7847">
            <w:pPr>
              <w:kinsoku w:val="0"/>
              <w:overflowPunct w:val="0"/>
              <w:snapToGrid w:val="0"/>
              <w:jc w:val="center"/>
              <w:rPr>
                <w:rFonts w:hAnsi="ＭＳ 明朝"/>
                <w:sz w:val="18"/>
                <w:szCs w:val="18"/>
              </w:rPr>
            </w:pPr>
          </w:p>
        </w:tc>
        <w:tc>
          <w:tcPr>
            <w:tcW w:w="710" w:type="dxa"/>
            <w:gridSpan w:val="3"/>
            <w:vMerge/>
            <w:tcBorders>
              <w:left w:val="single" w:sz="4" w:space="0" w:color="FFFFFF" w:themeColor="background1"/>
            </w:tcBorders>
          </w:tcPr>
          <w:p w:rsidR="00ED4CAD" w:rsidRPr="005724A0" w:rsidRDefault="00ED4CAD" w:rsidP="00BE7847">
            <w:pPr>
              <w:kinsoku w:val="0"/>
              <w:overflowPunct w:val="0"/>
              <w:snapToGrid w:val="0"/>
              <w:jc w:val="left"/>
              <w:rPr>
                <w:rFonts w:hAnsi="ＭＳ 明朝"/>
                <w:sz w:val="18"/>
                <w:szCs w:val="18"/>
              </w:rPr>
            </w:pPr>
          </w:p>
        </w:tc>
      </w:tr>
      <w:tr w:rsidR="00ED4CAD" w:rsidRPr="005724A0" w:rsidTr="00BE7847">
        <w:trPr>
          <w:trHeight w:val="340"/>
        </w:trPr>
        <w:tc>
          <w:tcPr>
            <w:tcW w:w="281" w:type="dxa"/>
            <w:vMerge/>
            <w:tcBorders>
              <w:top w:val="nil"/>
            </w:tcBorders>
          </w:tcPr>
          <w:p w:rsidR="00ED4CAD" w:rsidRPr="0049262F" w:rsidRDefault="00ED4CAD" w:rsidP="00BE7847">
            <w:pPr>
              <w:kinsoku w:val="0"/>
              <w:overflowPunct w:val="0"/>
              <w:snapToGrid w:val="0"/>
              <w:jc w:val="left"/>
              <w:rPr>
                <w:rFonts w:hAnsi="ＭＳ 明朝"/>
                <w:sz w:val="18"/>
                <w:szCs w:val="18"/>
              </w:rPr>
            </w:pPr>
          </w:p>
        </w:tc>
        <w:tc>
          <w:tcPr>
            <w:tcW w:w="1282" w:type="dxa"/>
            <w:vMerge/>
            <w:tcBorders>
              <w:top w:val="nil"/>
            </w:tcBorders>
            <w:vAlign w:val="center"/>
          </w:tcPr>
          <w:p w:rsidR="00ED4CAD" w:rsidRPr="0049262F" w:rsidRDefault="00ED4CAD" w:rsidP="00BE7847">
            <w:pPr>
              <w:kinsoku w:val="0"/>
              <w:overflowPunct w:val="0"/>
              <w:snapToGrid w:val="0"/>
              <w:rPr>
                <w:rFonts w:hAnsi="ＭＳ 明朝"/>
                <w:sz w:val="18"/>
                <w:szCs w:val="18"/>
              </w:rPr>
            </w:pPr>
          </w:p>
        </w:tc>
        <w:tc>
          <w:tcPr>
            <w:tcW w:w="280" w:type="dxa"/>
            <w:vMerge/>
            <w:tcBorders>
              <w:top w:val="nil"/>
            </w:tcBorders>
            <w:vAlign w:val="center"/>
          </w:tcPr>
          <w:p w:rsidR="00ED4CAD" w:rsidRPr="0049262F" w:rsidRDefault="00ED4CAD" w:rsidP="00BE7847">
            <w:pPr>
              <w:kinsoku w:val="0"/>
              <w:overflowPunct w:val="0"/>
              <w:snapToGrid w:val="0"/>
              <w:jc w:val="center"/>
              <w:rPr>
                <w:rFonts w:hAnsi="ＭＳ 明朝"/>
                <w:sz w:val="18"/>
                <w:szCs w:val="18"/>
              </w:rPr>
            </w:pPr>
          </w:p>
        </w:tc>
        <w:tc>
          <w:tcPr>
            <w:tcW w:w="756" w:type="dxa"/>
            <w:vMerge/>
            <w:tcBorders>
              <w:top w:val="nil"/>
              <w:bottom w:val="single" w:sz="4" w:space="0" w:color="auto"/>
            </w:tcBorders>
            <w:vAlign w:val="center"/>
          </w:tcPr>
          <w:p w:rsidR="00ED4CAD" w:rsidRPr="0049262F" w:rsidRDefault="00ED4CAD" w:rsidP="00BE7847">
            <w:pPr>
              <w:kinsoku w:val="0"/>
              <w:overflowPunct w:val="0"/>
              <w:snapToGrid w:val="0"/>
              <w:jc w:val="right"/>
              <w:rPr>
                <w:rFonts w:hAnsi="ＭＳ 明朝"/>
                <w:sz w:val="18"/>
                <w:szCs w:val="18"/>
              </w:rPr>
            </w:pPr>
          </w:p>
        </w:tc>
        <w:tc>
          <w:tcPr>
            <w:tcW w:w="756" w:type="dxa"/>
            <w:vMerge/>
            <w:tcBorders>
              <w:top w:val="nil"/>
              <w:bottom w:val="single" w:sz="4" w:space="0" w:color="auto"/>
            </w:tcBorders>
            <w:vAlign w:val="center"/>
          </w:tcPr>
          <w:p w:rsidR="00ED4CAD" w:rsidRPr="0049262F" w:rsidRDefault="00ED4CAD" w:rsidP="00BE7847">
            <w:pPr>
              <w:kinsoku w:val="0"/>
              <w:overflowPunct w:val="0"/>
              <w:snapToGrid w:val="0"/>
              <w:jc w:val="right"/>
              <w:rPr>
                <w:rFonts w:hAnsi="ＭＳ 明朝"/>
                <w:sz w:val="18"/>
                <w:szCs w:val="18"/>
              </w:rPr>
            </w:pPr>
          </w:p>
        </w:tc>
        <w:tc>
          <w:tcPr>
            <w:tcW w:w="756" w:type="dxa"/>
            <w:vMerge/>
            <w:tcBorders>
              <w:top w:val="nil"/>
              <w:bottom w:val="single" w:sz="4" w:space="0" w:color="auto"/>
            </w:tcBorders>
          </w:tcPr>
          <w:p w:rsidR="00ED4CAD" w:rsidRPr="0049262F" w:rsidRDefault="00ED4CAD" w:rsidP="00BE7847">
            <w:pPr>
              <w:kinsoku w:val="0"/>
              <w:overflowPunct w:val="0"/>
              <w:snapToGrid w:val="0"/>
              <w:jc w:val="right"/>
              <w:rPr>
                <w:rFonts w:hAnsi="ＭＳ 明朝"/>
                <w:sz w:val="18"/>
                <w:szCs w:val="18"/>
              </w:rPr>
            </w:pPr>
          </w:p>
        </w:tc>
        <w:tc>
          <w:tcPr>
            <w:tcW w:w="992" w:type="dxa"/>
            <w:vMerge/>
            <w:tcBorders>
              <w:top w:val="nil"/>
              <w:bottom w:val="single" w:sz="4" w:space="0" w:color="auto"/>
            </w:tcBorders>
            <w:vAlign w:val="center"/>
          </w:tcPr>
          <w:p w:rsidR="00ED4CAD" w:rsidRPr="0049262F" w:rsidRDefault="00ED4CAD" w:rsidP="00BE7847">
            <w:pPr>
              <w:kinsoku w:val="0"/>
              <w:overflowPunct w:val="0"/>
              <w:snapToGrid w:val="0"/>
              <w:jc w:val="right"/>
              <w:rPr>
                <w:rFonts w:hAnsi="ＭＳ 明朝"/>
                <w:sz w:val="18"/>
                <w:szCs w:val="18"/>
              </w:rPr>
            </w:pPr>
          </w:p>
        </w:tc>
        <w:tc>
          <w:tcPr>
            <w:tcW w:w="283" w:type="dxa"/>
            <w:vMerge/>
            <w:tcBorders>
              <w:top w:val="nil"/>
              <w:bottom w:val="single" w:sz="4" w:space="0" w:color="auto"/>
              <w:right w:val="nil"/>
            </w:tcBorders>
          </w:tcPr>
          <w:p w:rsidR="00ED4CAD" w:rsidRPr="0049262F" w:rsidRDefault="00ED4CAD" w:rsidP="00BE7847">
            <w:pPr>
              <w:kinsoku w:val="0"/>
              <w:overflowPunct w:val="0"/>
              <w:snapToGrid w:val="0"/>
              <w:jc w:val="left"/>
              <w:rPr>
                <w:rFonts w:hAnsi="ＭＳ 明朝"/>
                <w:sz w:val="18"/>
                <w:szCs w:val="18"/>
              </w:rPr>
            </w:pPr>
          </w:p>
        </w:tc>
        <w:tc>
          <w:tcPr>
            <w:tcW w:w="382" w:type="dxa"/>
            <w:vMerge/>
            <w:tcBorders>
              <w:top w:val="nil"/>
              <w:left w:val="nil"/>
              <w:bottom w:val="single" w:sz="4" w:space="0" w:color="auto"/>
              <w:right w:val="single" w:sz="4" w:space="0" w:color="FFFFFF" w:themeColor="background1"/>
            </w:tcBorders>
          </w:tcPr>
          <w:p w:rsidR="00ED4CAD" w:rsidRPr="0049262F" w:rsidRDefault="00ED4CAD" w:rsidP="00BE7847">
            <w:pPr>
              <w:kinsoku w:val="0"/>
              <w:overflowPunct w:val="0"/>
              <w:snapToGrid w:val="0"/>
              <w:jc w:val="left"/>
              <w:rPr>
                <w:rFonts w:hAnsi="ＭＳ 明朝"/>
                <w:sz w:val="18"/>
                <w:szCs w:val="18"/>
              </w:rPr>
            </w:pPr>
          </w:p>
        </w:tc>
        <w:tc>
          <w:tcPr>
            <w:tcW w:w="3161" w:type="dxa"/>
            <w:gridSpan w:val="2"/>
            <w:tcBorders>
              <w:top w:val="nil"/>
              <w:left w:val="single" w:sz="4" w:space="0" w:color="FFFFFF" w:themeColor="background1"/>
              <w:bottom w:val="single" w:sz="4" w:space="0" w:color="auto"/>
              <w:right w:val="single" w:sz="4" w:space="0" w:color="FFFFFF" w:themeColor="background1"/>
            </w:tcBorders>
            <w:vAlign w:val="center"/>
          </w:tcPr>
          <w:p w:rsidR="00ED4CAD" w:rsidRPr="0049262F" w:rsidRDefault="00ED4CAD" w:rsidP="00BE7847">
            <w:pPr>
              <w:kinsoku w:val="0"/>
              <w:overflowPunct w:val="0"/>
              <w:snapToGrid w:val="0"/>
              <w:jc w:val="center"/>
              <w:rPr>
                <w:rFonts w:hAnsi="ＭＳ 明朝"/>
                <w:sz w:val="18"/>
                <w:szCs w:val="18"/>
              </w:rPr>
            </w:pPr>
            <w:r w:rsidRPr="0049262F">
              <w:rPr>
                <w:rFonts w:hAnsi="ＭＳ 明朝" w:hint="eastAsia"/>
                <w:sz w:val="18"/>
                <w:szCs w:val="18"/>
              </w:rPr>
              <w:t>２</w:t>
            </w:r>
          </w:p>
        </w:tc>
        <w:tc>
          <w:tcPr>
            <w:tcW w:w="710" w:type="dxa"/>
            <w:gridSpan w:val="3"/>
            <w:vMerge/>
            <w:tcBorders>
              <w:left w:val="single" w:sz="4" w:space="0" w:color="FFFFFF" w:themeColor="background1"/>
              <w:bottom w:val="single" w:sz="4" w:space="0" w:color="auto"/>
            </w:tcBorders>
          </w:tcPr>
          <w:p w:rsidR="00ED4CAD" w:rsidRPr="005724A0" w:rsidRDefault="00ED4CAD" w:rsidP="00BE7847">
            <w:pPr>
              <w:kinsoku w:val="0"/>
              <w:overflowPunct w:val="0"/>
              <w:snapToGrid w:val="0"/>
              <w:jc w:val="left"/>
              <w:rPr>
                <w:rFonts w:hAnsi="ＭＳ 明朝"/>
                <w:sz w:val="18"/>
                <w:szCs w:val="18"/>
              </w:rPr>
            </w:pPr>
          </w:p>
        </w:tc>
      </w:tr>
      <w:tr w:rsidR="00ED4CAD" w:rsidRPr="005724A0" w:rsidTr="00BE7847">
        <w:trPr>
          <w:trHeight w:val="340"/>
        </w:trPr>
        <w:tc>
          <w:tcPr>
            <w:tcW w:w="281" w:type="dxa"/>
            <w:vMerge/>
          </w:tcPr>
          <w:p w:rsidR="00ED4CAD" w:rsidRPr="0049262F" w:rsidRDefault="00ED4CAD" w:rsidP="00BE7847">
            <w:pPr>
              <w:kinsoku w:val="0"/>
              <w:overflowPunct w:val="0"/>
              <w:snapToGrid w:val="0"/>
              <w:jc w:val="left"/>
              <w:rPr>
                <w:rFonts w:hAnsi="ＭＳ 明朝"/>
                <w:sz w:val="18"/>
                <w:szCs w:val="18"/>
              </w:rPr>
            </w:pPr>
          </w:p>
        </w:tc>
        <w:tc>
          <w:tcPr>
            <w:tcW w:w="1282" w:type="dxa"/>
            <w:vMerge/>
            <w:vAlign w:val="center"/>
          </w:tcPr>
          <w:p w:rsidR="00ED4CAD" w:rsidRPr="0049262F" w:rsidRDefault="00ED4CAD" w:rsidP="00BE7847">
            <w:pPr>
              <w:kinsoku w:val="0"/>
              <w:overflowPunct w:val="0"/>
              <w:snapToGrid w:val="0"/>
              <w:rPr>
                <w:rFonts w:hAnsi="ＭＳ 明朝"/>
                <w:sz w:val="18"/>
                <w:szCs w:val="18"/>
              </w:rPr>
            </w:pPr>
          </w:p>
        </w:tc>
        <w:tc>
          <w:tcPr>
            <w:tcW w:w="280" w:type="dxa"/>
            <w:vMerge/>
            <w:tcBorders>
              <w:right w:val="single" w:sz="4" w:space="0" w:color="auto"/>
            </w:tcBorders>
            <w:vAlign w:val="center"/>
          </w:tcPr>
          <w:p w:rsidR="00ED4CAD" w:rsidRPr="0049262F" w:rsidRDefault="00ED4CAD" w:rsidP="00BE7847">
            <w:pPr>
              <w:kinsoku w:val="0"/>
              <w:overflowPunct w:val="0"/>
              <w:snapToGrid w:val="0"/>
              <w:jc w:val="center"/>
              <w:rPr>
                <w:rFonts w:hAnsi="ＭＳ 明朝"/>
                <w:sz w:val="18"/>
                <w:szCs w:val="18"/>
              </w:rPr>
            </w:pPr>
          </w:p>
        </w:tc>
        <w:tc>
          <w:tcPr>
            <w:tcW w:w="7796" w:type="dxa"/>
            <w:gridSpan w:val="11"/>
            <w:tcBorders>
              <w:right w:val="single" w:sz="4" w:space="0" w:color="auto"/>
            </w:tcBorders>
            <w:vAlign w:val="center"/>
          </w:tcPr>
          <w:p w:rsidR="00ED4CAD" w:rsidRPr="005E4DE3" w:rsidRDefault="00ED4CAD" w:rsidP="00BE7847">
            <w:pPr>
              <w:kinsoku w:val="0"/>
              <w:overflowPunct w:val="0"/>
              <w:snapToGrid w:val="0"/>
              <w:jc w:val="left"/>
              <w:rPr>
                <w:rFonts w:hAnsi="ＭＳ 明朝"/>
                <w:sz w:val="18"/>
                <w:szCs w:val="18"/>
              </w:rPr>
            </w:pPr>
            <w:r w:rsidRPr="005E4DE3">
              <w:rPr>
                <w:rFonts w:hAnsi="ＭＳ 明朝" w:hint="eastAsia"/>
                <w:sz w:val="18"/>
                <w:szCs w:val="18"/>
              </w:rPr>
              <w:t>経常利益と総資本との割合で、企業全体の収益性を表すものであり、比率の高い方が望ましい。</w:t>
            </w:r>
          </w:p>
        </w:tc>
      </w:tr>
    </w:tbl>
    <w:p w:rsidR="00ED4CAD" w:rsidRDefault="00ED4CAD" w:rsidP="00ED4CAD">
      <w:pPr>
        <w:kinsoku w:val="0"/>
        <w:overflowPunct w:val="0"/>
        <w:snapToGrid w:val="0"/>
        <w:spacing w:line="362" w:lineRule="exact"/>
        <w:jc w:val="left"/>
        <w:rPr>
          <w:rFonts w:hAnsi="ＭＳ 明朝"/>
          <w:sz w:val="18"/>
          <w:szCs w:val="18"/>
        </w:rPr>
      </w:pPr>
    </w:p>
    <w:p w:rsidR="00ED4CAD" w:rsidRPr="00550D4B" w:rsidRDefault="00ED4CAD" w:rsidP="00ED4CAD">
      <w:pPr>
        <w:kinsoku w:val="0"/>
        <w:overflowPunct w:val="0"/>
        <w:snapToGrid w:val="0"/>
        <w:spacing w:line="362" w:lineRule="exact"/>
        <w:jc w:val="left"/>
        <w:rPr>
          <w:rFonts w:ascii="ＭＳ ゴシック" w:eastAsia="ＭＳ ゴシック" w:hAnsi="ＭＳ ゴシック"/>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4"/>
        <w:gridCol w:w="1701"/>
        <w:gridCol w:w="283"/>
        <w:gridCol w:w="710"/>
        <w:gridCol w:w="709"/>
        <w:gridCol w:w="709"/>
        <w:gridCol w:w="993"/>
        <w:gridCol w:w="850"/>
        <w:gridCol w:w="2410"/>
        <w:gridCol w:w="850"/>
      </w:tblGrid>
      <w:tr w:rsidR="00ED4CAD" w:rsidRPr="00E22524" w:rsidTr="00BE7847">
        <w:trPr>
          <w:trHeight w:val="820"/>
        </w:trPr>
        <w:tc>
          <w:tcPr>
            <w:tcW w:w="2408" w:type="dxa"/>
            <w:gridSpan w:val="3"/>
            <w:vAlign w:val="center"/>
          </w:tcPr>
          <w:p w:rsidR="00ED4CAD" w:rsidRPr="00E70C68" w:rsidRDefault="00ED4CAD" w:rsidP="00BE7847">
            <w:pPr>
              <w:kinsoku w:val="0"/>
              <w:overflowPunct w:val="0"/>
              <w:snapToGrid w:val="0"/>
              <w:jc w:val="center"/>
              <w:rPr>
                <w:rFonts w:hAnsi="ＭＳ 明朝"/>
                <w:sz w:val="18"/>
                <w:szCs w:val="18"/>
              </w:rPr>
            </w:pPr>
            <w:r w:rsidRPr="00E70C68">
              <w:rPr>
                <w:rFonts w:hAnsi="ＭＳ 明朝" w:hint="eastAsia"/>
                <w:sz w:val="18"/>
                <w:szCs w:val="18"/>
              </w:rPr>
              <w:t>分　析　項　目</w:t>
            </w:r>
          </w:p>
        </w:tc>
        <w:tc>
          <w:tcPr>
            <w:tcW w:w="710" w:type="dxa"/>
            <w:vAlign w:val="center"/>
          </w:tcPr>
          <w:p w:rsidR="00ED4CAD" w:rsidRDefault="00ED4CAD" w:rsidP="00BE7847">
            <w:pPr>
              <w:kinsoku w:val="0"/>
              <w:overflowPunct w:val="0"/>
              <w:snapToGrid w:val="0"/>
              <w:jc w:val="center"/>
              <w:rPr>
                <w:rFonts w:hAnsi="ＭＳ 明朝"/>
                <w:sz w:val="18"/>
                <w:szCs w:val="18"/>
              </w:rPr>
            </w:pPr>
            <w:r>
              <w:rPr>
                <w:rFonts w:hAnsi="ＭＳ 明朝" w:hint="eastAsia"/>
                <w:sz w:val="18"/>
                <w:szCs w:val="18"/>
              </w:rPr>
              <w:t>令和</w:t>
            </w:r>
          </w:p>
          <w:p w:rsidR="00ED4CAD" w:rsidRPr="00E70C68" w:rsidRDefault="00ED4CAD" w:rsidP="00BE7847">
            <w:pPr>
              <w:kinsoku w:val="0"/>
              <w:overflowPunct w:val="0"/>
              <w:snapToGrid w:val="0"/>
              <w:jc w:val="center"/>
              <w:rPr>
                <w:rFonts w:hAnsi="ＭＳ 明朝"/>
                <w:sz w:val="18"/>
                <w:szCs w:val="18"/>
              </w:rPr>
            </w:pPr>
            <w:r>
              <w:rPr>
                <w:rFonts w:hAnsi="ＭＳ 明朝" w:hint="eastAsia"/>
                <w:sz w:val="18"/>
                <w:szCs w:val="18"/>
              </w:rPr>
              <w:t>２</w:t>
            </w:r>
            <w:r w:rsidRPr="00E70C68">
              <w:rPr>
                <w:rFonts w:hAnsi="ＭＳ 明朝" w:hint="eastAsia"/>
                <w:sz w:val="18"/>
                <w:szCs w:val="18"/>
              </w:rPr>
              <w:t>年度</w:t>
            </w:r>
          </w:p>
        </w:tc>
        <w:tc>
          <w:tcPr>
            <w:tcW w:w="709" w:type="dxa"/>
            <w:vAlign w:val="center"/>
          </w:tcPr>
          <w:p w:rsidR="00ED4CAD" w:rsidRDefault="00ED4CAD" w:rsidP="00BE7847">
            <w:pPr>
              <w:kinsoku w:val="0"/>
              <w:overflowPunct w:val="0"/>
              <w:snapToGrid w:val="0"/>
              <w:jc w:val="center"/>
              <w:rPr>
                <w:rFonts w:hAnsi="ＭＳ 明朝"/>
                <w:sz w:val="18"/>
                <w:szCs w:val="18"/>
              </w:rPr>
            </w:pPr>
            <w:r>
              <w:rPr>
                <w:rFonts w:hAnsi="ＭＳ 明朝" w:hint="eastAsia"/>
                <w:sz w:val="18"/>
                <w:szCs w:val="18"/>
              </w:rPr>
              <w:t>令和</w:t>
            </w:r>
          </w:p>
          <w:p w:rsidR="00ED4CAD" w:rsidRPr="00E70C68" w:rsidRDefault="00ED4CAD" w:rsidP="00BE7847">
            <w:pPr>
              <w:kinsoku w:val="0"/>
              <w:overflowPunct w:val="0"/>
              <w:snapToGrid w:val="0"/>
              <w:jc w:val="center"/>
              <w:rPr>
                <w:rFonts w:hAnsi="ＭＳ 明朝"/>
                <w:sz w:val="18"/>
                <w:szCs w:val="18"/>
              </w:rPr>
            </w:pPr>
            <w:r>
              <w:rPr>
                <w:rFonts w:hAnsi="ＭＳ 明朝" w:hint="eastAsia"/>
                <w:sz w:val="18"/>
                <w:szCs w:val="18"/>
              </w:rPr>
              <w:t>元</w:t>
            </w:r>
            <w:r w:rsidRPr="00E70C68">
              <w:rPr>
                <w:rFonts w:hAnsi="ＭＳ 明朝" w:hint="eastAsia"/>
                <w:sz w:val="18"/>
                <w:szCs w:val="18"/>
              </w:rPr>
              <w:t>年度</w:t>
            </w:r>
          </w:p>
        </w:tc>
        <w:tc>
          <w:tcPr>
            <w:tcW w:w="709" w:type="dxa"/>
            <w:vAlign w:val="center"/>
          </w:tcPr>
          <w:p w:rsidR="00ED4CAD" w:rsidRDefault="00ED4CAD" w:rsidP="00BE7847">
            <w:pPr>
              <w:kinsoku w:val="0"/>
              <w:overflowPunct w:val="0"/>
              <w:snapToGrid w:val="0"/>
              <w:spacing w:line="220" w:lineRule="exact"/>
              <w:jc w:val="center"/>
              <w:rPr>
                <w:rFonts w:hAnsi="ＭＳ 明朝"/>
                <w:sz w:val="18"/>
                <w:szCs w:val="18"/>
              </w:rPr>
            </w:pPr>
            <w:r>
              <w:rPr>
                <w:rFonts w:hAnsi="ＭＳ 明朝" w:hint="eastAsia"/>
                <w:sz w:val="18"/>
                <w:szCs w:val="18"/>
              </w:rPr>
              <w:t>平成</w:t>
            </w:r>
          </w:p>
          <w:p w:rsidR="00ED4CAD" w:rsidRPr="0049262F" w:rsidRDefault="00ED4CAD" w:rsidP="00BE7847">
            <w:pPr>
              <w:kinsoku w:val="0"/>
              <w:overflowPunct w:val="0"/>
              <w:snapToGrid w:val="0"/>
              <w:spacing w:line="220" w:lineRule="exact"/>
              <w:jc w:val="center"/>
              <w:rPr>
                <w:rFonts w:hAnsi="ＭＳ 明朝"/>
                <w:sz w:val="18"/>
                <w:szCs w:val="18"/>
              </w:rPr>
            </w:pPr>
            <w:r>
              <w:rPr>
                <w:rFonts w:hAnsi="ＭＳ 明朝" w:hint="eastAsia"/>
                <w:sz w:val="18"/>
                <w:szCs w:val="18"/>
              </w:rPr>
              <w:t>30</w:t>
            </w:r>
            <w:r w:rsidRPr="00E70C68">
              <w:rPr>
                <w:rFonts w:hAnsi="ＭＳ 明朝" w:hint="eastAsia"/>
                <w:sz w:val="18"/>
                <w:szCs w:val="18"/>
              </w:rPr>
              <w:t>年度</w:t>
            </w:r>
          </w:p>
        </w:tc>
        <w:tc>
          <w:tcPr>
            <w:tcW w:w="993" w:type="dxa"/>
            <w:vAlign w:val="center"/>
          </w:tcPr>
          <w:p w:rsidR="00ED4CAD" w:rsidRPr="00767B35" w:rsidRDefault="00ED4CAD" w:rsidP="00BE7847">
            <w:pPr>
              <w:kinsoku w:val="0"/>
              <w:overflowPunct w:val="0"/>
              <w:snapToGrid w:val="0"/>
              <w:jc w:val="center"/>
              <w:rPr>
                <w:rFonts w:hAnsi="ＭＳ 明朝"/>
                <w:sz w:val="18"/>
                <w:szCs w:val="18"/>
              </w:rPr>
            </w:pPr>
            <w:r w:rsidRPr="00767B35">
              <w:rPr>
                <w:rFonts w:hAnsi="ＭＳ 明朝" w:hint="eastAsia"/>
                <w:sz w:val="18"/>
                <w:szCs w:val="18"/>
              </w:rPr>
              <w:t>全国平均</w:t>
            </w:r>
          </w:p>
          <w:p w:rsidR="00ED4CAD" w:rsidRPr="00E70C68" w:rsidRDefault="00ED4CAD" w:rsidP="00BE7847">
            <w:pPr>
              <w:kinsoku w:val="0"/>
              <w:overflowPunct w:val="0"/>
              <w:snapToGrid w:val="0"/>
              <w:spacing w:line="220" w:lineRule="exact"/>
              <w:jc w:val="center"/>
              <w:rPr>
                <w:rFonts w:hAnsi="ＭＳ 明朝"/>
                <w:sz w:val="18"/>
                <w:szCs w:val="18"/>
              </w:rPr>
            </w:pPr>
            <w:r w:rsidRPr="00767B35">
              <w:rPr>
                <w:rFonts w:hAnsi="ＭＳ 明朝"/>
                <w:sz w:val="14"/>
                <w:szCs w:val="14"/>
              </w:rPr>
              <w:t>(</w:t>
            </w:r>
            <w:r>
              <w:rPr>
                <w:rFonts w:hAnsi="ＭＳ 明朝" w:hint="eastAsia"/>
                <w:sz w:val="14"/>
                <w:szCs w:val="14"/>
              </w:rPr>
              <w:t>令和元</w:t>
            </w:r>
            <w:r w:rsidRPr="00767B35">
              <w:rPr>
                <w:rFonts w:hAnsi="ＭＳ 明朝" w:hint="eastAsia"/>
                <w:sz w:val="14"/>
                <w:szCs w:val="14"/>
              </w:rPr>
              <w:t>年度)</w:t>
            </w:r>
          </w:p>
        </w:tc>
        <w:tc>
          <w:tcPr>
            <w:tcW w:w="4110" w:type="dxa"/>
            <w:gridSpan w:val="3"/>
            <w:vAlign w:val="center"/>
          </w:tcPr>
          <w:p w:rsidR="00ED4CAD" w:rsidRPr="00E70C68" w:rsidRDefault="00ED4CAD" w:rsidP="00BE7847">
            <w:pPr>
              <w:kinsoku w:val="0"/>
              <w:overflowPunct w:val="0"/>
              <w:snapToGrid w:val="0"/>
              <w:jc w:val="center"/>
              <w:rPr>
                <w:rFonts w:hAnsi="ＭＳ 明朝"/>
                <w:sz w:val="18"/>
                <w:szCs w:val="18"/>
              </w:rPr>
            </w:pPr>
            <w:r w:rsidRPr="00E70C68">
              <w:rPr>
                <w:rFonts w:hAnsi="ＭＳ 明朝" w:hint="eastAsia"/>
                <w:sz w:val="18"/>
                <w:szCs w:val="18"/>
              </w:rPr>
              <w:t>算　　　　　式</w:t>
            </w:r>
          </w:p>
        </w:tc>
      </w:tr>
      <w:tr w:rsidR="00ED4CAD" w:rsidRPr="00E22524" w:rsidTr="00BE7847">
        <w:trPr>
          <w:cantSplit/>
          <w:trHeight w:val="283"/>
        </w:trPr>
        <w:tc>
          <w:tcPr>
            <w:tcW w:w="424" w:type="dxa"/>
            <w:vMerge w:val="restart"/>
            <w:textDirection w:val="tbRlV"/>
          </w:tcPr>
          <w:p w:rsidR="00ED4CAD" w:rsidRPr="00E70C68" w:rsidRDefault="00ED4CAD" w:rsidP="00BE7847">
            <w:pPr>
              <w:kinsoku w:val="0"/>
              <w:overflowPunct w:val="0"/>
              <w:snapToGrid w:val="0"/>
              <w:ind w:left="113" w:right="113"/>
              <w:jc w:val="center"/>
              <w:rPr>
                <w:rFonts w:hAnsi="ＭＳ 明朝"/>
                <w:sz w:val="18"/>
                <w:szCs w:val="18"/>
              </w:rPr>
            </w:pPr>
            <w:r w:rsidRPr="00E70C68">
              <w:rPr>
                <w:rFonts w:hAnsi="ＭＳ 明朝" w:hint="eastAsia"/>
                <w:sz w:val="18"/>
                <w:szCs w:val="18"/>
              </w:rPr>
              <w:t>そ　　　　　の　　　　　他</w:t>
            </w:r>
          </w:p>
        </w:tc>
        <w:tc>
          <w:tcPr>
            <w:tcW w:w="1701" w:type="dxa"/>
            <w:vMerge w:val="restart"/>
            <w:vAlign w:val="center"/>
          </w:tcPr>
          <w:p w:rsidR="00ED4CAD" w:rsidRDefault="00ED4CAD" w:rsidP="00BE7847">
            <w:pPr>
              <w:kinsoku w:val="0"/>
              <w:overflowPunct w:val="0"/>
              <w:snapToGrid w:val="0"/>
              <w:rPr>
                <w:rFonts w:hAnsi="ＭＳ 明朝"/>
                <w:sz w:val="18"/>
                <w:szCs w:val="18"/>
              </w:rPr>
            </w:pPr>
            <w:r w:rsidRPr="00E70C68">
              <w:rPr>
                <w:rFonts w:hAnsi="ＭＳ 明朝" w:hint="eastAsia"/>
                <w:sz w:val="18"/>
                <w:szCs w:val="18"/>
              </w:rPr>
              <w:t>料金収入に対する</w:t>
            </w:r>
          </w:p>
          <w:p w:rsidR="00ED4CAD" w:rsidRPr="00E70C68" w:rsidRDefault="00ED4CAD" w:rsidP="00BE7847">
            <w:pPr>
              <w:kinsoku w:val="0"/>
              <w:overflowPunct w:val="0"/>
              <w:snapToGrid w:val="0"/>
              <w:rPr>
                <w:rFonts w:hAnsi="ＭＳ 明朝"/>
                <w:sz w:val="18"/>
                <w:szCs w:val="18"/>
              </w:rPr>
            </w:pPr>
            <w:r w:rsidRPr="00E70C68">
              <w:rPr>
                <w:rFonts w:hAnsi="ＭＳ 明朝" w:hint="eastAsia"/>
                <w:sz w:val="18"/>
                <w:szCs w:val="18"/>
              </w:rPr>
              <w:t>職員給与費</w:t>
            </w:r>
          </w:p>
        </w:tc>
        <w:tc>
          <w:tcPr>
            <w:tcW w:w="283" w:type="dxa"/>
            <w:vMerge w:val="restart"/>
            <w:textDirection w:val="tbRlV"/>
            <w:vAlign w:val="bottom"/>
          </w:tcPr>
          <w:p w:rsidR="00ED4CAD" w:rsidRPr="00E70C68" w:rsidRDefault="00ED4CAD" w:rsidP="00BE7847">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710" w:type="dxa"/>
            <w:vMerge w:val="restart"/>
            <w:vAlign w:val="center"/>
          </w:tcPr>
          <w:p w:rsidR="00ED4CAD" w:rsidRPr="00B864A4" w:rsidRDefault="00ED4CAD" w:rsidP="00BE7847">
            <w:pPr>
              <w:kinsoku w:val="0"/>
              <w:overflowPunct w:val="0"/>
              <w:snapToGrid w:val="0"/>
              <w:jc w:val="right"/>
              <w:rPr>
                <w:rFonts w:hAnsi="ＭＳ 明朝"/>
                <w:sz w:val="18"/>
                <w:szCs w:val="18"/>
              </w:rPr>
            </w:pPr>
            <w:r w:rsidRPr="00822505">
              <w:rPr>
                <w:rFonts w:hAnsi="ＭＳ 明朝" w:hint="eastAsia"/>
                <w:sz w:val="18"/>
                <w:szCs w:val="18"/>
              </w:rPr>
              <w:t>9.7</w:t>
            </w:r>
          </w:p>
        </w:tc>
        <w:tc>
          <w:tcPr>
            <w:tcW w:w="709" w:type="dxa"/>
            <w:vMerge w:val="restart"/>
            <w:vAlign w:val="center"/>
          </w:tcPr>
          <w:p w:rsidR="00ED4CAD" w:rsidRPr="00B864A4" w:rsidRDefault="00ED4CAD" w:rsidP="00BE7847">
            <w:pPr>
              <w:kinsoku w:val="0"/>
              <w:overflowPunct w:val="0"/>
              <w:snapToGrid w:val="0"/>
              <w:jc w:val="right"/>
              <w:rPr>
                <w:rFonts w:hAnsi="ＭＳ 明朝"/>
                <w:sz w:val="18"/>
                <w:szCs w:val="18"/>
              </w:rPr>
            </w:pPr>
            <w:r>
              <w:rPr>
                <w:rFonts w:hAnsi="ＭＳ 明朝" w:hint="eastAsia"/>
                <w:sz w:val="18"/>
                <w:szCs w:val="18"/>
              </w:rPr>
              <w:t>9.2</w:t>
            </w:r>
          </w:p>
        </w:tc>
        <w:tc>
          <w:tcPr>
            <w:tcW w:w="709" w:type="dxa"/>
            <w:vMerge w:val="restart"/>
            <w:vAlign w:val="center"/>
          </w:tcPr>
          <w:p w:rsidR="00ED4CAD" w:rsidRPr="00B864A4" w:rsidRDefault="00ED4CAD" w:rsidP="00BE7847">
            <w:pPr>
              <w:kinsoku w:val="0"/>
              <w:overflowPunct w:val="0"/>
              <w:snapToGrid w:val="0"/>
              <w:jc w:val="right"/>
              <w:rPr>
                <w:rFonts w:hAnsi="ＭＳ 明朝"/>
                <w:sz w:val="18"/>
                <w:szCs w:val="18"/>
              </w:rPr>
            </w:pPr>
            <w:r>
              <w:rPr>
                <w:rFonts w:hAnsi="ＭＳ 明朝" w:hint="eastAsia"/>
                <w:sz w:val="18"/>
                <w:szCs w:val="18"/>
              </w:rPr>
              <w:t>9.7</w:t>
            </w:r>
          </w:p>
        </w:tc>
        <w:tc>
          <w:tcPr>
            <w:tcW w:w="993" w:type="dxa"/>
            <w:vMerge w:val="restart"/>
            <w:vAlign w:val="center"/>
          </w:tcPr>
          <w:p w:rsidR="00ED4CAD" w:rsidRPr="00B864A4" w:rsidRDefault="00ED4CAD" w:rsidP="00BE7847">
            <w:pPr>
              <w:kinsoku w:val="0"/>
              <w:overflowPunct w:val="0"/>
              <w:snapToGrid w:val="0"/>
              <w:jc w:val="right"/>
              <w:rPr>
                <w:rFonts w:hAnsi="ＭＳ 明朝"/>
                <w:sz w:val="18"/>
                <w:szCs w:val="18"/>
              </w:rPr>
            </w:pPr>
            <w:r w:rsidRPr="001C1B0B">
              <w:rPr>
                <w:rFonts w:hAnsi="ＭＳ 明朝" w:hint="eastAsia"/>
                <w:sz w:val="18"/>
                <w:szCs w:val="18"/>
              </w:rPr>
              <w:t>12.1</w:t>
            </w:r>
          </w:p>
        </w:tc>
        <w:tc>
          <w:tcPr>
            <w:tcW w:w="850" w:type="dxa"/>
            <w:vMerge w:val="restart"/>
            <w:tcBorders>
              <w:right w:val="nil"/>
            </w:tcBorders>
          </w:tcPr>
          <w:p w:rsidR="00ED4CAD" w:rsidRPr="00E70C68" w:rsidRDefault="00ED4CAD" w:rsidP="00BE7847">
            <w:pPr>
              <w:kinsoku w:val="0"/>
              <w:overflowPunct w:val="0"/>
              <w:snapToGrid w:val="0"/>
              <w:jc w:val="left"/>
              <w:rPr>
                <w:rFonts w:hAnsi="ＭＳ 明朝"/>
                <w:sz w:val="18"/>
                <w:szCs w:val="18"/>
              </w:rPr>
            </w:pPr>
          </w:p>
        </w:tc>
        <w:tc>
          <w:tcPr>
            <w:tcW w:w="2410" w:type="dxa"/>
            <w:tcBorders>
              <w:left w:val="nil"/>
              <w:bottom w:val="single" w:sz="8" w:space="0" w:color="auto"/>
              <w:right w:val="nil"/>
            </w:tcBorders>
            <w:vAlign w:val="bottom"/>
          </w:tcPr>
          <w:p w:rsidR="00ED4CAD" w:rsidRPr="00E70C68" w:rsidRDefault="00ED4CAD" w:rsidP="00BE7847">
            <w:pPr>
              <w:kinsoku w:val="0"/>
              <w:overflowPunct w:val="0"/>
              <w:snapToGrid w:val="0"/>
              <w:jc w:val="center"/>
              <w:rPr>
                <w:rFonts w:hAnsi="ＭＳ 明朝"/>
                <w:sz w:val="18"/>
                <w:szCs w:val="18"/>
              </w:rPr>
            </w:pPr>
            <w:r w:rsidRPr="00E70C68">
              <w:rPr>
                <w:rFonts w:hAnsi="ＭＳ 明朝" w:hint="eastAsia"/>
                <w:sz w:val="18"/>
                <w:szCs w:val="18"/>
              </w:rPr>
              <w:t>職　員　給　与　費</w:t>
            </w:r>
          </w:p>
        </w:tc>
        <w:tc>
          <w:tcPr>
            <w:tcW w:w="850" w:type="dxa"/>
            <w:vMerge w:val="restart"/>
            <w:tcBorders>
              <w:left w:val="nil"/>
            </w:tcBorders>
            <w:vAlign w:val="center"/>
          </w:tcPr>
          <w:p w:rsidR="00ED4CAD" w:rsidRPr="00E70C68" w:rsidRDefault="00ED4CAD" w:rsidP="00BE7847">
            <w:pPr>
              <w:kinsoku w:val="0"/>
              <w:overflowPunct w:val="0"/>
              <w:snapToGrid w:val="0"/>
              <w:ind w:leftChars="-49" w:left="-118" w:firstLineChars="100" w:firstLine="181"/>
              <w:rPr>
                <w:rFonts w:hAnsi="ＭＳ 明朝"/>
                <w:sz w:val="18"/>
                <w:szCs w:val="18"/>
              </w:rPr>
            </w:pPr>
            <w:r w:rsidRPr="00E70C68">
              <w:rPr>
                <w:rFonts w:hAnsi="ＭＳ 明朝" w:hint="eastAsia"/>
                <w:sz w:val="18"/>
                <w:szCs w:val="18"/>
              </w:rPr>
              <w:t>×100</w:t>
            </w:r>
          </w:p>
        </w:tc>
      </w:tr>
      <w:tr w:rsidR="00ED4CAD" w:rsidRPr="00E22524" w:rsidTr="00BE7847">
        <w:trPr>
          <w:cantSplit/>
          <w:trHeight w:val="283"/>
        </w:trPr>
        <w:tc>
          <w:tcPr>
            <w:tcW w:w="424" w:type="dxa"/>
            <w:vMerge/>
            <w:textDirection w:val="tbRlV"/>
            <w:vAlign w:val="center"/>
          </w:tcPr>
          <w:p w:rsidR="00ED4CAD" w:rsidRPr="00E70C68" w:rsidRDefault="00ED4CAD" w:rsidP="00BE7847">
            <w:pPr>
              <w:kinsoku w:val="0"/>
              <w:overflowPunct w:val="0"/>
              <w:snapToGrid w:val="0"/>
              <w:ind w:left="113" w:right="113"/>
              <w:jc w:val="center"/>
              <w:rPr>
                <w:rFonts w:hAnsi="ＭＳ 明朝"/>
                <w:sz w:val="18"/>
                <w:szCs w:val="18"/>
              </w:rPr>
            </w:pPr>
          </w:p>
        </w:tc>
        <w:tc>
          <w:tcPr>
            <w:tcW w:w="1701" w:type="dxa"/>
            <w:vMerge/>
            <w:vAlign w:val="center"/>
          </w:tcPr>
          <w:p w:rsidR="00ED4CAD" w:rsidRPr="00E70C68" w:rsidRDefault="00ED4CAD" w:rsidP="00BE7847">
            <w:pPr>
              <w:kinsoku w:val="0"/>
              <w:overflowPunct w:val="0"/>
              <w:snapToGrid w:val="0"/>
              <w:rPr>
                <w:rFonts w:hAnsi="ＭＳ 明朝"/>
                <w:sz w:val="18"/>
                <w:szCs w:val="18"/>
              </w:rPr>
            </w:pPr>
          </w:p>
        </w:tc>
        <w:tc>
          <w:tcPr>
            <w:tcW w:w="283" w:type="dxa"/>
            <w:vMerge/>
            <w:textDirection w:val="tbRlV"/>
            <w:vAlign w:val="bottom"/>
          </w:tcPr>
          <w:p w:rsidR="00ED4CAD" w:rsidRPr="00E70C68" w:rsidRDefault="00ED4CAD" w:rsidP="00BE7847">
            <w:pPr>
              <w:kinsoku w:val="0"/>
              <w:overflowPunct w:val="0"/>
              <w:snapToGrid w:val="0"/>
              <w:ind w:left="113" w:right="113"/>
              <w:jc w:val="center"/>
              <w:rPr>
                <w:rFonts w:hAnsi="ＭＳ 明朝"/>
                <w:sz w:val="18"/>
                <w:szCs w:val="18"/>
              </w:rPr>
            </w:pPr>
          </w:p>
        </w:tc>
        <w:tc>
          <w:tcPr>
            <w:tcW w:w="710"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09"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09" w:type="dxa"/>
            <w:vMerge/>
            <w:vAlign w:val="center"/>
          </w:tcPr>
          <w:p w:rsidR="00ED4CAD" w:rsidRPr="00B864A4" w:rsidRDefault="00ED4CAD" w:rsidP="00BE7847">
            <w:pPr>
              <w:kinsoku w:val="0"/>
              <w:overflowPunct w:val="0"/>
              <w:snapToGrid w:val="0"/>
              <w:jc w:val="right"/>
              <w:rPr>
                <w:rFonts w:hAnsi="ＭＳ 明朝"/>
                <w:sz w:val="18"/>
                <w:szCs w:val="18"/>
              </w:rPr>
            </w:pPr>
          </w:p>
        </w:tc>
        <w:tc>
          <w:tcPr>
            <w:tcW w:w="993" w:type="dxa"/>
            <w:vMerge/>
            <w:vAlign w:val="center"/>
          </w:tcPr>
          <w:p w:rsidR="00ED4CAD" w:rsidRPr="00B864A4" w:rsidRDefault="00ED4CAD" w:rsidP="00BE7847">
            <w:pPr>
              <w:kinsoku w:val="0"/>
              <w:overflowPunct w:val="0"/>
              <w:snapToGrid w:val="0"/>
              <w:jc w:val="right"/>
              <w:rPr>
                <w:rFonts w:hAnsi="ＭＳ 明朝"/>
                <w:sz w:val="18"/>
                <w:szCs w:val="18"/>
              </w:rPr>
            </w:pPr>
          </w:p>
        </w:tc>
        <w:tc>
          <w:tcPr>
            <w:tcW w:w="850" w:type="dxa"/>
            <w:vMerge/>
            <w:tcBorders>
              <w:right w:val="nil"/>
            </w:tcBorders>
          </w:tcPr>
          <w:p w:rsidR="00ED4CAD" w:rsidRPr="00E70C68" w:rsidRDefault="00ED4CAD" w:rsidP="00BE7847">
            <w:pPr>
              <w:kinsoku w:val="0"/>
              <w:overflowPunct w:val="0"/>
              <w:snapToGrid w:val="0"/>
              <w:jc w:val="left"/>
              <w:rPr>
                <w:rFonts w:hAnsi="ＭＳ 明朝"/>
                <w:sz w:val="18"/>
                <w:szCs w:val="18"/>
              </w:rPr>
            </w:pPr>
          </w:p>
        </w:tc>
        <w:tc>
          <w:tcPr>
            <w:tcW w:w="2410" w:type="dxa"/>
            <w:tcBorders>
              <w:top w:val="single" w:sz="8" w:space="0" w:color="auto"/>
              <w:left w:val="nil"/>
              <w:right w:val="nil"/>
            </w:tcBorders>
          </w:tcPr>
          <w:p w:rsidR="00ED4CAD" w:rsidRPr="00E70C68" w:rsidRDefault="00ED4CAD" w:rsidP="00BE7847">
            <w:pPr>
              <w:kinsoku w:val="0"/>
              <w:overflowPunct w:val="0"/>
              <w:snapToGrid w:val="0"/>
              <w:jc w:val="center"/>
              <w:rPr>
                <w:rFonts w:hAnsi="ＭＳ 明朝"/>
                <w:sz w:val="18"/>
                <w:szCs w:val="18"/>
              </w:rPr>
            </w:pPr>
            <w:r w:rsidRPr="00E70C68">
              <w:rPr>
                <w:rFonts w:hAnsi="ＭＳ 明朝" w:hint="eastAsia"/>
                <w:sz w:val="18"/>
                <w:szCs w:val="18"/>
              </w:rPr>
              <w:t>給　水　収　益</w:t>
            </w:r>
          </w:p>
        </w:tc>
        <w:tc>
          <w:tcPr>
            <w:tcW w:w="850" w:type="dxa"/>
            <w:vMerge/>
            <w:tcBorders>
              <w:left w:val="nil"/>
            </w:tcBorders>
          </w:tcPr>
          <w:p w:rsidR="00ED4CAD" w:rsidRPr="00E70C68" w:rsidRDefault="00ED4CAD" w:rsidP="00BE7847">
            <w:pPr>
              <w:kinsoku w:val="0"/>
              <w:overflowPunct w:val="0"/>
              <w:snapToGrid w:val="0"/>
              <w:jc w:val="left"/>
              <w:rPr>
                <w:rFonts w:hAnsi="ＭＳ 明朝"/>
                <w:sz w:val="18"/>
                <w:szCs w:val="18"/>
              </w:rPr>
            </w:pPr>
          </w:p>
        </w:tc>
      </w:tr>
      <w:tr w:rsidR="00ED4CAD" w:rsidRPr="00E22524" w:rsidTr="00BE7847">
        <w:trPr>
          <w:cantSplit/>
          <w:trHeight w:val="340"/>
        </w:trPr>
        <w:tc>
          <w:tcPr>
            <w:tcW w:w="424" w:type="dxa"/>
            <w:vMerge/>
            <w:textDirection w:val="tbRlV"/>
            <w:vAlign w:val="center"/>
          </w:tcPr>
          <w:p w:rsidR="00ED4CAD" w:rsidRPr="00E70C68" w:rsidRDefault="00ED4CAD" w:rsidP="00BE7847">
            <w:pPr>
              <w:kinsoku w:val="0"/>
              <w:overflowPunct w:val="0"/>
              <w:snapToGrid w:val="0"/>
              <w:ind w:left="113" w:right="113"/>
              <w:jc w:val="center"/>
              <w:rPr>
                <w:rFonts w:hAnsi="ＭＳ 明朝"/>
                <w:sz w:val="18"/>
                <w:szCs w:val="18"/>
              </w:rPr>
            </w:pPr>
          </w:p>
        </w:tc>
        <w:tc>
          <w:tcPr>
            <w:tcW w:w="1701" w:type="dxa"/>
            <w:vMerge/>
            <w:vAlign w:val="center"/>
          </w:tcPr>
          <w:p w:rsidR="00ED4CAD" w:rsidRPr="00E70C68" w:rsidRDefault="00ED4CAD" w:rsidP="00BE7847">
            <w:pPr>
              <w:kinsoku w:val="0"/>
              <w:overflowPunct w:val="0"/>
              <w:snapToGrid w:val="0"/>
              <w:rPr>
                <w:rFonts w:hAnsi="ＭＳ 明朝"/>
                <w:sz w:val="18"/>
                <w:szCs w:val="18"/>
              </w:rPr>
            </w:pPr>
          </w:p>
        </w:tc>
        <w:tc>
          <w:tcPr>
            <w:tcW w:w="283" w:type="dxa"/>
            <w:vMerge/>
            <w:textDirection w:val="tbRlV"/>
            <w:vAlign w:val="bottom"/>
          </w:tcPr>
          <w:p w:rsidR="00ED4CAD" w:rsidRPr="00E70C68" w:rsidRDefault="00ED4CAD" w:rsidP="00BE7847">
            <w:pPr>
              <w:kinsoku w:val="0"/>
              <w:overflowPunct w:val="0"/>
              <w:snapToGrid w:val="0"/>
              <w:ind w:left="113" w:right="113"/>
              <w:jc w:val="center"/>
              <w:rPr>
                <w:rFonts w:hAnsi="ＭＳ 明朝"/>
                <w:sz w:val="18"/>
                <w:szCs w:val="18"/>
              </w:rPr>
            </w:pPr>
          </w:p>
        </w:tc>
        <w:tc>
          <w:tcPr>
            <w:tcW w:w="7231" w:type="dxa"/>
            <w:gridSpan w:val="7"/>
            <w:vAlign w:val="center"/>
          </w:tcPr>
          <w:p w:rsidR="00ED4CAD" w:rsidRPr="00B864A4" w:rsidRDefault="00ED4CAD" w:rsidP="00BE7847">
            <w:pPr>
              <w:kinsoku w:val="0"/>
              <w:overflowPunct w:val="0"/>
              <w:snapToGrid w:val="0"/>
              <w:jc w:val="left"/>
              <w:rPr>
                <w:rFonts w:hAnsi="ＭＳ 明朝"/>
                <w:sz w:val="18"/>
                <w:szCs w:val="18"/>
              </w:rPr>
            </w:pPr>
            <w:r w:rsidRPr="00B864A4">
              <w:rPr>
                <w:rFonts w:hAnsi="ＭＳ 明朝" w:hint="eastAsia"/>
                <w:sz w:val="18"/>
                <w:szCs w:val="18"/>
              </w:rPr>
              <w:t>給水収益に占める職員給与費の割合であり、比率の低い方が望ましい。</w:t>
            </w:r>
          </w:p>
        </w:tc>
      </w:tr>
      <w:tr w:rsidR="00ED4CAD" w:rsidRPr="00E22524" w:rsidTr="00BE7847">
        <w:trPr>
          <w:cantSplit/>
          <w:trHeight w:val="283"/>
        </w:trPr>
        <w:tc>
          <w:tcPr>
            <w:tcW w:w="424" w:type="dxa"/>
            <w:vMerge/>
            <w:textDirection w:val="tbRlV"/>
            <w:vAlign w:val="center"/>
          </w:tcPr>
          <w:p w:rsidR="00ED4CAD" w:rsidRPr="00E70C68" w:rsidRDefault="00ED4CAD" w:rsidP="00BE7847">
            <w:pPr>
              <w:kinsoku w:val="0"/>
              <w:overflowPunct w:val="0"/>
              <w:snapToGrid w:val="0"/>
              <w:ind w:left="113" w:right="113"/>
              <w:jc w:val="center"/>
              <w:rPr>
                <w:rFonts w:hAnsi="ＭＳ 明朝"/>
                <w:sz w:val="18"/>
                <w:szCs w:val="18"/>
              </w:rPr>
            </w:pPr>
          </w:p>
        </w:tc>
        <w:tc>
          <w:tcPr>
            <w:tcW w:w="1701" w:type="dxa"/>
            <w:vMerge w:val="restart"/>
            <w:vAlign w:val="center"/>
          </w:tcPr>
          <w:p w:rsidR="00ED4CAD" w:rsidRDefault="00ED4CAD" w:rsidP="00BE7847">
            <w:pPr>
              <w:kinsoku w:val="0"/>
              <w:overflowPunct w:val="0"/>
              <w:snapToGrid w:val="0"/>
              <w:rPr>
                <w:rFonts w:hAnsi="ＭＳ 明朝"/>
                <w:sz w:val="18"/>
                <w:szCs w:val="18"/>
              </w:rPr>
            </w:pPr>
            <w:r w:rsidRPr="00E70C68">
              <w:rPr>
                <w:rFonts w:hAnsi="ＭＳ 明朝" w:hint="eastAsia"/>
                <w:sz w:val="18"/>
                <w:szCs w:val="18"/>
              </w:rPr>
              <w:t>料金収入に対する</w:t>
            </w:r>
          </w:p>
          <w:p w:rsidR="00ED4CAD" w:rsidRPr="00E70C68" w:rsidRDefault="00ED4CAD" w:rsidP="00BE7847">
            <w:pPr>
              <w:kinsoku w:val="0"/>
              <w:overflowPunct w:val="0"/>
              <w:snapToGrid w:val="0"/>
              <w:rPr>
                <w:rFonts w:hAnsi="ＭＳ 明朝"/>
                <w:sz w:val="18"/>
                <w:szCs w:val="18"/>
              </w:rPr>
            </w:pPr>
            <w:r w:rsidRPr="00E70C68">
              <w:rPr>
                <w:rFonts w:hAnsi="ＭＳ 明朝" w:hint="eastAsia"/>
                <w:sz w:val="18"/>
                <w:szCs w:val="18"/>
              </w:rPr>
              <w:t>企業債利息</w:t>
            </w:r>
          </w:p>
        </w:tc>
        <w:tc>
          <w:tcPr>
            <w:tcW w:w="283" w:type="dxa"/>
            <w:vMerge w:val="restart"/>
            <w:textDirection w:val="tbRlV"/>
            <w:vAlign w:val="bottom"/>
          </w:tcPr>
          <w:p w:rsidR="00ED4CAD" w:rsidRPr="00E70C68" w:rsidRDefault="00ED4CAD" w:rsidP="00BE7847">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710" w:type="dxa"/>
            <w:vMerge w:val="restart"/>
            <w:vAlign w:val="center"/>
          </w:tcPr>
          <w:p w:rsidR="00ED4CAD" w:rsidRPr="00B864A4" w:rsidRDefault="00ED4CAD" w:rsidP="00BE7847">
            <w:pPr>
              <w:kinsoku w:val="0"/>
              <w:overflowPunct w:val="0"/>
              <w:snapToGrid w:val="0"/>
              <w:jc w:val="right"/>
              <w:rPr>
                <w:rFonts w:hAnsi="ＭＳ 明朝"/>
                <w:sz w:val="18"/>
                <w:szCs w:val="18"/>
              </w:rPr>
            </w:pPr>
            <w:r w:rsidRPr="00822505">
              <w:rPr>
                <w:rFonts w:hAnsi="ＭＳ 明朝" w:hint="eastAsia"/>
                <w:sz w:val="18"/>
                <w:szCs w:val="18"/>
              </w:rPr>
              <w:t>4.6</w:t>
            </w:r>
          </w:p>
        </w:tc>
        <w:tc>
          <w:tcPr>
            <w:tcW w:w="709" w:type="dxa"/>
            <w:vMerge w:val="restart"/>
            <w:vAlign w:val="center"/>
          </w:tcPr>
          <w:p w:rsidR="00ED4CAD" w:rsidRPr="00B864A4" w:rsidRDefault="00ED4CAD" w:rsidP="00BE7847">
            <w:pPr>
              <w:kinsoku w:val="0"/>
              <w:overflowPunct w:val="0"/>
              <w:snapToGrid w:val="0"/>
              <w:jc w:val="right"/>
              <w:rPr>
                <w:rFonts w:hAnsi="ＭＳ 明朝"/>
                <w:sz w:val="18"/>
                <w:szCs w:val="18"/>
              </w:rPr>
            </w:pPr>
            <w:r>
              <w:rPr>
                <w:rFonts w:hAnsi="ＭＳ 明朝" w:hint="eastAsia"/>
                <w:sz w:val="18"/>
                <w:szCs w:val="18"/>
              </w:rPr>
              <w:t>5.1</w:t>
            </w:r>
          </w:p>
        </w:tc>
        <w:tc>
          <w:tcPr>
            <w:tcW w:w="709" w:type="dxa"/>
            <w:vMerge w:val="restart"/>
            <w:vAlign w:val="center"/>
          </w:tcPr>
          <w:p w:rsidR="00ED4CAD" w:rsidRPr="00B864A4" w:rsidRDefault="00ED4CAD" w:rsidP="00BE7847">
            <w:pPr>
              <w:kinsoku w:val="0"/>
              <w:overflowPunct w:val="0"/>
              <w:snapToGrid w:val="0"/>
              <w:jc w:val="right"/>
              <w:rPr>
                <w:rFonts w:hAnsi="ＭＳ 明朝"/>
                <w:sz w:val="18"/>
                <w:szCs w:val="18"/>
              </w:rPr>
            </w:pPr>
            <w:r>
              <w:rPr>
                <w:rFonts w:hAnsi="ＭＳ 明朝" w:hint="eastAsia"/>
                <w:sz w:val="18"/>
                <w:szCs w:val="18"/>
              </w:rPr>
              <w:t>5.5</w:t>
            </w:r>
          </w:p>
        </w:tc>
        <w:tc>
          <w:tcPr>
            <w:tcW w:w="993" w:type="dxa"/>
            <w:vMerge w:val="restart"/>
            <w:vAlign w:val="center"/>
          </w:tcPr>
          <w:p w:rsidR="00ED4CAD" w:rsidRPr="00B864A4" w:rsidRDefault="00ED4CAD" w:rsidP="00BE7847">
            <w:pPr>
              <w:kinsoku w:val="0"/>
              <w:overflowPunct w:val="0"/>
              <w:snapToGrid w:val="0"/>
              <w:jc w:val="right"/>
              <w:rPr>
                <w:rFonts w:hAnsi="ＭＳ 明朝"/>
                <w:sz w:val="18"/>
                <w:szCs w:val="18"/>
              </w:rPr>
            </w:pPr>
            <w:r w:rsidRPr="001C1B0B">
              <w:rPr>
                <w:rFonts w:hAnsi="ＭＳ 明朝" w:hint="eastAsia"/>
                <w:sz w:val="18"/>
                <w:szCs w:val="18"/>
              </w:rPr>
              <w:t>4.8</w:t>
            </w:r>
          </w:p>
        </w:tc>
        <w:tc>
          <w:tcPr>
            <w:tcW w:w="850" w:type="dxa"/>
            <w:vMerge w:val="restart"/>
            <w:tcBorders>
              <w:right w:val="nil"/>
            </w:tcBorders>
          </w:tcPr>
          <w:p w:rsidR="00ED4CAD" w:rsidRPr="00E70C68" w:rsidRDefault="00ED4CAD" w:rsidP="00BE7847">
            <w:pPr>
              <w:kinsoku w:val="0"/>
              <w:overflowPunct w:val="0"/>
              <w:snapToGrid w:val="0"/>
              <w:jc w:val="left"/>
              <w:rPr>
                <w:rFonts w:hAnsi="ＭＳ 明朝"/>
                <w:sz w:val="18"/>
                <w:szCs w:val="18"/>
              </w:rPr>
            </w:pPr>
          </w:p>
        </w:tc>
        <w:tc>
          <w:tcPr>
            <w:tcW w:w="2410" w:type="dxa"/>
            <w:tcBorders>
              <w:left w:val="nil"/>
              <w:bottom w:val="single" w:sz="8" w:space="0" w:color="auto"/>
              <w:right w:val="nil"/>
            </w:tcBorders>
            <w:vAlign w:val="bottom"/>
          </w:tcPr>
          <w:p w:rsidR="00ED4CAD" w:rsidRPr="00E70C68" w:rsidRDefault="00ED4CAD" w:rsidP="00BE7847">
            <w:pPr>
              <w:kinsoku w:val="0"/>
              <w:overflowPunct w:val="0"/>
              <w:snapToGrid w:val="0"/>
              <w:jc w:val="center"/>
              <w:rPr>
                <w:rFonts w:hAnsi="ＭＳ 明朝"/>
                <w:sz w:val="18"/>
                <w:szCs w:val="18"/>
              </w:rPr>
            </w:pPr>
            <w:r w:rsidRPr="00E70C68">
              <w:rPr>
                <w:rFonts w:hAnsi="ＭＳ 明朝" w:hint="eastAsia"/>
                <w:sz w:val="18"/>
                <w:szCs w:val="18"/>
              </w:rPr>
              <w:t>企　業　債　利　息</w:t>
            </w:r>
          </w:p>
        </w:tc>
        <w:tc>
          <w:tcPr>
            <w:tcW w:w="850" w:type="dxa"/>
            <w:vMerge w:val="restart"/>
            <w:tcBorders>
              <w:left w:val="nil"/>
            </w:tcBorders>
            <w:vAlign w:val="center"/>
          </w:tcPr>
          <w:p w:rsidR="00ED4CAD" w:rsidRPr="00E70C68" w:rsidRDefault="00ED4CAD" w:rsidP="00BE7847">
            <w:pPr>
              <w:kinsoku w:val="0"/>
              <w:overflowPunct w:val="0"/>
              <w:snapToGrid w:val="0"/>
              <w:rPr>
                <w:rFonts w:hAnsi="ＭＳ 明朝"/>
                <w:sz w:val="18"/>
                <w:szCs w:val="18"/>
              </w:rPr>
            </w:pPr>
            <w:r w:rsidRPr="00E70C68">
              <w:rPr>
                <w:rFonts w:hAnsi="ＭＳ 明朝" w:hint="eastAsia"/>
                <w:sz w:val="18"/>
                <w:szCs w:val="18"/>
              </w:rPr>
              <w:t>×100</w:t>
            </w:r>
          </w:p>
        </w:tc>
      </w:tr>
      <w:tr w:rsidR="00ED4CAD" w:rsidRPr="00E22524" w:rsidTr="00BE7847">
        <w:trPr>
          <w:cantSplit/>
          <w:trHeight w:val="283"/>
        </w:trPr>
        <w:tc>
          <w:tcPr>
            <w:tcW w:w="424" w:type="dxa"/>
            <w:vMerge/>
            <w:textDirection w:val="tbRlV"/>
            <w:vAlign w:val="center"/>
          </w:tcPr>
          <w:p w:rsidR="00ED4CAD" w:rsidRPr="00E70C68" w:rsidRDefault="00ED4CAD" w:rsidP="00BE7847">
            <w:pPr>
              <w:kinsoku w:val="0"/>
              <w:overflowPunct w:val="0"/>
              <w:snapToGrid w:val="0"/>
              <w:ind w:left="113" w:right="113"/>
              <w:jc w:val="center"/>
              <w:rPr>
                <w:rFonts w:hAnsi="ＭＳ 明朝"/>
                <w:sz w:val="18"/>
                <w:szCs w:val="18"/>
              </w:rPr>
            </w:pPr>
          </w:p>
        </w:tc>
        <w:tc>
          <w:tcPr>
            <w:tcW w:w="1701" w:type="dxa"/>
            <w:vMerge/>
            <w:vAlign w:val="center"/>
          </w:tcPr>
          <w:p w:rsidR="00ED4CAD" w:rsidRPr="00E70C68" w:rsidRDefault="00ED4CAD" w:rsidP="00BE7847">
            <w:pPr>
              <w:kinsoku w:val="0"/>
              <w:overflowPunct w:val="0"/>
              <w:snapToGrid w:val="0"/>
              <w:rPr>
                <w:rFonts w:hAnsi="ＭＳ 明朝"/>
                <w:sz w:val="18"/>
                <w:szCs w:val="18"/>
              </w:rPr>
            </w:pPr>
          </w:p>
        </w:tc>
        <w:tc>
          <w:tcPr>
            <w:tcW w:w="283" w:type="dxa"/>
            <w:vMerge/>
            <w:textDirection w:val="tbRlV"/>
            <w:vAlign w:val="bottom"/>
          </w:tcPr>
          <w:p w:rsidR="00ED4CAD" w:rsidRPr="00E70C68" w:rsidRDefault="00ED4CAD" w:rsidP="00BE7847">
            <w:pPr>
              <w:kinsoku w:val="0"/>
              <w:overflowPunct w:val="0"/>
              <w:snapToGrid w:val="0"/>
              <w:ind w:left="113" w:right="113"/>
              <w:jc w:val="center"/>
              <w:rPr>
                <w:rFonts w:hAnsi="ＭＳ 明朝"/>
                <w:sz w:val="18"/>
                <w:szCs w:val="18"/>
              </w:rPr>
            </w:pPr>
          </w:p>
        </w:tc>
        <w:tc>
          <w:tcPr>
            <w:tcW w:w="710"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09"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09" w:type="dxa"/>
            <w:vMerge/>
            <w:vAlign w:val="center"/>
          </w:tcPr>
          <w:p w:rsidR="00ED4CAD" w:rsidRPr="00B864A4" w:rsidRDefault="00ED4CAD" w:rsidP="00BE7847">
            <w:pPr>
              <w:kinsoku w:val="0"/>
              <w:overflowPunct w:val="0"/>
              <w:snapToGrid w:val="0"/>
              <w:jc w:val="right"/>
              <w:rPr>
                <w:rFonts w:hAnsi="ＭＳ 明朝"/>
                <w:sz w:val="18"/>
                <w:szCs w:val="18"/>
              </w:rPr>
            </w:pPr>
          </w:p>
        </w:tc>
        <w:tc>
          <w:tcPr>
            <w:tcW w:w="993" w:type="dxa"/>
            <w:vMerge/>
            <w:vAlign w:val="center"/>
          </w:tcPr>
          <w:p w:rsidR="00ED4CAD" w:rsidRPr="00B864A4" w:rsidRDefault="00ED4CAD" w:rsidP="00BE7847">
            <w:pPr>
              <w:kinsoku w:val="0"/>
              <w:overflowPunct w:val="0"/>
              <w:snapToGrid w:val="0"/>
              <w:jc w:val="right"/>
              <w:rPr>
                <w:rFonts w:hAnsi="ＭＳ 明朝"/>
                <w:sz w:val="18"/>
                <w:szCs w:val="18"/>
              </w:rPr>
            </w:pPr>
          </w:p>
        </w:tc>
        <w:tc>
          <w:tcPr>
            <w:tcW w:w="850" w:type="dxa"/>
            <w:vMerge/>
            <w:tcBorders>
              <w:right w:val="nil"/>
            </w:tcBorders>
          </w:tcPr>
          <w:p w:rsidR="00ED4CAD" w:rsidRPr="00E70C68" w:rsidRDefault="00ED4CAD" w:rsidP="00BE7847">
            <w:pPr>
              <w:kinsoku w:val="0"/>
              <w:overflowPunct w:val="0"/>
              <w:snapToGrid w:val="0"/>
              <w:jc w:val="left"/>
              <w:rPr>
                <w:rFonts w:hAnsi="ＭＳ 明朝"/>
                <w:sz w:val="18"/>
                <w:szCs w:val="18"/>
              </w:rPr>
            </w:pPr>
          </w:p>
        </w:tc>
        <w:tc>
          <w:tcPr>
            <w:tcW w:w="2410" w:type="dxa"/>
            <w:tcBorders>
              <w:top w:val="single" w:sz="8" w:space="0" w:color="auto"/>
              <w:left w:val="nil"/>
              <w:right w:val="nil"/>
            </w:tcBorders>
          </w:tcPr>
          <w:p w:rsidR="00ED4CAD" w:rsidRPr="00E70C68" w:rsidRDefault="00ED4CAD" w:rsidP="00BE7847">
            <w:pPr>
              <w:kinsoku w:val="0"/>
              <w:overflowPunct w:val="0"/>
              <w:snapToGrid w:val="0"/>
              <w:jc w:val="center"/>
              <w:rPr>
                <w:rFonts w:hAnsi="ＭＳ 明朝"/>
                <w:sz w:val="18"/>
                <w:szCs w:val="18"/>
              </w:rPr>
            </w:pPr>
            <w:r w:rsidRPr="00E70C68">
              <w:rPr>
                <w:rFonts w:hAnsi="ＭＳ 明朝" w:hint="eastAsia"/>
                <w:sz w:val="18"/>
                <w:szCs w:val="18"/>
              </w:rPr>
              <w:t>給　水　収　益</w:t>
            </w:r>
          </w:p>
        </w:tc>
        <w:tc>
          <w:tcPr>
            <w:tcW w:w="850" w:type="dxa"/>
            <w:vMerge/>
            <w:tcBorders>
              <w:left w:val="nil"/>
            </w:tcBorders>
          </w:tcPr>
          <w:p w:rsidR="00ED4CAD" w:rsidRPr="00E70C68" w:rsidRDefault="00ED4CAD" w:rsidP="00BE7847">
            <w:pPr>
              <w:kinsoku w:val="0"/>
              <w:overflowPunct w:val="0"/>
              <w:snapToGrid w:val="0"/>
              <w:jc w:val="left"/>
              <w:rPr>
                <w:rFonts w:hAnsi="ＭＳ 明朝"/>
                <w:sz w:val="18"/>
                <w:szCs w:val="18"/>
              </w:rPr>
            </w:pPr>
          </w:p>
        </w:tc>
      </w:tr>
      <w:tr w:rsidR="00ED4CAD" w:rsidRPr="00E22524" w:rsidTr="00BE7847">
        <w:trPr>
          <w:cantSplit/>
          <w:trHeight w:val="340"/>
        </w:trPr>
        <w:tc>
          <w:tcPr>
            <w:tcW w:w="424" w:type="dxa"/>
            <w:vMerge/>
            <w:textDirection w:val="tbRlV"/>
            <w:vAlign w:val="center"/>
          </w:tcPr>
          <w:p w:rsidR="00ED4CAD" w:rsidRPr="00E70C68" w:rsidRDefault="00ED4CAD" w:rsidP="00BE7847">
            <w:pPr>
              <w:kinsoku w:val="0"/>
              <w:overflowPunct w:val="0"/>
              <w:snapToGrid w:val="0"/>
              <w:ind w:left="113" w:right="113"/>
              <w:jc w:val="center"/>
              <w:rPr>
                <w:rFonts w:hAnsi="ＭＳ 明朝"/>
                <w:sz w:val="18"/>
                <w:szCs w:val="18"/>
              </w:rPr>
            </w:pPr>
          </w:p>
        </w:tc>
        <w:tc>
          <w:tcPr>
            <w:tcW w:w="1701" w:type="dxa"/>
            <w:vMerge/>
            <w:vAlign w:val="center"/>
          </w:tcPr>
          <w:p w:rsidR="00ED4CAD" w:rsidRPr="00E70C68" w:rsidRDefault="00ED4CAD" w:rsidP="00BE7847">
            <w:pPr>
              <w:kinsoku w:val="0"/>
              <w:overflowPunct w:val="0"/>
              <w:snapToGrid w:val="0"/>
              <w:rPr>
                <w:rFonts w:hAnsi="ＭＳ 明朝"/>
                <w:sz w:val="18"/>
                <w:szCs w:val="18"/>
              </w:rPr>
            </w:pPr>
          </w:p>
        </w:tc>
        <w:tc>
          <w:tcPr>
            <w:tcW w:w="283" w:type="dxa"/>
            <w:vMerge/>
            <w:textDirection w:val="tbRlV"/>
            <w:vAlign w:val="bottom"/>
          </w:tcPr>
          <w:p w:rsidR="00ED4CAD" w:rsidRPr="00E70C68" w:rsidRDefault="00ED4CAD" w:rsidP="00BE7847">
            <w:pPr>
              <w:kinsoku w:val="0"/>
              <w:overflowPunct w:val="0"/>
              <w:snapToGrid w:val="0"/>
              <w:ind w:left="113" w:right="113"/>
              <w:jc w:val="center"/>
              <w:rPr>
                <w:rFonts w:hAnsi="ＭＳ 明朝"/>
                <w:sz w:val="18"/>
                <w:szCs w:val="18"/>
              </w:rPr>
            </w:pPr>
          </w:p>
        </w:tc>
        <w:tc>
          <w:tcPr>
            <w:tcW w:w="7231" w:type="dxa"/>
            <w:gridSpan w:val="7"/>
            <w:vAlign w:val="center"/>
          </w:tcPr>
          <w:p w:rsidR="00ED4CAD" w:rsidRPr="00B864A4" w:rsidRDefault="00ED4CAD" w:rsidP="00BE7847">
            <w:pPr>
              <w:kinsoku w:val="0"/>
              <w:overflowPunct w:val="0"/>
              <w:snapToGrid w:val="0"/>
              <w:jc w:val="left"/>
              <w:rPr>
                <w:rFonts w:hAnsi="ＭＳ 明朝"/>
                <w:sz w:val="18"/>
                <w:szCs w:val="18"/>
              </w:rPr>
            </w:pPr>
            <w:r w:rsidRPr="00B864A4">
              <w:rPr>
                <w:rFonts w:hAnsi="ＭＳ 明朝" w:hint="eastAsia"/>
                <w:sz w:val="18"/>
                <w:szCs w:val="18"/>
              </w:rPr>
              <w:t>給水収益に占める企業債利息の割合であり、比率の低い方が望ましい。</w:t>
            </w:r>
          </w:p>
        </w:tc>
      </w:tr>
      <w:tr w:rsidR="00ED4CAD" w:rsidRPr="00E22524" w:rsidTr="00BE7847">
        <w:trPr>
          <w:cantSplit/>
          <w:trHeight w:val="283"/>
        </w:trPr>
        <w:tc>
          <w:tcPr>
            <w:tcW w:w="424" w:type="dxa"/>
            <w:vMerge/>
            <w:textDirection w:val="tbRlV"/>
            <w:vAlign w:val="center"/>
          </w:tcPr>
          <w:p w:rsidR="00ED4CAD" w:rsidRPr="00E70C68" w:rsidRDefault="00ED4CAD" w:rsidP="00BE7847">
            <w:pPr>
              <w:kinsoku w:val="0"/>
              <w:overflowPunct w:val="0"/>
              <w:snapToGrid w:val="0"/>
              <w:ind w:left="113" w:right="113"/>
              <w:jc w:val="center"/>
              <w:rPr>
                <w:rFonts w:hAnsi="ＭＳ 明朝"/>
                <w:sz w:val="18"/>
                <w:szCs w:val="18"/>
              </w:rPr>
            </w:pPr>
          </w:p>
        </w:tc>
        <w:tc>
          <w:tcPr>
            <w:tcW w:w="1701" w:type="dxa"/>
            <w:vMerge w:val="restart"/>
            <w:vAlign w:val="center"/>
          </w:tcPr>
          <w:p w:rsidR="00ED4CAD" w:rsidRDefault="00ED4CAD" w:rsidP="00BE7847">
            <w:pPr>
              <w:kinsoku w:val="0"/>
              <w:overflowPunct w:val="0"/>
              <w:snapToGrid w:val="0"/>
              <w:rPr>
                <w:rFonts w:hAnsi="ＭＳ 明朝"/>
                <w:sz w:val="18"/>
                <w:szCs w:val="18"/>
              </w:rPr>
            </w:pPr>
            <w:r w:rsidRPr="00E70C68">
              <w:rPr>
                <w:rFonts w:hAnsi="ＭＳ 明朝" w:hint="eastAsia"/>
                <w:sz w:val="18"/>
                <w:szCs w:val="18"/>
              </w:rPr>
              <w:t>料金収入に対する</w:t>
            </w:r>
          </w:p>
          <w:p w:rsidR="00ED4CAD" w:rsidRPr="00E70C68" w:rsidRDefault="00ED4CAD" w:rsidP="00BE7847">
            <w:pPr>
              <w:kinsoku w:val="0"/>
              <w:overflowPunct w:val="0"/>
              <w:snapToGrid w:val="0"/>
              <w:rPr>
                <w:rFonts w:hAnsi="ＭＳ 明朝"/>
                <w:sz w:val="18"/>
                <w:szCs w:val="18"/>
              </w:rPr>
            </w:pPr>
            <w:r w:rsidRPr="00E70C68">
              <w:rPr>
                <w:rFonts w:hAnsi="ＭＳ 明朝" w:hint="eastAsia"/>
                <w:sz w:val="18"/>
                <w:szCs w:val="18"/>
              </w:rPr>
              <w:t>企業債償還金</w:t>
            </w:r>
          </w:p>
        </w:tc>
        <w:tc>
          <w:tcPr>
            <w:tcW w:w="283" w:type="dxa"/>
            <w:vMerge w:val="restart"/>
            <w:textDirection w:val="tbRlV"/>
            <w:vAlign w:val="bottom"/>
          </w:tcPr>
          <w:p w:rsidR="00ED4CAD" w:rsidRPr="00E70C68" w:rsidRDefault="00ED4CAD" w:rsidP="00BE7847">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710" w:type="dxa"/>
            <w:vMerge w:val="restart"/>
            <w:vAlign w:val="center"/>
          </w:tcPr>
          <w:p w:rsidR="00ED4CAD" w:rsidRPr="00931CA2" w:rsidRDefault="00ED4CAD" w:rsidP="00BE7847">
            <w:pPr>
              <w:kinsoku w:val="0"/>
              <w:overflowPunct w:val="0"/>
              <w:snapToGrid w:val="0"/>
              <w:jc w:val="right"/>
              <w:rPr>
                <w:rFonts w:hAnsi="ＭＳ 明朝"/>
                <w:sz w:val="18"/>
                <w:szCs w:val="18"/>
              </w:rPr>
            </w:pPr>
            <w:r w:rsidRPr="00822505">
              <w:rPr>
                <w:rFonts w:hAnsi="ＭＳ 明朝" w:hint="eastAsia"/>
                <w:sz w:val="18"/>
                <w:szCs w:val="18"/>
              </w:rPr>
              <w:t>20.7</w:t>
            </w:r>
          </w:p>
        </w:tc>
        <w:tc>
          <w:tcPr>
            <w:tcW w:w="709" w:type="dxa"/>
            <w:vMerge w:val="restart"/>
            <w:vAlign w:val="center"/>
          </w:tcPr>
          <w:p w:rsidR="00ED4CAD" w:rsidRPr="00931CA2" w:rsidRDefault="00ED4CAD" w:rsidP="00BE7847">
            <w:pPr>
              <w:kinsoku w:val="0"/>
              <w:overflowPunct w:val="0"/>
              <w:snapToGrid w:val="0"/>
              <w:jc w:val="right"/>
              <w:rPr>
                <w:rFonts w:hAnsi="ＭＳ 明朝"/>
                <w:sz w:val="18"/>
                <w:szCs w:val="18"/>
              </w:rPr>
            </w:pPr>
            <w:r>
              <w:rPr>
                <w:rFonts w:hAnsi="ＭＳ 明朝" w:hint="eastAsia"/>
                <w:sz w:val="18"/>
                <w:szCs w:val="18"/>
              </w:rPr>
              <w:t>19.5</w:t>
            </w:r>
          </w:p>
        </w:tc>
        <w:tc>
          <w:tcPr>
            <w:tcW w:w="709" w:type="dxa"/>
            <w:vMerge w:val="restart"/>
            <w:vAlign w:val="center"/>
          </w:tcPr>
          <w:p w:rsidR="00ED4CAD" w:rsidRPr="00931CA2" w:rsidRDefault="00ED4CAD" w:rsidP="00BE7847">
            <w:pPr>
              <w:kinsoku w:val="0"/>
              <w:overflowPunct w:val="0"/>
              <w:snapToGrid w:val="0"/>
              <w:jc w:val="right"/>
              <w:rPr>
                <w:rFonts w:hAnsi="ＭＳ 明朝"/>
                <w:sz w:val="18"/>
                <w:szCs w:val="18"/>
              </w:rPr>
            </w:pPr>
            <w:r>
              <w:rPr>
                <w:rFonts w:hAnsi="ＭＳ 明朝" w:hint="eastAsia"/>
                <w:sz w:val="18"/>
                <w:szCs w:val="18"/>
              </w:rPr>
              <w:t>18.6</w:t>
            </w:r>
          </w:p>
        </w:tc>
        <w:tc>
          <w:tcPr>
            <w:tcW w:w="993" w:type="dxa"/>
            <w:vMerge w:val="restart"/>
            <w:vAlign w:val="center"/>
          </w:tcPr>
          <w:p w:rsidR="00ED4CAD" w:rsidRPr="00B864A4" w:rsidRDefault="00ED4CAD" w:rsidP="00BE7847">
            <w:pPr>
              <w:kinsoku w:val="0"/>
              <w:overflowPunct w:val="0"/>
              <w:snapToGrid w:val="0"/>
              <w:jc w:val="right"/>
              <w:rPr>
                <w:rFonts w:hAnsi="ＭＳ 明朝"/>
                <w:sz w:val="18"/>
                <w:szCs w:val="18"/>
              </w:rPr>
            </w:pPr>
            <w:r w:rsidRPr="001C1B0B">
              <w:rPr>
                <w:rFonts w:hAnsi="ＭＳ 明朝" w:hint="eastAsia"/>
                <w:sz w:val="18"/>
                <w:szCs w:val="18"/>
              </w:rPr>
              <w:t>20.3</w:t>
            </w:r>
          </w:p>
        </w:tc>
        <w:tc>
          <w:tcPr>
            <w:tcW w:w="850" w:type="dxa"/>
            <w:vMerge w:val="restart"/>
            <w:tcBorders>
              <w:right w:val="nil"/>
            </w:tcBorders>
          </w:tcPr>
          <w:p w:rsidR="00ED4CAD" w:rsidRPr="00E70C68" w:rsidRDefault="00ED4CAD" w:rsidP="00BE7847">
            <w:pPr>
              <w:kinsoku w:val="0"/>
              <w:overflowPunct w:val="0"/>
              <w:snapToGrid w:val="0"/>
              <w:jc w:val="left"/>
              <w:rPr>
                <w:rFonts w:hAnsi="ＭＳ 明朝"/>
                <w:sz w:val="18"/>
                <w:szCs w:val="18"/>
              </w:rPr>
            </w:pPr>
          </w:p>
        </w:tc>
        <w:tc>
          <w:tcPr>
            <w:tcW w:w="2410" w:type="dxa"/>
            <w:tcBorders>
              <w:left w:val="nil"/>
              <w:bottom w:val="single" w:sz="8" w:space="0" w:color="auto"/>
              <w:right w:val="nil"/>
            </w:tcBorders>
            <w:vAlign w:val="bottom"/>
          </w:tcPr>
          <w:p w:rsidR="00ED4CAD" w:rsidRPr="00E70C68" w:rsidRDefault="00ED4CAD" w:rsidP="00BE7847">
            <w:pPr>
              <w:kinsoku w:val="0"/>
              <w:overflowPunct w:val="0"/>
              <w:snapToGrid w:val="0"/>
              <w:jc w:val="center"/>
              <w:rPr>
                <w:rFonts w:hAnsi="ＭＳ 明朝"/>
                <w:sz w:val="18"/>
                <w:szCs w:val="18"/>
              </w:rPr>
            </w:pPr>
            <w:r w:rsidRPr="00E70C68">
              <w:rPr>
                <w:rFonts w:hAnsi="ＭＳ 明朝" w:hint="eastAsia"/>
                <w:sz w:val="18"/>
                <w:szCs w:val="18"/>
              </w:rPr>
              <w:t>企　業　債　償　還　金</w:t>
            </w:r>
          </w:p>
        </w:tc>
        <w:tc>
          <w:tcPr>
            <w:tcW w:w="850" w:type="dxa"/>
            <w:vMerge w:val="restart"/>
            <w:tcBorders>
              <w:left w:val="nil"/>
            </w:tcBorders>
            <w:vAlign w:val="center"/>
          </w:tcPr>
          <w:p w:rsidR="00ED4CAD" w:rsidRPr="00E70C68" w:rsidRDefault="00ED4CAD" w:rsidP="00BE7847">
            <w:pPr>
              <w:kinsoku w:val="0"/>
              <w:overflowPunct w:val="0"/>
              <w:snapToGrid w:val="0"/>
              <w:rPr>
                <w:rFonts w:hAnsi="ＭＳ 明朝"/>
                <w:sz w:val="18"/>
                <w:szCs w:val="18"/>
              </w:rPr>
            </w:pPr>
            <w:r w:rsidRPr="00E70C68">
              <w:rPr>
                <w:rFonts w:hAnsi="ＭＳ 明朝" w:hint="eastAsia"/>
                <w:sz w:val="18"/>
                <w:szCs w:val="18"/>
              </w:rPr>
              <w:t>×100</w:t>
            </w:r>
          </w:p>
        </w:tc>
      </w:tr>
      <w:tr w:rsidR="00ED4CAD" w:rsidRPr="00E22524" w:rsidTr="00BE7847">
        <w:trPr>
          <w:cantSplit/>
          <w:trHeight w:val="283"/>
        </w:trPr>
        <w:tc>
          <w:tcPr>
            <w:tcW w:w="424" w:type="dxa"/>
            <w:vMerge/>
            <w:textDirection w:val="tbRlV"/>
            <w:vAlign w:val="center"/>
          </w:tcPr>
          <w:p w:rsidR="00ED4CAD" w:rsidRPr="00E70C68" w:rsidRDefault="00ED4CAD" w:rsidP="00BE7847">
            <w:pPr>
              <w:kinsoku w:val="0"/>
              <w:overflowPunct w:val="0"/>
              <w:snapToGrid w:val="0"/>
              <w:ind w:left="113" w:right="113"/>
              <w:jc w:val="center"/>
              <w:rPr>
                <w:rFonts w:hAnsi="ＭＳ 明朝"/>
                <w:sz w:val="18"/>
                <w:szCs w:val="18"/>
              </w:rPr>
            </w:pPr>
          </w:p>
        </w:tc>
        <w:tc>
          <w:tcPr>
            <w:tcW w:w="1701" w:type="dxa"/>
            <w:vMerge/>
            <w:vAlign w:val="center"/>
          </w:tcPr>
          <w:p w:rsidR="00ED4CAD" w:rsidRPr="00E70C68" w:rsidRDefault="00ED4CAD" w:rsidP="00BE7847">
            <w:pPr>
              <w:kinsoku w:val="0"/>
              <w:overflowPunct w:val="0"/>
              <w:snapToGrid w:val="0"/>
              <w:rPr>
                <w:rFonts w:hAnsi="ＭＳ 明朝"/>
                <w:sz w:val="18"/>
                <w:szCs w:val="18"/>
              </w:rPr>
            </w:pPr>
          </w:p>
        </w:tc>
        <w:tc>
          <w:tcPr>
            <w:tcW w:w="283" w:type="dxa"/>
            <w:vMerge/>
            <w:textDirection w:val="tbRlV"/>
            <w:vAlign w:val="bottom"/>
          </w:tcPr>
          <w:p w:rsidR="00ED4CAD" w:rsidRPr="00E70C68" w:rsidRDefault="00ED4CAD" w:rsidP="00BE7847">
            <w:pPr>
              <w:kinsoku w:val="0"/>
              <w:overflowPunct w:val="0"/>
              <w:snapToGrid w:val="0"/>
              <w:ind w:left="113" w:right="113"/>
              <w:jc w:val="center"/>
              <w:rPr>
                <w:rFonts w:hAnsi="ＭＳ 明朝"/>
                <w:sz w:val="18"/>
                <w:szCs w:val="18"/>
              </w:rPr>
            </w:pPr>
          </w:p>
        </w:tc>
        <w:tc>
          <w:tcPr>
            <w:tcW w:w="710"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09"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09" w:type="dxa"/>
            <w:vMerge/>
            <w:vAlign w:val="center"/>
          </w:tcPr>
          <w:p w:rsidR="00ED4CAD" w:rsidRPr="00B864A4" w:rsidRDefault="00ED4CAD" w:rsidP="00BE7847">
            <w:pPr>
              <w:kinsoku w:val="0"/>
              <w:overflowPunct w:val="0"/>
              <w:snapToGrid w:val="0"/>
              <w:jc w:val="right"/>
              <w:rPr>
                <w:rFonts w:hAnsi="ＭＳ 明朝"/>
                <w:sz w:val="18"/>
                <w:szCs w:val="18"/>
              </w:rPr>
            </w:pPr>
          </w:p>
        </w:tc>
        <w:tc>
          <w:tcPr>
            <w:tcW w:w="993" w:type="dxa"/>
            <w:vMerge/>
            <w:vAlign w:val="center"/>
          </w:tcPr>
          <w:p w:rsidR="00ED4CAD" w:rsidRPr="00B864A4" w:rsidRDefault="00ED4CAD" w:rsidP="00BE7847">
            <w:pPr>
              <w:kinsoku w:val="0"/>
              <w:overflowPunct w:val="0"/>
              <w:snapToGrid w:val="0"/>
              <w:jc w:val="right"/>
              <w:rPr>
                <w:rFonts w:hAnsi="ＭＳ 明朝"/>
                <w:sz w:val="18"/>
                <w:szCs w:val="18"/>
              </w:rPr>
            </w:pPr>
          </w:p>
        </w:tc>
        <w:tc>
          <w:tcPr>
            <w:tcW w:w="850" w:type="dxa"/>
            <w:vMerge/>
            <w:tcBorders>
              <w:right w:val="nil"/>
            </w:tcBorders>
          </w:tcPr>
          <w:p w:rsidR="00ED4CAD" w:rsidRPr="00E70C68" w:rsidRDefault="00ED4CAD" w:rsidP="00BE7847">
            <w:pPr>
              <w:kinsoku w:val="0"/>
              <w:overflowPunct w:val="0"/>
              <w:snapToGrid w:val="0"/>
              <w:jc w:val="left"/>
              <w:rPr>
                <w:rFonts w:hAnsi="ＭＳ 明朝"/>
                <w:sz w:val="18"/>
                <w:szCs w:val="18"/>
              </w:rPr>
            </w:pPr>
          </w:p>
        </w:tc>
        <w:tc>
          <w:tcPr>
            <w:tcW w:w="2410" w:type="dxa"/>
            <w:tcBorders>
              <w:top w:val="single" w:sz="8" w:space="0" w:color="auto"/>
              <w:left w:val="nil"/>
              <w:right w:val="nil"/>
            </w:tcBorders>
          </w:tcPr>
          <w:p w:rsidR="00ED4CAD" w:rsidRPr="00E70C68" w:rsidRDefault="00ED4CAD" w:rsidP="00BE7847">
            <w:pPr>
              <w:kinsoku w:val="0"/>
              <w:overflowPunct w:val="0"/>
              <w:snapToGrid w:val="0"/>
              <w:jc w:val="center"/>
              <w:rPr>
                <w:rFonts w:hAnsi="ＭＳ 明朝"/>
                <w:sz w:val="18"/>
                <w:szCs w:val="18"/>
              </w:rPr>
            </w:pPr>
            <w:r w:rsidRPr="00E70C68">
              <w:rPr>
                <w:rFonts w:hAnsi="ＭＳ 明朝" w:hint="eastAsia"/>
                <w:sz w:val="18"/>
                <w:szCs w:val="18"/>
              </w:rPr>
              <w:t>給　水　収　益</w:t>
            </w:r>
          </w:p>
        </w:tc>
        <w:tc>
          <w:tcPr>
            <w:tcW w:w="850" w:type="dxa"/>
            <w:vMerge/>
            <w:tcBorders>
              <w:left w:val="nil"/>
            </w:tcBorders>
          </w:tcPr>
          <w:p w:rsidR="00ED4CAD" w:rsidRPr="00E70C68" w:rsidRDefault="00ED4CAD" w:rsidP="00BE7847">
            <w:pPr>
              <w:kinsoku w:val="0"/>
              <w:overflowPunct w:val="0"/>
              <w:snapToGrid w:val="0"/>
              <w:jc w:val="left"/>
              <w:rPr>
                <w:rFonts w:hAnsi="ＭＳ 明朝"/>
                <w:sz w:val="18"/>
                <w:szCs w:val="18"/>
              </w:rPr>
            </w:pPr>
          </w:p>
        </w:tc>
      </w:tr>
      <w:tr w:rsidR="00ED4CAD" w:rsidRPr="00E22524" w:rsidTr="00BE7847">
        <w:trPr>
          <w:cantSplit/>
          <w:trHeight w:val="340"/>
        </w:trPr>
        <w:tc>
          <w:tcPr>
            <w:tcW w:w="424" w:type="dxa"/>
            <w:vMerge/>
            <w:textDirection w:val="tbRlV"/>
            <w:vAlign w:val="center"/>
          </w:tcPr>
          <w:p w:rsidR="00ED4CAD" w:rsidRPr="00E70C68" w:rsidRDefault="00ED4CAD" w:rsidP="00BE7847">
            <w:pPr>
              <w:kinsoku w:val="0"/>
              <w:overflowPunct w:val="0"/>
              <w:snapToGrid w:val="0"/>
              <w:ind w:left="113" w:right="113"/>
              <w:jc w:val="center"/>
              <w:rPr>
                <w:rFonts w:hAnsi="ＭＳ 明朝"/>
                <w:sz w:val="18"/>
                <w:szCs w:val="18"/>
              </w:rPr>
            </w:pPr>
          </w:p>
        </w:tc>
        <w:tc>
          <w:tcPr>
            <w:tcW w:w="1701" w:type="dxa"/>
            <w:vMerge/>
            <w:vAlign w:val="center"/>
          </w:tcPr>
          <w:p w:rsidR="00ED4CAD" w:rsidRPr="00E70C68" w:rsidRDefault="00ED4CAD" w:rsidP="00BE7847">
            <w:pPr>
              <w:kinsoku w:val="0"/>
              <w:overflowPunct w:val="0"/>
              <w:snapToGrid w:val="0"/>
              <w:rPr>
                <w:rFonts w:hAnsi="ＭＳ 明朝"/>
                <w:sz w:val="18"/>
                <w:szCs w:val="18"/>
              </w:rPr>
            </w:pPr>
          </w:p>
        </w:tc>
        <w:tc>
          <w:tcPr>
            <w:tcW w:w="283" w:type="dxa"/>
            <w:vMerge/>
            <w:textDirection w:val="tbRlV"/>
            <w:vAlign w:val="bottom"/>
          </w:tcPr>
          <w:p w:rsidR="00ED4CAD" w:rsidRPr="00E70C68" w:rsidRDefault="00ED4CAD" w:rsidP="00BE7847">
            <w:pPr>
              <w:kinsoku w:val="0"/>
              <w:overflowPunct w:val="0"/>
              <w:snapToGrid w:val="0"/>
              <w:ind w:left="113" w:right="113"/>
              <w:jc w:val="center"/>
              <w:rPr>
                <w:rFonts w:hAnsi="ＭＳ 明朝"/>
                <w:sz w:val="18"/>
                <w:szCs w:val="18"/>
              </w:rPr>
            </w:pPr>
          </w:p>
        </w:tc>
        <w:tc>
          <w:tcPr>
            <w:tcW w:w="7231" w:type="dxa"/>
            <w:gridSpan w:val="7"/>
            <w:vAlign w:val="center"/>
          </w:tcPr>
          <w:p w:rsidR="00ED4CAD" w:rsidRPr="00B864A4" w:rsidRDefault="00ED4CAD" w:rsidP="00BE7847">
            <w:pPr>
              <w:kinsoku w:val="0"/>
              <w:overflowPunct w:val="0"/>
              <w:snapToGrid w:val="0"/>
              <w:jc w:val="left"/>
              <w:rPr>
                <w:rFonts w:hAnsi="ＭＳ 明朝"/>
                <w:sz w:val="18"/>
                <w:szCs w:val="18"/>
              </w:rPr>
            </w:pPr>
            <w:r w:rsidRPr="00B864A4">
              <w:rPr>
                <w:rFonts w:hAnsi="ＭＳ 明朝" w:hint="eastAsia"/>
                <w:sz w:val="18"/>
                <w:szCs w:val="18"/>
              </w:rPr>
              <w:t>給水収益に占める企業債償還金の割合であり、比率の低い方が望ましい。</w:t>
            </w:r>
          </w:p>
        </w:tc>
      </w:tr>
      <w:tr w:rsidR="00ED4CAD" w:rsidRPr="00E22524" w:rsidTr="00BE7847">
        <w:trPr>
          <w:cantSplit/>
          <w:trHeight w:val="283"/>
        </w:trPr>
        <w:tc>
          <w:tcPr>
            <w:tcW w:w="424" w:type="dxa"/>
            <w:vMerge/>
            <w:textDirection w:val="tbRlV"/>
            <w:vAlign w:val="center"/>
          </w:tcPr>
          <w:p w:rsidR="00ED4CAD" w:rsidRPr="00E70C68" w:rsidRDefault="00ED4CAD" w:rsidP="00BE7847">
            <w:pPr>
              <w:kinsoku w:val="0"/>
              <w:overflowPunct w:val="0"/>
              <w:snapToGrid w:val="0"/>
              <w:ind w:left="113" w:right="113"/>
              <w:jc w:val="center"/>
              <w:rPr>
                <w:rFonts w:hAnsi="ＭＳ 明朝"/>
                <w:sz w:val="18"/>
                <w:szCs w:val="18"/>
              </w:rPr>
            </w:pPr>
          </w:p>
        </w:tc>
        <w:tc>
          <w:tcPr>
            <w:tcW w:w="1701" w:type="dxa"/>
            <w:vMerge w:val="restart"/>
            <w:vAlign w:val="center"/>
          </w:tcPr>
          <w:p w:rsidR="00ED4CAD" w:rsidRDefault="00ED4CAD" w:rsidP="00BE7847">
            <w:pPr>
              <w:kinsoku w:val="0"/>
              <w:overflowPunct w:val="0"/>
              <w:snapToGrid w:val="0"/>
              <w:rPr>
                <w:rFonts w:hAnsi="ＭＳ 明朝"/>
                <w:sz w:val="18"/>
                <w:szCs w:val="18"/>
              </w:rPr>
            </w:pPr>
            <w:r w:rsidRPr="00E70C68">
              <w:rPr>
                <w:rFonts w:hAnsi="ＭＳ 明朝" w:hint="eastAsia"/>
                <w:sz w:val="18"/>
                <w:szCs w:val="18"/>
              </w:rPr>
              <w:t>職員１人当たりの</w:t>
            </w:r>
          </w:p>
          <w:p w:rsidR="00ED4CAD" w:rsidRPr="00E70C68" w:rsidRDefault="00ED4CAD" w:rsidP="00BE7847">
            <w:pPr>
              <w:kinsoku w:val="0"/>
              <w:overflowPunct w:val="0"/>
              <w:snapToGrid w:val="0"/>
              <w:rPr>
                <w:rFonts w:hAnsi="ＭＳ 明朝"/>
                <w:sz w:val="18"/>
                <w:szCs w:val="18"/>
              </w:rPr>
            </w:pPr>
            <w:r w:rsidRPr="00E70C68">
              <w:rPr>
                <w:rFonts w:hAnsi="ＭＳ 明朝" w:hint="eastAsia"/>
                <w:sz w:val="18"/>
                <w:szCs w:val="18"/>
              </w:rPr>
              <w:t>営業収益</w:t>
            </w:r>
          </w:p>
        </w:tc>
        <w:tc>
          <w:tcPr>
            <w:tcW w:w="283" w:type="dxa"/>
            <w:vMerge w:val="restart"/>
            <w:textDirection w:val="tbRlV"/>
            <w:vAlign w:val="bottom"/>
          </w:tcPr>
          <w:p w:rsidR="00ED4CAD" w:rsidRPr="00E70C68" w:rsidRDefault="00ED4CAD" w:rsidP="00BE7847">
            <w:pPr>
              <w:kinsoku w:val="0"/>
              <w:overflowPunct w:val="0"/>
              <w:snapToGrid w:val="0"/>
              <w:ind w:left="113" w:right="113"/>
              <w:jc w:val="center"/>
              <w:rPr>
                <w:rFonts w:hAnsi="ＭＳ 明朝"/>
                <w:sz w:val="18"/>
                <w:szCs w:val="18"/>
              </w:rPr>
            </w:pPr>
            <w:r w:rsidRPr="00E70C68">
              <w:rPr>
                <w:rFonts w:hAnsi="ＭＳ 明朝" w:hint="eastAsia"/>
                <w:sz w:val="18"/>
                <w:szCs w:val="18"/>
              </w:rPr>
              <w:t>千円</w:t>
            </w:r>
          </w:p>
        </w:tc>
        <w:tc>
          <w:tcPr>
            <w:tcW w:w="710" w:type="dxa"/>
            <w:vMerge w:val="restart"/>
            <w:vAlign w:val="center"/>
          </w:tcPr>
          <w:p w:rsidR="00ED4CAD" w:rsidRPr="00B864A4" w:rsidRDefault="00ED4CAD" w:rsidP="00BE7847">
            <w:pPr>
              <w:kinsoku w:val="0"/>
              <w:overflowPunct w:val="0"/>
              <w:snapToGrid w:val="0"/>
              <w:jc w:val="right"/>
              <w:rPr>
                <w:rFonts w:hAnsi="ＭＳ 明朝"/>
                <w:sz w:val="18"/>
                <w:szCs w:val="18"/>
              </w:rPr>
            </w:pPr>
            <w:r w:rsidRPr="00822505">
              <w:rPr>
                <w:rFonts w:hAnsi="ＭＳ 明朝" w:hint="eastAsia"/>
                <w:sz w:val="18"/>
                <w:szCs w:val="18"/>
              </w:rPr>
              <w:t>56,111</w:t>
            </w:r>
          </w:p>
        </w:tc>
        <w:tc>
          <w:tcPr>
            <w:tcW w:w="709" w:type="dxa"/>
            <w:vMerge w:val="restart"/>
            <w:vAlign w:val="center"/>
          </w:tcPr>
          <w:p w:rsidR="00ED4CAD" w:rsidRPr="00B864A4" w:rsidRDefault="00ED4CAD" w:rsidP="00BE7847">
            <w:pPr>
              <w:kinsoku w:val="0"/>
              <w:overflowPunct w:val="0"/>
              <w:snapToGrid w:val="0"/>
              <w:jc w:val="right"/>
              <w:rPr>
                <w:rFonts w:hAnsi="ＭＳ 明朝"/>
                <w:sz w:val="18"/>
                <w:szCs w:val="18"/>
              </w:rPr>
            </w:pPr>
            <w:r>
              <w:rPr>
                <w:rFonts w:hAnsi="ＭＳ 明朝" w:hint="eastAsia"/>
                <w:sz w:val="18"/>
                <w:szCs w:val="18"/>
              </w:rPr>
              <w:t>67,380</w:t>
            </w:r>
          </w:p>
        </w:tc>
        <w:tc>
          <w:tcPr>
            <w:tcW w:w="709" w:type="dxa"/>
            <w:vMerge w:val="restart"/>
            <w:vAlign w:val="center"/>
          </w:tcPr>
          <w:p w:rsidR="00ED4CAD" w:rsidRPr="00B864A4" w:rsidRDefault="00ED4CAD" w:rsidP="00BE7847">
            <w:pPr>
              <w:kinsoku w:val="0"/>
              <w:overflowPunct w:val="0"/>
              <w:snapToGrid w:val="0"/>
              <w:jc w:val="right"/>
              <w:rPr>
                <w:rFonts w:hAnsi="ＭＳ 明朝"/>
                <w:sz w:val="18"/>
                <w:szCs w:val="18"/>
              </w:rPr>
            </w:pPr>
            <w:r>
              <w:rPr>
                <w:rFonts w:hAnsi="ＭＳ 明朝" w:hint="eastAsia"/>
                <w:sz w:val="18"/>
                <w:szCs w:val="18"/>
              </w:rPr>
              <w:t>65,535</w:t>
            </w:r>
          </w:p>
        </w:tc>
        <w:tc>
          <w:tcPr>
            <w:tcW w:w="993" w:type="dxa"/>
            <w:vMerge w:val="restart"/>
            <w:vAlign w:val="center"/>
          </w:tcPr>
          <w:p w:rsidR="00ED4CAD" w:rsidRPr="00B864A4" w:rsidRDefault="00ED4CAD" w:rsidP="00BE7847">
            <w:pPr>
              <w:kinsoku w:val="0"/>
              <w:overflowPunct w:val="0"/>
              <w:snapToGrid w:val="0"/>
              <w:jc w:val="right"/>
              <w:rPr>
                <w:rFonts w:hAnsi="ＭＳ 明朝"/>
                <w:sz w:val="18"/>
                <w:szCs w:val="18"/>
              </w:rPr>
            </w:pPr>
            <w:r w:rsidRPr="001C1B0B">
              <w:rPr>
                <w:rFonts w:hAnsi="ＭＳ 明朝" w:hint="eastAsia"/>
                <w:sz w:val="18"/>
                <w:szCs w:val="18"/>
              </w:rPr>
              <w:t>69,619</w:t>
            </w:r>
          </w:p>
        </w:tc>
        <w:tc>
          <w:tcPr>
            <w:tcW w:w="850" w:type="dxa"/>
            <w:vMerge w:val="restart"/>
            <w:tcBorders>
              <w:right w:val="nil"/>
            </w:tcBorders>
          </w:tcPr>
          <w:p w:rsidR="00ED4CAD" w:rsidRPr="00E70C68" w:rsidRDefault="00ED4CAD" w:rsidP="00BE7847">
            <w:pPr>
              <w:kinsoku w:val="0"/>
              <w:overflowPunct w:val="0"/>
              <w:snapToGrid w:val="0"/>
              <w:jc w:val="left"/>
              <w:rPr>
                <w:rFonts w:hAnsi="ＭＳ 明朝"/>
                <w:sz w:val="18"/>
                <w:szCs w:val="18"/>
              </w:rPr>
            </w:pPr>
          </w:p>
        </w:tc>
        <w:tc>
          <w:tcPr>
            <w:tcW w:w="2410" w:type="dxa"/>
            <w:tcBorders>
              <w:left w:val="nil"/>
              <w:bottom w:val="single" w:sz="8" w:space="0" w:color="auto"/>
              <w:right w:val="nil"/>
            </w:tcBorders>
            <w:vAlign w:val="bottom"/>
          </w:tcPr>
          <w:p w:rsidR="00ED4CAD" w:rsidRPr="00E70C68" w:rsidRDefault="00ED4CAD" w:rsidP="00BE7847">
            <w:pPr>
              <w:kinsoku w:val="0"/>
              <w:overflowPunct w:val="0"/>
              <w:snapToGrid w:val="0"/>
              <w:jc w:val="center"/>
              <w:rPr>
                <w:rFonts w:hAnsi="ＭＳ 明朝"/>
                <w:sz w:val="18"/>
                <w:szCs w:val="18"/>
              </w:rPr>
            </w:pPr>
            <w:r w:rsidRPr="00E70C68">
              <w:rPr>
                <w:rFonts w:hAnsi="ＭＳ 明朝" w:hint="eastAsia"/>
                <w:sz w:val="18"/>
                <w:szCs w:val="18"/>
              </w:rPr>
              <w:t>営業収益－受託事業収益</w:t>
            </w:r>
          </w:p>
        </w:tc>
        <w:tc>
          <w:tcPr>
            <w:tcW w:w="850" w:type="dxa"/>
            <w:vMerge w:val="restart"/>
            <w:tcBorders>
              <w:left w:val="nil"/>
            </w:tcBorders>
            <w:vAlign w:val="center"/>
          </w:tcPr>
          <w:p w:rsidR="00ED4CAD" w:rsidRPr="00E70C68" w:rsidRDefault="00ED4CAD" w:rsidP="00BE7847">
            <w:pPr>
              <w:kinsoku w:val="0"/>
              <w:overflowPunct w:val="0"/>
              <w:snapToGrid w:val="0"/>
              <w:rPr>
                <w:rFonts w:hAnsi="ＭＳ 明朝"/>
                <w:sz w:val="18"/>
                <w:szCs w:val="18"/>
              </w:rPr>
            </w:pPr>
          </w:p>
        </w:tc>
      </w:tr>
      <w:tr w:rsidR="00ED4CAD" w:rsidRPr="00E22524" w:rsidTr="00BE7847">
        <w:trPr>
          <w:cantSplit/>
          <w:trHeight w:val="283"/>
        </w:trPr>
        <w:tc>
          <w:tcPr>
            <w:tcW w:w="424" w:type="dxa"/>
            <w:vMerge/>
            <w:textDirection w:val="tbRlV"/>
            <w:vAlign w:val="center"/>
          </w:tcPr>
          <w:p w:rsidR="00ED4CAD" w:rsidRPr="00E70C68" w:rsidRDefault="00ED4CAD" w:rsidP="00BE7847">
            <w:pPr>
              <w:kinsoku w:val="0"/>
              <w:overflowPunct w:val="0"/>
              <w:snapToGrid w:val="0"/>
              <w:ind w:left="113" w:right="113"/>
              <w:jc w:val="center"/>
              <w:rPr>
                <w:rFonts w:hAnsi="ＭＳ 明朝"/>
                <w:sz w:val="18"/>
                <w:szCs w:val="18"/>
              </w:rPr>
            </w:pPr>
          </w:p>
        </w:tc>
        <w:tc>
          <w:tcPr>
            <w:tcW w:w="1701" w:type="dxa"/>
            <w:vMerge/>
            <w:vAlign w:val="center"/>
          </w:tcPr>
          <w:p w:rsidR="00ED4CAD" w:rsidRPr="00E70C68" w:rsidRDefault="00ED4CAD" w:rsidP="00BE7847">
            <w:pPr>
              <w:kinsoku w:val="0"/>
              <w:overflowPunct w:val="0"/>
              <w:snapToGrid w:val="0"/>
              <w:rPr>
                <w:rFonts w:hAnsi="ＭＳ 明朝"/>
                <w:sz w:val="18"/>
                <w:szCs w:val="18"/>
              </w:rPr>
            </w:pPr>
          </w:p>
        </w:tc>
        <w:tc>
          <w:tcPr>
            <w:tcW w:w="283" w:type="dxa"/>
            <w:vMerge/>
            <w:textDirection w:val="tbRlV"/>
            <w:vAlign w:val="bottom"/>
          </w:tcPr>
          <w:p w:rsidR="00ED4CAD" w:rsidRPr="00E70C68" w:rsidRDefault="00ED4CAD" w:rsidP="00BE7847">
            <w:pPr>
              <w:kinsoku w:val="0"/>
              <w:overflowPunct w:val="0"/>
              <w:snapToGrid w:val="0"/>
              <w:ind w:left="113" w:right="113"/>
              <w:jc w:val="center"/>
              <w:rPr>
                <w:rFonts w:hAnsi="ＭＳ 明朝"/>
                <w:sz w:val="18"/>
                <w:szCs w:val="18"/>
              </w:rPr>
            </w:pPr>
          </w:p>
        </w:tc>
        <w:tc>
          <w:tcPr>
            <w:tcW w:w="710"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09"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09" w:type="dxa"/>
            <w:vMerge/>
            <w:vAlign w:val="center"/>
          </w:tcPr>
          <w:p w:rsidR="00ED4CAD" w:rsidRPr="00B864A4" w:rsidRDefault="00ED4CAD" w:rsidP="00BE7847">
            <w:pPr>
              <w:kinsoku w:val="0"/>
              <w:overflowPunct w:val="0"/>
              <w:snapToGrid w:val="0"/>
              <w:jc w:val="right"/>
              <w:rPr>
                <w:rFonts w:hAnsi="ＭＳ 明朝"/>
                <w:sz w:val="18"/>
                <w:szCs w:val="18"/>
              </w:rPr>
            </w:pPr>
          </w:p>
        </w:tc>
        <w:tc>
          <w:tcPr>
            <w:tcW w:w="993" w:type="dxa"/>
            <w:vMerge/>
            <w:vAlign w:val="center"/>
          </w:tcPr>
          <w:p w:rsidR="00ED4CAD" w:rsidRPr="00B864A4" w:rsidRDefault="00ED4CAD" w:rsidP="00BE7847">
            <w:pPr>
              <w:kinsoku w:val="0"/>
              <w:overflowPunct w:val="0"/>
              <w:snapToGrid w:val="0"/>
              <w:jc w:val="right"/>
              <w:rPr>
                <w:rFonts w:hAnsi="ＭＳ 明朝"/>
                <w:sz w:val="18"/>
                <w:szCs w:val="18"/>
              </w:rPr>
            </w:pPr>
          </w:p>
        </w:tc>
        <w:tc>
          <w:tcPr>
            <w:tcW w:w="850" w:type="dxa"/>
            <w:vMerge/>
            <w:tcBorders>
              <w:right w:val="nil"/>
            </w:tcBorders>
          </w:tcPr>
          <w:p w:rsidR="00ED4CAD" w:rsidRPr="00E70C68" w:rsidRDefault="00ED4CAD" w:rsidP="00BE7847">
            <w:pPr>
              <w:kinsoku w:val="0"/>
              <w:overflowPunct w:val="0"/>
              <w:snapToGrid w:val="0"/>
              <w:jc w:val="left"/>
              <w:rPr>
                <w:rFonts w:hAnsi="ＭＳ 明朝"/>
                <w:sz w:val="18"/>
                <w:szCs w:val="18"/>
              </w:rPr>
            </w:pPr>
          </w:p>
        </w:tc>
        <w:tc>
          <w:tcPr>
            <w:tcW w:w="2410" w:type="dxa"/>
            <w:tcBorders>
              <w:top w:val="single" w:sz="8" w:space="0" w:color="auto"/>
              <w:left w:val="nil"/>
              <w:right w:val="nil"/>
            </w:tcBorders>
          </w:tcPr>
          <w:p w:rsidR="00ED4CAD" w:rsidRPr="00E70C68" w:rsidRDefault="00ED4CAD" w:rsidP="00BE7847">
            <w:pPr>
              <w:kinsoku w:val="0"/>
              <w:overflowPunct w:val="0"/>
              <w:snapToGrid w:val="0"/>
              <w:jc w:val="center"/>
              <w:rPr>
                <w:rFonts w:hAnsi="ＭＳ 明朝"/>
                <w:sz w:val="18"/>
                <w:szCs w:val="18"/>
              </w:rPr>
            </w:pPr>
            <w:r w:rsidRPr="00E70C68">
              <w:rPr>
                <w:rFonts w:hAnsi="ＭＳ 明朝" w:hint="eastAsia"/>
                <w:sz w:val="18"/>
                <w:szCs w:val="18"/>
              </w:rPr>
              <w:t>損益勘定所属職員数</w:t>
            </w:r>
          </w:p>
        </w:tc>
        <w:tc>
          <w:tcPr>
            <w:tcW w:w="850" w:type="dxa"/>
            <w:vMerge/>
            <w:tcBorders>
              <w:left w:val="nil"/>
            </w:tcBorders>
          </w:tcPr>
          <w:p w:rsidR="00ED4CAD" w:rsidRPr="00E70C68" w:rsidRDefault="00ED4CAD" w:rsidP="00BE7847">
            <w:pPr>
              <w:kinsoku w:val="0"/>
              <w:overflowPunct w:val="0"/>
              <w:snapToGrid w:val="0"/>
              <w:jc w:val="left"/>
              <w:rPr>
                <w:rFonts w:hAnsi="ＭＳ 明朝"/>
                <w:sz w:val="18"/>
                <w:szCs w:val="18"/>
              </w:rPr>
            </w:pPr>
          </w:p>
        </w:tc>
      </w:tr>
      <w:tr w:rsidR="00ED4CAD" w:rsidRPr="00E22524" w:rsidTr="00BE7847">
        <w:trPr>
          <w:cantSplit/>
          <w:trHeight w:val="340"/>
        </w:trPr>
        <w:tc>
          <w:tcPr>
            <w:tcW w:w="424" w:type="dxa"/>
            <w:vMerge/>
            <w:textDirection w:val="tbRlV"/>
            <w:vAlign w:val="center"/>
          </w:tcPr>
          <w:p w:rsidR="00ED4CAD" w:rsidRPr="00E70C68" w:rsidRDefault="00ED4CAD" w:rsidP="00BE7847">
            <w:pPr>
              <w:kinsoku w:val="0"/>
              <w:overflowPunct w:val="0"/>
              <w:snapToGrid w:val="0"/>
              <w:ind w:left="113" w:right="113"/>
              <w:jc w:val="center"/>
              <w:rPr>
                <w:rFonts w:hAnsi="ＭＳ 明朝"/>
                <w:sz w:val="18"/>
                <w:szCs w:val="18"/>
              </w:rPr>
            </w:pPr>
          </w:p>
        </w:tc>
        <w:tc>
          <w:tcPr>
            <w:tcW w:w="1701" w:type="dxa"/>
            <w:vMerge/>
            <w:vAlign w:val="center"/>
          </w:tcPr>
          <w:p w:rsidR="00ED4CAD" w:rsidRPr="00E70C68" w:rsidRDefault="00ED4CAD" w:rsidP="00BE7847">
            <w:pPr>
              <w:kinsoku w:val="0"/>
              <w:overflowPunct w:val="0"/>
              <w:snapToGrid w:val="0"/>
              <w:rPr>
                <w:rFonts w:hAnsi="ＭＳ 明朝"/>
                <w:sz w:val="18"/>
                <w:szCs w:val="18"/>
              </w:rPr>
            </w:pPr>
          </w:p>
        </w:tc>
        <w:tc>
          <w:tcPr>
            <w:tcW w:w="283" w:type="dxa"/>
            <w:vMerge/>
            <w:textDirection w:val="tbRlV"/>
            <w:vAlign w:val="bottom"/>
          </w:tcPr>
          <w:p w:rsidR="00ED4CAD" w:rsidRPr="00E70C68" w:rsidRDefault="00ED4CAD" w:rsidP="00BE7847">
            <w:pPr>
              <w:kinsoku w:val="0"/>
              <w:overflowPunct w:val="0"/>
              <w:snapToGrid w:val="0"/>
              <w:ind w:left="113" w:right="113"/>
              <w:jc w:val="center"/>
              <w:rPr>
                <w:rFonts w:hAnsi="ＭＳ 明朝"/>
                <w:sz w:val="18"/>
                <w:szCs w:val="18"/>
              </w:rPr>
            </w:pPr>
          </w:p>
        </w:tc>
        <w:tc>
          <w:tcPr>
            <w:tcW w:w="7231" w:type="dxa"/>
            <w:gridSpan w:val="7"/>
            <w:vAlign w:val="center"/>
          </w:tcPr>
          <w:p w:rsidR="00ED4CAD" w:rsidRPr="00B864A4" w:rsidRDefault="00ED4CAD" w:rsidP="00BE7847">
            <w:pPr>
              <w:kinsoku w:val="0"/>
              <w:overflowPunct w:val="0"/>
              <w:snapToGrid w:val="0"/>
              <w:jc w:val="left"/>
              <w:rPr>
                <w:rFonts w:hAnsi="ＭＳ 明朝"/>
                <w:sz w:val="18"/>
                <w:szCs w:val="18"/>
              </w:rPr>
            </w:pPr>
            <w:r w:rsidRPr="00B864A4">
              <w:rPr>
                <w:rFonts w:hAnsi="ＭＳ 明朝" w:hint="eastAsia"/>
                <w:sz w:val="18"/>
                <w:szCs w:val="18"/>
              </w:rPr>
              <w:t>職員１人当たりの労働生産性を示すものであり、数値が高いほど効率的な経営であることを示す。</w:t>
            </w:r>
          </w:p>
        </w:tc>
      </w:tr>
      <w:tr w:rsidR="00ED4CAD" w:rsidRPr="00E22524" w:rsidTr="00BE7847">
        <w:trPr>
          <w:cantSplit/>
          <w:trHeight w:val="283"/>
        </w:trPr>
        <w:tc>
          <w:tcPr>
            <w:tcW w:w="424" w:type="dxa"/>
            <w:vMerge/>
            <w:textDirection w:val="tbRlV"/>
            <w:vAlign w:val="center"/>
          </w:tcPr>
          <w:p w:rsidR="00ED4CAD" w:rsidRPr="00E70C68" w:rsidRDefault="00ED4CAD" w:rsidP="00BE7847">
            <w:pPr>
              <w:kinsoku w:val="0"/>
              <w:overflowPunct w:val="0"/>
              <w:snapToGrid w:val="0"/>
              <w:ind w:left="113" w:right="113"/>
              <w:jc w:val="center"/>
              <w:rPr>
                <w:rFonts w:hAnsi="ＭＳ 明朝"/>
                <w:sz w:val="18"/>
                <w:szCs w:val="18"/>
              </w:rPr>
            </w:pPr>
          </w:p>
        </w:tc>
        <w:tc>
          <w:tcPr>
            <w:tcW w:w="1701" w:type="dxa"/>
            <w:vMerge w:val="restart"/>
            <w:vAlign w:val="center"/>
          </w:tcPr>
          <w:p w:rsidR="00ED4CAD" w:rsidRPr="00E70C68" w:rsidRDefault="00ED4CAD" w:rsidP="00BE7847">
            <w:pPr>
              <w:kinsoku w:val="0"/>
              <w:overflowPunct w:val="0"/>
              <w:snapToGrid w:val="0"/>
              <w:rPr>
                <w:rFonts w:hAnsi="ＭＳ 明朝"/>
                <w:sz w:val="18"/>
                <w:szCs w:val="18"/>
              </w:rPr>
            </w:pPr>
            <w:r w:rsidRPr="00E70C68">
              <w:rPr>
                <w:rFonts w:hAnsi="ＭＳ 明朝" w:hint="eastAsia"/>
                <w:sz w:val="18"/>
                <w:szCs w:val="18"/>
              </w:rPr>
              <w:t>有収水量１㎥当たりに対する職員給与費</w:t>
            </w:r>
          </w:p>
        </w:tc>
        <w:tc>
          <w:tcPr>
            <w:tcW w:w="283" w:type="dxa"/>
            <w:vMerge w:val="restart"/>
            <w:textDirection w:val="tbRlV"/>
            <w:vAlign w:val="bottom"/>
          </w:tcPr>
          <w:p w:rsidR="00ED4CAD" w:rsidRPr="00E70C68" w:rsidRDefault="00ED4CAD" w:rsidP="00BE7847">
            <w:pPr>
              <w:kinsoku w:val="0"/>
              <w:overflowPunct w:val="0"/>
              <w:snapToGrid w:val="0"/>
              <w:ind w:left="113" w:right="113"/>
              <w:jc w:val="center"/>
              <w:rPr>
                <w:rFonts w:hAnsi="ＭＳ 明朝"/>
                <w:sz w:val="18"/>
                <w:szCs w:val="18"/>
              </w:rPr>
            </w:pPr>
            <w:r w:rsidRPr="00E70C68">
              <w:rPr>
                <w:rFonts w:hAnsi="ＭＳ 明朝" w:hint="eastAsia"/>
                <w:sz w:val="18"/>
                <w:szCs w:val="18"/>
              </w:rPr>
              <w:t>円</w:t>
            </w:r>
          </w:p>
        </w:tc>
        <w:tc>
          <w:tcPr>
            <w:tcW w:w="710" w:type="dxa"/>
            <w:vMerge w:val="restart"/>
            <w:vAlign w:val="center"/>
          </w:tcPr>
          <w:p w:rsidR="00ED4CAD" w:rsidRPr="00A35A35" w:rsidRDefault="00ED4CAD" w:rsidP="00BE7847">
            <w:pPr>
              <w:kinsoku w:val="0"/>
              <w:overflowPunct w:val="0"/>
              <w:snapToGrid w:val="0"/>
              <w:jc w:val="right"/>
              <w:rPr>
                <w:rFonts w:hAnsi="ＭＳ 明朝"/>
                <w:sz w:val="18"/>
                <w:szCs w:val="18"/>
              </w:rPr>
            </w:pPr>
            <w:r w:rsidRPr="00822505">
              <w:rPr>
                <w:rFonts w:hAnsi="ＭＳ 明朝" w:hint="eastAsia"/>
                <w:sz w:val="18"/>
                <w:szCs w:val="18"/>
              </w:rPr>
              <w:t>17.9</w:t>
            </w:r>
          </w:p>
        </w:tc>
        <w:tc>
          <w:tcPr>
            <w:tcW w:w="709" w:type="dxa"/>
            <w:vMerge w:val="restart"/>
            <w:vAlign w:val="center"/>
          </w:tcPr>
          <w:p w:rsidR="00ED4CAD" w:rsidRPr="00A35A35" w:rsidRDefault="00ED4CAD" w:rsidP="00BE7847">
            <w:pPr>
              <w:kinsoku w:val="0"/>
              <w:overflowPunct w:val="0"/>
              <w:snapToGrid w:val="0"/>
              <w:jc w:val="right"/>
              <w:rPr>
                <w:rFonts w:hAnsi="ＭＳ 明朝"/>
                <w:sz w:val="18"/>
                <w:szCs w:val="18"/>
              </w:rPr>
            </w:pPr>
            <w:r>
              <w:rPr>
                <w:rFonts w:hAnsi="ＭＳ 明朝" w:hint="eastAsia"/>
                <w:sz w:val="18"/>
                <w:szCs w:val="18"/>
              </w:rPr>
              <w:t>17.4</w:t>
            </w:r>
          </w:p>
        </w:tc>
        <w:tc>
          <w:tcPr>
            <w:tcW w:w="709" w:type="dxa"/>
            <w:vMerge w:val="restart"/>
            <w:vAlign w:val="center"/>
          </w:tcPr>
          <w:p w:rsidR="00ED4CAD" w:rsidRPr="00A35A35" w:rsidRDefault="00ED4CAD" w:rsidP="00BE7847">
            <w:pPr>
              <w:kinsoku w:val="0"/>
              <w:overflowPunct w:val="0"/>
              <w:snapToGrid w:val="0"/>
              <w:jc w:val="right"/>
              <w:rPr>
                <w:rFonts w:hAnsi="ＭＳ 明朝"/>
                <w:sz w:val="18"/>
                <w:szCs w:val="18"/>
              </w:rPr>
            </w:pPr>
            <w:r>
              <w:rPr>
                <w:rFonts w:hAnsi="ＭＳ 明朝" w:hint="eastAsia"/>
                <w:sz w:val="18"/>
                <w:szCs w:val="18"/>
              </w:rPr>
              <w:t>18.3</w:t>
            </w:r>
          </w:p>
        </w:tc>
        <w:tc>
          <w:tcPr>
            <w:tcW w:w="993" w:type="dxa"/>
            <w:vMerge w:val="restart"/>
            <w:vAlign w:val="center"/>
          </w:tcPr>
          <w:p w:rsidR="00ED4CAD" w:rsidRPr="00B864A4" w:rsidRDefault="00ED4CAD" w:rsidP="00BE7847">
            <w:pPr>
              <w:kinsoku w:val="0"/>
              <w:overflowPunct w:val="0"/>
              <w:snapToGrid w:val="0"/>
              <w:jc w:val="right"/>
              <w:rPr>
                <w:rFonts w:hAnsi="ＭＳ 明朝"/>
                <w:sz w:val="18"/>
                <w:szCs w:val="18"/>
              </w:rPr>
            </w:pPr>
            <w:r w:rsidRPr="001C1B0B">
              <w:rPr>
                <w:rFonts w:hAnsi="ＭＳ 明朝" w:hint="eastAsia"/>
                <w:sz w:val="18"/>
                <w:szCs w:val="18"/>
              </w:rPr>
              <w:t>20.7</w:t>
            </w:r>
          </w:p>
        </w:tc>
        <w:tc>
          <w:tcPr>
            <w:tcW w:w="850" w:type="dxa"/>
            <w:vMerge w:val="restart"/>
            <w:tcBorders>
              <w:right w:val="nil"/>
            </w:tcBorders>
          </w:tcPr>
          <w:p w:rsidR="00ED4CAD" w:rsidRPr="00E70C68" w:rsidRDefault="00ED4CAD" w:rsidP="00BE7847">
            <w:pPr>
              <w:kinsoku w:val="0"/>
              <w:overflowPunct w:val="0"/>
              <w:snapToGrid w:val="0"/>
              <w:jc w:val="left"/>
              <w:rPr>
                <w:rFonts w:hAnsi="ＭＳ 明朝"/>
                <w:sz w:val="18"/>
                <w:szCs w:val="18"/>
              </w:rPr>
            </w:pPr>
          </w:p>
        </w:tc>
        <w:tc>
          <w:tcPr>
            <w:tcW w:w="2410" w:type="dxa"/>
            <w:tcBorders>
              <w:left w:val="nil"/>
              <w:bottom w:val="single" w:sz="8" w:space="0" w:color="auto"/>
              <w:right w:val="nil"/>
            </w:tcBorders>
            <w:vAlign w:val="bottom"/>
          </w:tcPr>
          <w:p w:rsidR="00ED4CAD" w:rsidRPr="00E70C68" w:rsidRDefault="00ED4CAD" w:rsidP="00BE7847">
            <w:pPr>
              <w:kinsoku w:val="0"/>
              <w:overflowPunct w:val="0"/>
              <w:snapToGrid w:val="0"/>
              <w:jc w:val="center"/>
              <w:rPr>
                <w:rFonts w:hAnsi="ＭＳ 明朝"/>
                <w:sz w:val="18"/>
                <w:szCs w:val="18"/>
              </w:rPr>
            </w:pPr>
            <w:r w:rsidRPr="00E70C68">
              <w:rPr>
                <w:rFonts w:hAnsi="ＭＳ 明朝" w:hint="eastAsia"/>
                <w:sz w:val="18"/>
                <w:szCs w:val="18"/>
              </w:rPr>
              <w:t>職　員　給　与　費</w:t>
            </w:r>
          </w:p>
        </w:tc>
        <w:tc>
          <w:tcPr>
            <w:tcW w:w="850" w:type="dxa"/>
            <w:vMerge w:val="restart"/>
            <w:tcBorders>
              <w:left w:val="nil"/>
            </w:tcBorders>
            <w:vAlign w:val="center"/>
          </w:tcPr>
          <w:p w:rsidR="00ED4CAD" w:rsidRPr="00E70C68" w:rsidRDefault="00ED4CAD" w:rsidP="00BE7847">
            <w:pPr>
              <w:kinsoku w:val="0"/>
              <w:overflowPunct w:val="0"/>
              <w:snapToGrid w:val="0"/>
              <w:rPr>
                <w:rFonts w:hAnsi="ＭＳ 明朝"/>
                <w:sz w:val="18"/>
                <w:szCs w:val="18"/>
              </w:rPr>
            </w:pPr>
          </w:p>
        </w:tc>
      </w:tr>
      <w:tr w:rsidR="00ED4CAD" w:rsidRPr="00E22524" w:rsidTr="00BE7847">
        <w:trPr>
          <w:cantSplit/>
          <w:trHeight w:val="283"/>
        </w:trPr>
        <w:tc>
          <w:tcPr>
            <w:tcW w:w="424" w:type="dxa"/>
            <w:vMerge/>
            <w:textDirection w:val="tbRlV"/>
            <w:vAlign w:val="center"/>
          </w:tcPr>
          <w:p w:rsidR="00ED4CAD" w:rsidRPr="00E70C68" w:rsidRDefault="00ED4CAD" w:rsidP="00BE7847">
            <w:pPr>
              <w:kinsoku w:val="0"/>
              <w:overflowPunct w:val="0"/>
              <w:snapToGrid w:val="0"/>
              <w:ind w:left="113" w:right="113"/>
              <w:jc w:val="center"/>
              <w:rPr>
                <w:rFonts w:hAnsi="ＭＳ 明朝"/>
                <w:sz w:val="18"/>
                <w:szCs w:val="18"/>
              </w:rPr>
            </w:pPr>
          </w:p>
        </w:tc>
        <w:tc>
          <w:tcPr>
            <w:tcW w:w="1701" w:type="dxa"/>
            <w:vMerge/>
            <w:vAlign w:val="center"/>
          </w:tcPr>
          <w:p w:rsidR="00ED4CAD" w:rsidRPr="00E70C68" w:rsidRDefault="00ED4CAD" w:rsidP="00BE7847">
            <w:pPr>
              <w:kinsoku w:val="0"/>
              <w:overflowPunct w:val="0"/>
              <w:snapToGrid w:val="0"/>
              <w:rPr>
                <w:rFonts w:hAnsi="ＭＳ 明朝"/>
                <w:sz w:val="18"/>
                <w:szCs w:val="18"/>
              </w:rPr>
            </w:pPr>
          </w:p>
        </w:tc>
        <w:tc>
          <w:tcPr>
            <w:tcW w:w="283" w:type="dxa"/>
            <w:vMerge/>
            <w:textDirection w:val="tbRlV"/>
            <w:vAlign w:val="bottom"/>
          </w:tcPr>
          <w:p w:rsidR="00ED4CAD" w:rsidRPr="00E70C68" w:rsidRDefault="00ED4CAD" w:rsidP="00BE7847">
            <w:pPr>
              <w:kinsoku w:val="0"/>
              <w:overflowPunct w:val="0"/>
              <w:snapToGrid w:val="0"/>
              <w:ind w:left="113" w:right="113"/>
              <w:jc w:val="center"/>
              <w:rPr>
                <w:rFonts w:hAnsi="ＭＳ 明朝"/>
                <w:sz w:val="18"/>
                <w:szCs w:val="18"/>
              </w:rPr>
            </w:pPr>
          </w:p>
        </w:tc>
        <w:tc>
          <w:tcPr>
            <w:tcW w:w="710"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09"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09" w:type="dxa"/>
            <w:vMerge/>
            <w:vAlign w:val="center"/>
          </w:tcPr>
          <w:p w:rsidR="00ED4CAD" w:rsidRPr="00B864A4" w:rsidRDefault="00ED4CAD" w:rsidP="00BE7847">
            <w:pPr>
              <w:kinsoku w:val="0"/>
              <w:overflowPunct w:val="0"/>
              <w:snapToGrid w:val="0"/>
              <w:jc w:val="right"/>
              <w:rPr>
                <w:rFonts w:hAnsi="ＭＳ 明朝"/>
                <w:sz w:val="18"/>
                <w:szCs w:val="18"/>
              </w:rPr>
            </w:pPr>
          </w:p>
        </w:tc>
        <w:tc>
          <w:tcPr>
            <w:tcW w:w="993" w:type="dxa"/>
            <w:vMerge/>
            <w:vAlign w:val="center"/>
          </w:tcPr>
          <w:p w:rsidR="00ED4CAD" w:rsidRPr="00B864A4" w:rsidRDefault="00ED4CAD" w:rsidP="00BE7847">
            <w:pPr>
              <w:kinsoku w:val="0"/>
              <w:overflowPunct w:val="0"/>
              <w:snapToGrid w:val="0"/>
              <w:jc w:val="right"/>
              <w:rPr>
                <w:rFonts w:hAnsi="ＭＳ 明朝"/>
                <w:sz w:val="18"/>
                <w:szCs w:val="18"/>
              </w:rPr>
            </w:pPr>
          </w:p>
        </w:tc>
        <w:tc>
          <w:tcPr>
            <w:tcW w:w="850" w:type="dxa"/>
            <w:vMerge/>
            <w:tcBorders>
              <w:right w:val="nil"/>
            </w:tcBorders>
          </w:tcPr>
          <w:p w:rsidR="00ED4CAD" w:rsidRPr="00E70C68" w:rsidRDefault="00ED4CAD" w:rsidP="00BE7847">
            <w:pPr>
              <w:kinsoku w:val="0"/>
              <w:overflowPunct w:val="0"/>
              <w:snapToGrid w:val="0"/>
              <w:jc w:val="left"/>
              <w:rPr>
                <w:rFonts w:hAnsi="ＭＳ 明朝"/>
                <w:sz w:val="18"/>
                <w:szCs w:val="18"/>
              </w:rPr>
            </w:pPr>
          </w:p>
        </w:tc>
        <w:tc>
          <w:tcPr>
            <w:tcW w:w="2410" w:type="dxa"/>
            <w:tcBorders>
              <w:top w:val="single" w:sz="8" w:space="0" w:color="auto"/>
              <w:left w:val="nil"/>
              <w:right w:val="nil"/>
            </w:tcBorders>
          </w:tcPr>
          <w:p w:rsidR="00ED4CAD" w:rsidRPr="00E70C68" w:rsidRDefault="00ED4CAD" w:rsidP="00BE7847">
            <w:pPr>
              <w:kinsoku w:val="0"/>
              <w:overflowPunct w:val="0"/>
              <w:snapToGrid w:val="0"/>
              <w:jc w:val="center"/>
              <w:rPr>
                <w:rFonts w:hAnsi="ＭＳ 明朝"/>
                <w:sz w:val="18"/>
                <w:szCs w:val="18"/>
              </w:rPr>
            </w:pPr>
            <w:r w:rsidRPr="00E70C68">
              <w:rPr>
                <w:rFonts w:hAnsi="ＭＳ 明朝" w:hint="eastAsia"/>
                <w:sz w:val="18"/>
                <w:szCs w:val="18"/>
              </w:rPr>
              <w:t>有　収　水　量</w:t>
            </w:r>
          </w:p>
        </w:tc>
        <w:tc>
          <w:tcPr>
            <w:tcW w:w="850" w:type="dxa"/>
            <w:vMerge/>
            <w:tcBorders>
              <w:left w:val="nil"/>
            </w:tcBorders>
            <w:vAlign w:val="center"/>
          </w:tcPr>
          <w:p w:rsidR="00ED4CAD" w:rsidRPr="00E70C68" w:rsidRDefault="00ED4CAD" w:rsidP="00BE7847">
            <w:pPr>
              <w:kinsoku w:val="0"/>
              <w:overflowPunct w:val="0"/>
              <w:snapToGrid w:val="0"/>
              <w:rPr>
                <w:rFonts w:hAnsi="ＭＳ 明朝"/>
                <w:sz w:val="18"/>
                <w:szCs w:val="18"/>
              </w:rPr>
            </w:pPr>
          </w:p>
        </w:tc>
      </w:tr>
      <w:tr w:rsidR="00ED4CAD" w:rsidRPr="00E22524" w:rsidTr="00BE7847">
        <w:trPr>
          <w:cantSplit/>
          <w:trHeight w:val="340"/>
        </w:trPr>
        <w:tc>
          <w:tcPr>
            <w:tcW w:w="424" w:type="dxa"/>
            <w:vMerge/>
            <w:textDirection w:val="tbRlV"/>
            <w:vAlign w:val="center"/>
          </w:tcPr>
          <w:p w:rsidR="00ED4CAD" w:rsidRPr="00E70C68" w:rsidRDefault="00ED4CAD" w:rsidP="00BE7847">
            <w:pPr>
              <w:kinsoku w:val="0"/>
              <w:overflowPunct w:val="0"/>
              <w:snapToGrid w:val="0"/>
              <w:ind w:left="113" w:right="113"/>
              <w:jc w:val="center"/>
              <w:rPr>
                <w:rFonts w:hAnsi="ＭＳ 明朝"/>
                <w:sz w:val="18"/>
                <w:szCs w:val="18"/>
              </w:rPr>
            </w:pPr>
          </w:p>
        </w:tc>
        <w:tc>
          <w:tcPr>
            <w:tcW w:w="1701" w:type="dxa"/>
            <w:vMerge/>
            <w:vAlign w:val="center"/>
          </w:tcPr>
          <w:p w:rsidR="00ED4CAD" w:rsidRPr="00E70C68" w:rsidRDefault="00ED4CAD" w:rsidP="00BE7847">
            <w:pPr>
              <w:kinsoku w:val="0"/>
              <w:overflowPunct w:val="0"/>
              <w:snapToGrid w:val="0"/>
              <w:rPr>
                <w:rFonts w:hAnsi="ＭＳ 明朝"/>
                <w:sz w:val="18"/>
                <w:szCs w:val="18"/>
              </w:rPr>
            </w:pPr>
          </w:p>
        </w:tc>
        <w:tc>
          <w:tcPr>
            <w:tcW w:w="283" w:type="dxa"/>
            <w:vMerge/>
            <w:textDirection w:val="tbRlV"/>
            <w:vAlign w:val="bottom"/>
          </w:tcPr>
          <w:p w:rsidR="00ED4CAD" w:rsidRPr="00E70C68" w:rsidRDefault="00ED4CAD" w:rsidP="00BE7847">
            <w:pPr>
              <w:kinsoku w:val="0"/>
              <w:overflowPunct w:val="0"/>
              <w:snapToGrid w:val="0"/>
              <w:ind w:left="113" w:right="113"/>
              <w:jc w:val="center"/>
              <w:rPr>
                <w:rFonts w:hAnsi="ＭＳ 明朝"/>
                <w:sz w:val="18"/>
                <w:szCs w:val="18"/>
              </w:rPr>
            </w:pPr>
          </w:p>
        </w:tc>
        <w:tc>
          <w:tcPr>
            <w:tcW w:w="7231" w:type="dxa"/>
            <w:gridSpan w:val="7"/>
          </w:tcPr>
          <w:p w:rsidR="00ED4CAD" w:rsidRPr="00B864A4" w:rsidRDefault="00ED4CAD" w:rsidP="00BE7847">
            <w:pPr>
              <w:kinsoku w:val="0"/>
              <w:overflowPunct w:val="0"/>
              <w:snapToGrid w:val="0"/>
              <w:jc w:val="left"/>
              <w:rPr>
                <w:rFonts w:hAnsi="ＭＳ 明朝"/>
                <w:sz w:val="18"/>
                <w:szCs w:val="18"/>
              </w:rPr>
            </w:pPr>
            <w:r w:rsidRPr="00E70C68">
              <w:rPr>
                <w:rFonts w:hAnsi="ＭＳ 明朝" w:hint="eastAsia"/>
                <w:sz w:val="18"/>
                <w:szCs w:val="18"/>
              </w:rPr>
              <w:t>有収水量</w:t>
            </w:r>
            <w:r w:rsidRPr="00B864A4">
              <w:rPr>
                <w:rFonts w:hAnsi="ＭＳ 明朝" w:hint="eastAsia"/>
                <w:sz w:val="18"/>
                <w:szCs w:val="18"/>
              </w:rPr>
              <w:t>１㎥当たりに占める職員給与費を示すものであり、費用構成比と併せて見ることで、効率化を図るべき項目かどうかを判断できるものである。数値が低い方が望ましい。</w:t>
            </w:r>
          </w:p>
        </w:tc>
      </w:tr>
      <w:tr w:rsidR="00ED4CAD" w:rsidRPr="00E22524" w:rsidTr="00BE7847">
        <w:trPr>
          <w:cantSplit/>
          <w:trHeight w:val="283"/>
        </w:trPr>
        <w:tc>
          <w:tcPr>
            <w:tcW w:w="424" w:type="dxa"/>
            <w:vMerge/>
            <w:textDirection w:val="tbRlV"/>
            <w:vAlign w:val="center"/>
          </w:tcPr>
          <w:p w:rsidR="00ED4CAD" w:rsidRPr="00E70C68" w:rsidRDefault="00ED4CAD" w:rsidP="00BE7847">
            <w:pPr>
              <w:kinsoku w:val="0"/>
              <w:overflowPunct w:val="0"/>
              <w:snapToGrid w:val="0"/>
              <w:ind w:left="113" w:right="113"/>
              <w:jc w:val="center"/>
              <w:rPr>
                <w:rFonts w:hAnsi="ＭＳ 明朝"/>
                <w:sz w:val="18"/>
                <w:szCs w:val="18"/>
              </w:rPr>
            </w:pPr>
          </w:p>
        </w:tc>
        <w:tc>
          <w:tcPr>
            <w:tcW w:w="1701" w:type="dxa"/>
            <w:vMerge w:val="restart"/>
            <w:vAlign w:val="center"/>
          </w:tcPr>
          <w:p w:rsidR="00ED4CAD" w:rsidRPr="00E70C68" w:rsidRDefault="00ED4CAD" w:rsidP="00BE7847">
            <w:pPr>
              <w:kinsoku w:val="0"/>
              <w:overflowPunct w:val="0"/>
              <w:snapToGrid w:val="0"/>
              <w:rPr>
                <w:rFonts w:hAnsi="ＭＳ 明朝"/>
                <w:sz w:val="18"/>
                <w:szCs w:val="18"/>
              </w:rPr>
            </w:pPr>
            <w:r w:rsidRPr="00E70C68">
              <w:rPr>
                <w:rFonts w:hAnsi="ＭＳ 明朝" w:hint="eastAsia"/>
                <w:sz w:val="18"/>
                <w:szCs w:val="18"/>
              </w:rPr>
              <w:t>負荷率</w:t>
            </w:r>
          </w:p>
        </w:tc>
        <w:tc>
          <w:tcPr>
            <w:tcW w:w="283" w:type="dxa"/>
            <w:vMerge w:val="restart"/>
            <w:textDirection w:val="tbRlV"/>
            <w:vAlign w:val="bottom"/>
          </w:tcPr>
          <w:p w:rsidR="00ED4CAD" w:rsidRPr="00E70C68" w:rsidRDefault="00ED4CAD" w:rsidP="00BE7847">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710" w:type="dxa"/>
            <w:vMerge w:val="restart"/>
            <w:vAlign w:val="center"/>
          </w:tcPr>
          <w:p w:rsidR="00ED4CAD" w:rsidRPr="00A35A35" w:rsidRDefault="00ED4CAD" w:rsidP="00BE7847">
            <w:pPr>
              <w:kinsoku w:val="0"/>
              <w:overflowPunct w:val="0"/>
              <w:snapToGrid w:val="0"/>
              <w:jc w:val="right"/>
              <w:rPr>
                <w:rFonts w:hAnsi="ＭＳ 明朝"/>
                <w:sz w:val="18"/>
                <w:szCs w:val="18"/>
              </w:rPr>
            </w:pPr>
            <w:r w:rsidRPr="00822505">
              <w:rPr>
                <w:rFonts w:hAnsi="ＭＳ 明朝" w:hint="eastAsia"/>
                <w:sz w:val="18"/>
                <w:szCs w:val="18"/>
              </w:rPr>
              <w:t>81.8</w:t>
            </w:r>
          </w:p>
        </w:tc>
        <w:tc>
          <w:tcPr>
            <w:tcW w:w="709" w:type="dxa"/>
            <w:vMerge w:val="restart"/>
            <w:vAlign w:val="center"/>
          </w:tcPr>
          <w:p w:rsidR="00ED4CAD" w:rsidRPr="00A35A35" w:rsidRDefault="00ED4CAD" w:rsidP="00BE7847">
            <w:pPr>
              <w:kinsoku w:val="0"/>
              <w:overflowPunct w:val="0"/>
              <w:snapToGrid w:val="0"/>
              <w:jc w:val="right"/>
              <w:rPr>
                <w:rFonts w:hAnsi="ＭＳ 明朝"/>
                <w:sz w:val="18"/>
                <w:szCs w:val="18"/>
              </w:rPr>
            </w:pPr>
            <w:r>
              <w:rPr>
                <w:rFonts w:hAnsi="ＭＳ 明朝" w:hint="eastAsia"/>
                <w:sz w:val="18"/>
                <w:szCs w:val="18"/>
              </w:rPr>
              <w:t>87.2</w:t>
            </w:r>
          </w:p>
        </w:tc>
        <w:tc>
          <w:tcPr>
            <w:tcW w:w="709" w:type="dxa"/>
            <w:vMerge w:val="restart"/>
            <w:vAlign w:val="center"/>
          </w:tcPr>
          <w:p w:rsidR="00ED4CAD" w:rsidRPr="00A35A35" w:rsidRDefault="00ED4CAD" w:rsidP="00BE7847">
            <w:pPr>
              <w:kinsoku w:val="0"/>
              <w:overflowPunct w:val="0"/>
              <w:snapToGrid w:val="0"/>
              <w:jc w:val="right"/>
              <w:rPr>
                <w:rFonts w:hAnsi="ＭＳ 明朝"/>
                <w:sz w:val="18"/>
                <w:szCs w:val="18"/>
              </w:rPr>
            </w:pPr>
            <w:r>
              <w:rPr>
                <w:rFonts w:hAnsi="ＭＳ 明朝" w:hint="eastAsia"/>
                <w:sz w:val="18"/>
                <w:szCs w:val="18"/>
              </w:rPr>
              <w:t>89.4</w:t>
            </w:r>
          </w:p>
        </w:tc>
        <w:tc>
          <w:tcPr>
            <w:tcW w:w="993" w:type="dxa"/>
            <w:vMerge w:val="restart"/>
            <w:vAlign w:val="center"/>
          </w:tcPr>
          <w:p w:rsidR="00ED4CAD" w:rsidRPr="00B864A4" w:rsidRDefault="00ED4CAD" w:rsidP="00BE7847">
            <w:pPr>
              <w:kinsoku w:val="0"/>
              <w:overflowPunct w:val="0"/>
              <w:snapToGrid w:val="0"/>
              <w:jc w:val="right"/>
              <w:rPr>
                <w:rFonts w:hAnsi="ＭＳ 明朝"/>
                <w:sz w:val="18"/>
                <w:szCs w:val="18"/>
              </w:rPr>
            </w:pPr>
            <w:r w:rsidRPr="001C1B0B">
              <w:rPr>
                <w:rFonts w:hAnsi="ＭＳ 明朝" w:hint="eastAsia"/>
                <w:sz w:val="18"/>
                <w:szCs w:val="18"/>
              </w:rPr>
              <w:t>90.9</w:t>
            </w:r>
          </w:p>
        </w:tc>
        <w:tc>
          <w:tcPr>
            <w:tcW w:w="850" w:type="dxa"/>
            <w:vMerge w:val="restart"/>
            <w:tcBorders>
              <w:right w:val="nil"/>
            </w:tcBorders>
          </w:tcPr>
          <w:p w:rsidR="00ED4CAD" w:rsidRPr="00E70C68" w:rsidRDefault="00ED4CAD" w:rsidP="00BE7847">
            <w:pPr>
              <w:kinsoku w:val="0"/>
              <w:overflowPunct w:val="0"/>
              <w:snapToGrid w:val="0"/>
              <w:jc w:val="left"/>
              <w:rPr>
                <w:rFonts w:hAnsi="ＭＳ 明朝"/>
                <w:sz w:val="18"/>
                <w:szCs w:val="18"/>
              </w:rPr>
            </w:pPr>
          </w:p>
        </w:tc>
        <w:tc>
          <w:tcPr>
            <w:tcW w:w="2410" w:type="dxa"/>
            <w:tcBorders>
              <w:left w:val="nil"/>
              <w:bottom w:val="single" w:sz="8" w:space="0" w:color="auto"/>
              <w:right w:val="nil"/>
            </w:tcBorders>
            <w:vAlign w:val="bottom"/>
          </w:tcPr>
          <w:p w:rsidR="00ED4CAD" w:rsidRPr="00E70C68" w:rsidRDefault="00ED4CAD" w:rsidP="00BE7847">
            <w:pPr>
              <w:kinsoku w:val="0"/>
              <w:overflowPunct w:val="0"/>
              <w:snapToGrid w:val="0"/>
              <w:jc w:val="center"/>
              <w:rPr>
                <w:rFonts w:hAnsi="ＭＳ 明朝"/>
                <w:sz w:val="18"/>
                <w:szCs w:val="18"/>
              </w:rPr>
            </w:pPr>
            <w:r w:rsidRPr="00E70C68">
              <w:rPr>
                <w:rFonts w:hAnsi="ＭＳ 明朝" w:hint="eastAsia"/>
                <w:sz w:val="18"/>
                <w:szCs w:val="18"/>
              </w:rPr>
              <w:t>一日平均配水量</w:t>
            </w:r>
          </w:p>
        </w:tc>
        <w:tc>
          <w:tcPr>
            <w:tcW w:w="850" w:type="dxa"/>
            <w:vMerge w:val="restart"/>
            <w:tcBorders>
              <w:left w:val="nil"/>
            </w:tcBorders>
            <w:vAlign w:val="center"/>
          </w:tcPr>
          <w:p w:rsidR="00ED4CAD" w:rsidRPr="00E70C68" w:rsidRDefault="00ED4CAD" w:rsidP="00BE7847">
            <w:pPr>
              <w:kinsoku w:val="0"/>
              <w:overflowPunct w:val="0"/>
              <w:snapToGrid w:val="0"/>
              <w:rPr>
                <w:rFonts w:hAnsi="ＭＳ 明朝"/>
                <w:sz w:val="18"/>
                <w:szCs w:val="18"/>
              </w:rPr>
            </w:pPr>
            <w:r w:rsidRPr="00E70C68">
              <w:rPr>
                <w:rFonts w:hAnsi="ＭＳ 明朝" w:hint="eastAsia"/>
                <w:sz w:val="18"/>
                <w:szCs w:val="18"/>
              </w:rPr>
              <w:t>×100</w:t>
            </w:r>
          </w:p>
        </w:tc>
      </w:tr>
      <w:tr w:rsidR="00ED4CAD" w:rsidRPr="00E22524" w:rsidTr="00BE7847">
        <w:trPr>
          <w:cantSplit/>
          <w:trHeight w:val="283"/>
        </w:trPr>
        <w:tc>
          <w:tcPr>
            <w:tcW w:w="424" w:type="dxa"/>
            <w:vMerge/>
            <w:textDirection w:val="tbRlV"/>
            <w:vAlign w:val="center"/>
          </w:tcPr>
          <w:p w:rsidR="00ED4CAD" w:rsidRPr="00E70C68" w:rsidRDefault="00ED4CAD" w:rsidP="00BE7847">
            <w:pPr>
              <w:kinsoku w:val="0"/>
              <w:overflowPunct w:val="0"/>
              <w:snapToGrid w:val="0"/>
              <w:ind w:left="113" w:right="113"/>
              <w:jc w:val="center"/>
              <w:rPr>
                <w:rFonts w:hAnsi="ＭＳ 明朝"/>
                <w:sz w:val="18"/>
                <w:szCs w:val="18"/>
              </w:rPr>
            </w:pPr>
          </w:p>
        </w:tc>
        <w:tc>
          <w:tcPr>
            <w:tcW w:w="1701" w:type="dxa"/>
            <w:vMerge/>
            <w:vAlign w:val="center"/>
          </w:tcPr>
          <w:p w:rsidR="00ED4CAD" w:rsidRPr="00E70C68" w:rsidRDefault="00ED4CAD" w:rsidP="00BE7847">
            <w:pPr>
              <w:kinsoku w:val="0"/>
              <w:overflowPunct w:val="0"/>
              <w:snapToGrid w:val="0"/>
              <w:rPr>
                <w:rFonts w:hAnsi="ＭＳ 明朝"/>
                <w:sz w:val="18"/>
                <w:szCs w:val="18"/>
              </w:rPr>
            </w:pPr>
          </w:p>
        </w:tc>
        <w:tc>
          <w:tcPr>
            <w:tcW w:w="283" w:type="dxa"/>
            <w:vMerge/>
            <w:textDirection w:val="tbRlV"/>
            <w:vAlign w:val="bottom"/>
          </w:tcPr>
          <w:p w:rsidR="00ED4CAD" w:rsidRPr="00E70C68" w:rsidRDefault="00ED4CAD" w:rsidP="00BE7847">
            <w:pPr>
              <w:kinsoku w:val="0"/>
              <w:overflowPunct w:val="0"/>
              <w:snapToGrid w:val="0"/>
              <w:ind w:left="113" w:right="113"/>
              <w:jc w:val="center"/>
              <w:rPr>
                <w:rFonts w:hAnsi="ＭＳ 明朝"/>
                <w:sz w:val="18"/>
                <w:szCs w:val="18"/>
              </w:rPr>
            </w:pPr>
          </w:p>
        </w:tc>
        <w:tc>
          <w:tcPr>
            <w:tcW w:w="710"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09"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09" w:type="dxa"/>
            <w:vMerge/>
            <w:vAlign w:val="center"/>
          </w:tcPr>
          <w:p w:rsidR="00ED4CAD" w:rsidRPr="00B864A4" w:rsidRDefault="00ED4CAD" w:rsidP="00BE7847">
            <w:pPr>
              <w:kinsoku w:val="0"/>
              <w:overflowPunct w:val="0"/>
              <w:snapToGrid w:val="0"/>
              <w:jc w:val="right"/>
              <w:rPr>
                <w:rFonts w:hAnsi="ＭＳ 明朝"/>
                <w:sz w:val="18"/>
                <w:szCs w:val="18"/>
              </w:rPr>
            </w:pPr>
          </w:p>
        </w:tc>
        <w:tc>
          <w:tcPr>
            <w:tcW w:w="993" w:type="dxa"/>
            <w:vMerge/>
            <w:vAlign w:val="center"/>
          </w:tcPr>
          <w:p w:rsidR="00ED4CAD" w:rsidRPr="00B864A4" w:rsidRDefault="00ED4CAD" w:rsidP="00BE7847">
            <w:pPr>
              <w:kinsoku w:val="0"/>
              <w:overflowPunct w:val="0"/>
              <w:snapToGrid w:val="0"/>
              <w:jc w:val="right"/>
              <w:rPr>
                <w:rFonts w:hAnsi="ＭＳ 明朝"/>
                <w:sz w:val="18"/>
                <w:szCs w:val="18"/>
              </w:rPr>
            </w:pPr>
          </w:p>
        </w:tc>
        <w:tc>
          <w:tcPr>
            <w:tcW w:w="850" w:type="dxa"/>
            <w:vMerge/>
            <w:tcBorders>
              <w:right w:val="nil"/>
            </w:tcBorders>
          </w:tcPr>
          <w:p w:rsidR="00ED4CAD" w:rsidRPr="00E70C68" w:rsidRDefault="00ED4CAD" w:rsidP="00BE7847">
            <w:pPr>
              <w:kinsoku w:val="0"/>
              <w:overflowPunct w:val="0"/>
              <w:snapToGrid w:val="0"/>
              <w:jc w:val="left"/>
              <w:rPr>
                <w:rFonts w:hAnsi="ＭＳ 明朝"/>
                <w:sz w:val="18"/>
                <w:szCs w:val="18"/>
              </w:rPr>
            </w:pPr>
          </w:p>
        </w:tc>
        <w:tc>
          <w:tcPr>
            <w:tcW w:w="2410" w:type="dxa"/>
            <w:tcBorders>
              <w:top w:val="single" w:sz="8" w:space="0" w:color="auto"/>
              <w:left w:val="nil"/>
              <w:right w:val="nil"/>
            </w:tcBorders>
          </w:tcPr>
          <w:p w:rsidR="00ED4CAD" w:rsidRPr="00E70C68" w:rsidRDefault="00ED4CAD" w:rsidP="00BE7847">
            <w:pPr>
              <w:kinsoku w:val="0"/>
              <w:overflowPunct w:val="0"/>
              <w:snapToGrid w:val="0"/>
              <w:jc w:val="center"/>
              <w:rPr>
                <w:rFonts w:hAnsi="ＭＳ 明朝"/>
                <w:sz w:val="18"/>
                <w:szCs w:val="18"/>
              </w:rPr>
            </w:pPr>
            <w:r w:rsidRPr="00E70C68">
              <w:rPr>
                <w:rFonts w:hAnsi="ＭＳ 明朝" w:hint="eastAsia"/>
                <w:sz w:val="18"/>
                <w:szCs w:val="18"/>
              </w:rPr>
              <w:t>一日最大配水量</w:t>
            </w:r>
          </w:p>
        </w:tc>
        <w:tc>
          <w:tcPr>
            <w:tcW w:w="850" w:type="dxa"/>
            <w:vMerge/>
            <w:tcBorders>
              <w:left w:val="nil"/>
            </w:tcBorders>
          </w:tcPr>
          <w:p w:rsidR="00ED4CAD" w:rsidRPr="00E70C68" w:rsidRDefault="00ED4CAD" w:rsidP="00BE7847">
            <w:pPr>
              <w:kinsoku w:val="0"/>
              <w:overflowPunct w:val="0"/>
              <w:snapToGrid w:val="0"/>
              <w:jc w:val="left"/>
              <w:rPr>
                <w:rFonts w:hAnsi="ＭＳ 明朝"/>
                <w:sz w:val="18"/>
                <w:szCs w:val="18"/>
              </w:rPr>
            </w:pPr>
          </w:p>
        </w:tc>
      </w:tr>
      <w:tr w:rsidR="00ED4CAD" w:rsidRPr="00E22524" w:rsidTr="00BE7847">
        <w:trPr>
          <w:cantSplit/>
          <w:trHeight w:val="340"/>
        </w:trPr>
        <w:tc>
          <w:tcPr>
            <w:tcW w:w="424" w:type="dxa"/>
            <w:vMerge/>
            <w:textDirection w:val="tbRlV"/>
            <w:vAlign w:val="center"/>
          </w:tcPr>
          <w:p w:rsidR="00ED4CAD" w:rsidRPr="00E70C68" w:rsidRDefault="00ED4CAD" w:rsidP="00BE7847">
            <w:pPr>
              <w:kinsoku w:val="0"/>
              <w:overflowPunct w:val="0"/>
              <w:snapToGrid w:val="0"/>
              <w:ind w:left="113" w:right="113"/>
              <w:jc w:val="center"/>
              <w:rPr>
                <w:rFonts w:hAnsi="ＭＳ 明朝"/>
                <w:sz w:val="18"/>
                <w:szCs w:val="18"/>
              </w:rPr>
            </w:pPr>
          </w:p>
        </w:tc>
        <w:tc>
          <w:tcPr>
            <w:tcW w:w="1701" w:type="dxa"/>
            <w:vMerge/>
            <w:vAlign w:val="center"/>
          </w:tcPr>
          <w:p w:rsidR="00ED4CAD" w:rsidRPr="00E70C68" w:rsidRDefault="00ED4CAD" w:rsidP="00BE7847">
            <w:pPr>
              <w:kinsoku w:val="0"/>
              <w:overflowPunct w:val="0"/>
              <w:snapToGrid w:val="0"/>
              <w:rPr>
                <w:rFonts w:hAnsi="ＭＳ 明朝"/>
                <w:sz w:val="18"/>
                <w:szCs w:val="18"/>
              </w:rPr>
            </w:pPr>
          </w:p>
        </w:tc>
        <w:tc>
          <w:tcPr>
            <w:tcW w:w="283" w:type="dxa"/>
            <w:vMerge/>
            <w:textDirection w:val="tbRlV"/>
            <w:vAlign w:val="bottom"/>
          </w:tcPr>
          <w:p w:rsidR="00ED4CAD" w:rsidRPr="00E70C68" w:rsidRDefault="00ED4CAD" w:rsidP="00BE7847">
            <w:pPr>
              <w:kinsoku w:val="0"/>
              <w:overflowPunct w:val="0"/>
              <w:snapToGrid w:val="0"/>
              <w:ind w:left="113" w:right="113"/>
              <w:jc w:val="center"/>
              <w:rPr>
                <w:rFonts w:hAnsi="ＭＳ 明朝"/>
                <w:sz w:val="18"/>
                <w:szCs w:val="18"/>
              </w:rPr>
            </w:pPr>
          </w:p>
        </w:tc>
        <w:tc>
          <w:tcPr>
            <w:tcW w:w="7231" w:type="dxa"/>
            <w:gridSpan w:val="7"/>
          </w:tcPr>
          <w:p w:rsidR="00ED4CAD" w:rsidRPr="00B864A4" w:rsidRDefault="00ED4CAD" w:rsidP="00BE7847">
            <w:pPr>
              <w:kinsoku w:val="0"/>
              <w:overflowPunct w:val="0"/>
              <w:snapToGrid w:val="0"/>
              <w:jc w:val="left"/>
              <w:rPr>
                <w:rFonts w:hAnsi="ＭＳ 明朝"/>
                <w:sz w:val="18"/>
                <w:szCs w:val="18"/>
              </w:rPr>
            </w:pPr>
            <w:r w:rsidRPr="00B864A4">
              <w:rPr>
                <w:rFonts w:hAnsi="ＭＳ 明朝" w:hint="eastAsia"/>
                <w:sz w:val="18"/>
                <w:szCs w:val="18"/>
              </w:rPr>
              <w:t>一日平均配水量が一日最大配水</w:t>
            </w:r>
            <w:r>
              <w:rPr>
                <w:rFonts w:hAnsi="ＭＳ 明朝" w:hint="eastAsia"/>
                <w:sz w:val="18"/>
                <w:szCs w:val="18"/>
              </w:rPr>
              <w:t>量に対してどのような割合かを示すものであり、この比率が高いほど</w:t>
            </w:r>
            <w:r w:rsidRPr="00B864A4">
              <w:rPr>
                <w:rFonts w:hAnsi="ＭＳ 明朝" w:hint="eastAsia"/>
                <w:sz w:val="18"/>
                <w:szCs w:val="18"/>
              </w:rPr>
              <w:t>効率が良いことを示す。</w:t>
            </w:r>
          </w:p>
        </w:tc>
      </w:tr>
      <w:tr w:rsidR="00ED4CAD" w:rsidRPr="00E22524" w:rsidTr="00BE7847">
        <w:trPr>
          <w:trHeight w:val="283"/>
        </w:trPr>
        <w:tc>
          <w:tcPr>
            <w:tcW w:w="424" w:type="dxa"/>
            <w:vMerge/>
          </w:tcPr>
          <w:p w:rsidR="00ED4CAD" w:rsidRPr="00E70C68" w:rsidRDefault="00ED4CAD" w:rsidP="00BE7847">
            <w:pPr>
              <w:kinsoku w:val="0"/>
              <w:overflowPunct w:val="0"/>
              <w:snapToGrid w:val="0"/>
              <w:spacing w:line="362" w:lineRule="exact"/>
              <w:jc w:val="left"/>
              <w:rPr>
                <w:rFonts w:hAnsi="ＭＳ 明朝"/>
                <w:sz w:val="18"/>
                <w:szCs w:val="18"/>
              </w:rPr>
            </w:pPr>
          </w:p>
        </w:tc>
        <w:tc>
          <w:tcPr>
            <w:tcW w:w="1701" w:type="dxa"/>
            <w:vMerge w:val="restart"/>
            <w:vAlign w:val="center"/>
          </w:tcPr>
          <w:p w:rsidR="00ED4CAD" w:rsidRPr="00E70C68" w:rsidRDefault="00ED4CAD" w:rsidP="00BE7847">
            <w:pPr>
              <w:kinsoku w:val="0"/>
              <w:overflowPunct w:val="0"/>
              <w:snapToGrid w:val="0"/>
              <w:rPr>
                <w:rFonts w:hAnsi="ＭＳ 明朝"/>
                <w:sz w:val="18"/>
                <w:szCs w:val="18"/>
              </w:rPr>
            </w:pPr>
            <w:r w:rsidRPr="00E70C68">
              <w:rPr>
                <w:rFonts w:hAnsi="ＭＳ 明朝" w:hint="eastAsia"/>
                <w:sz w:val="18"/>
                <w:szCs w:val="18"/>
              </w:rPr>
              <w:t>施設利用率</w:t>
            </w:r>
          </w:p>
        </w:tc>
        <w:tc>
          <w:tcPr>
            <w:tcW w:w="283" w:type="dxa"/>
            <w:vMerge w:val="restart"/>
            <w:textDirection w:val="tbRlV"/>
            <w:vAlign w:val="bottom"/>
          </w:tcPr>
          <w:p w:rsidR="00ED4CAD" w:rsidRPr="00E70C68" w:rsidRDefault="00ED4CAD" w:rsidP="00BE7847">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710" w:type="dxa"/>
            <w:vMerge w:val="restart"/>
            <w:vAlign w:val="center"/>
          </w:tcPr>
          <w:p w:rsidR="00ED4CAD" w:rsidRPr="00B864A4" w:rsidRDefault="00ED4CAD" w:rsidP="00BE7847">
            <w:pPr>
              <w:kinsoku w:val="0"/>
              <w:overflowPunct w:val="0"/>
              <w:snapToGrid w:val="0"/>
              <w:jc w:val="right"/>
              <w:rPr>
                <w:rFonts w:hAnsi="ＭＳ 明朝"/>
                <w:sz w:val="18"/>
                <w:szCs w:val="18"/>
              </w:rPr>
            </w:pPr>
            <w:r w:rsidRPr="00822505">
              <w:rPr>
                <w:rFonts w:hAnsi="ＭＳ 明朝" w:hint="eastAsia"/>
                <w:sz w:val="18"/>
                <w:szCs w:val="18"/>
              </w:rPr>
              <w:t>57.8</w:t>
            </w:r>
          </w:p>
        </w:tc>
        <w:tc>
          <w:tcPr>
            <w:tcW w:w="709" w:type="dxa"/>
            <w:vMerge w:val="restart"/>
            <w:vAlign w:val="center"/>
          </w:tcPr>
          <w:p w:rsidR="00ED4CAD" w:rsidRPr="00B864A4" w:rsidRDefault="00ED4CAD" w:rsidP="00BE7847">
            <w:pPr>
              <w:kinsoku w:val="0"/>
              <w:overflowPunct w:val="0"/>
              <w:snapToGrid w:val="0"/>
              <w:jc w:val="right"/>
              <w:rPr>
                <w:rFonts w:hAnsi="ＭＳ 明朝"/>
                <w:sz w:val="18"/>
                <w:szCs w:val="18"/>
              </w:rPr>
            </w:pPr>
            <w:r>
              <w:rPr>
                <w:rFonts w:hAnsi="ＭＳ 明朝" w:hint="eastAsia"/>
                <w:sz w:val="18"/>
                <w:szCs w:val="18"/>
              </w:rPr>
              <w:t>56.2</w:t>
            </w:r>
          </w:p>
        </w:tc>
        <w:tc>
          <w:tcPr>
            <w:tcW w:w="709" w:type="dxa"/>
            <w:vMerge w:val="restart"/>
            <w:vAlign w:val="center"/>
          </w:tcPr>
          <w:p w:rsidR="00ED4CAD" w:rsidRPr="00B864A4" w:rsidRDefault="00ED4CAD" w:rsidP="00BE7847">
            <w:pPr>
              <w:kinsoku w:val="0"/>
              <w:overflowPunct w:val="0"/>
              <w:snapToGrid w:val="0"/>
              <w:jc w:val="right"/>
              <w:rPr>
                <w:rFonts w:hAnsi="ＭＳ 明朝"/>
                <w:sz w:val="18"/>
                <w:szCs w:val="18"/>
              </w:rPr>
            </w:pPr>
            <w:r>
              <w:rPr>
                <w:rFonts w:hAnsi="ＭＳ 明朝" w:hint="eastAsia"/>
                <w:sz w:val="18"/>
                <w:szCs w:val="18"/>
              </w:rPr>
              <w:t>56.4</w:t>
            </w:r>
          </w:p>
        </w:tc>
        <w:tc>
          <w:tcPr>
            <w:tcW w:w="993" w:type="dxa"/>
            <w:vMerge w:val="restart"/>
            <w:vAlign w:val="center"/>
          </w:tcPr>
          <w:p w:rsidR="00ED4CAD" w:rsidRPr="00F8431D" w:rsidRDefault="00ED4CAD" w:rsidP="00BE7847">
            <w:pPr>
              <w:kinsoku w:val="0"/>
              <w:overflowPunct w:val="0"/>
              <w:snapToGrid w:val="0"/>
              <w:jc w:val="right"/>
              <w:rPr>
                <w:rFonts w:hAnsi="ＭＳ 明朝"/>
                <w:sz w:val="18"/>
                <w:szCs w:val="18"/>
              </w:rPr>
            </w:pPr>
            <w:r w:rsidRPr="001C1B0B">
              <w:rPr>
                <w:rFonts w:hAnsi="ＭＳ 明朝" w:hint="eastAsia"/>
                <w:sz w:val="18"/>
                <w:szCs w:val="18"/>
              </w:rPr>
              <w:t>61.7</w:t>
            </w:r>
          </w:p>
        </w:tc>
        <w:tc>
          <w:tcPr>
            <w:tcW w:w="850" w:type="dxa"/>
            <w:vMerge w:val="restart"/>
            <w:tcBorders>
              <w:right w:val="nil"/>
            </w:tcBorders>
          </w:tcPr>
          <w:p w:rsidR="00ED4CAD" w:rsidRPr="00F8431D" w:rsidRDefault="00ED4CAD" w:rsidP="00BE7847">
            <w:pPr>
              <w:kinsoku w:val="0"/>
              <w:overflowPunct w:val="0"/>
              <w:snapToGrid w:val="0"/>
              <w:spacing w:line="362" w:lineRule="exact"/>
              <w:jc w:val="left"/>
              <w:rPr>
                <w:rFonts w:hAnsi="ＭＳ 明朝"/>
                <w:sz w:val="18"/>
                <w:szCs w:val="18"/>
              </w:rPr>
            </w:pPr>
          </w:p>
        </w:tc>
        <w:tc>
          <w:tcPr>
            <w:tcW w:w="2410" w:type="dxa"/>
            <w:tcBorders>
              <w:left w:val="nil"/>
              <w:bottom w:val="single" w:sz="8" w:space="0" w:color="auto"/>
              <w:right w:val="nil"/>
            </w:tcBorders>
            <w:vAlign w:val="bottom"/>
          </w:tcPr>
          <w:p w:rsidR="00ED4CAD" w:rsidRPr="00E70C68" w:rsidRDefault="00ED4CAD" w:rsidP="00BE7847">
            <w:pPr>
              <w:kinsoku w:val="0"/>
              <w:overflowPunct w:val="0"/>
              <w:snapToGrid w:val="0"/>
              <w:jc w:val="center"/>
              <w:rPr>
                <w:rFonts w:hAnsi="ＭＳ 明朝"/>
                <w:sz w:val="18"/>
                <w:szCs w:val="18"/>
              </w:rPr>
            </w:pPr>
            <w:r w:rsidRPr="00E70C68">
              <w:rPr>
                <w:rFonts w:hAnsi="ＭＳ 明朝" w:hint="eastAsia"/>
                <w:sz w:val="18"/>
                <w:szCs w:val="18"/>
              </w:rPr>
              <w:t>一日平均配水量</w:t>
            </w:r>
          </w:p>
        </w:tc>
        <w:tc>
          <w:tcPr>
            <w:tcW w:w="850" w:type="dxa"/>
            <w:vMerge w:val="restart"/>
            <w:tcBorders>
              <w:left w:val="nil"/>
            </w:tcBorders>
            <w:vAlign w:val="center"/>
          </w:tcPr>
          <w:p w:rsidR="00ED4CAD" w:rsidRPr="00E70C68" w:rsidRDefault="00ED4CAD" w:rsidP="00BE7847">
            <w:pPr>
              <w:kinsoku w:val="0"/>
              <w:overflowPunct w:val="0"/>
              <w:snapToGrid w:val="0"/>
              <w:rPr>
                <w:rFonts w:hAnsi="ＭＳ 明朝"/>
                <w:sz w:val="18"/>
                <w:szCs w:val="18"/>
              </w:rPr>
            </w:pPr>
            <w:r w:rsidRPr="00E70C68">
              <w:rPr>
                <w:rFonts w:hAnsi="ＭＳ 明朝" w:hint="eastAsia"/>
                <w:sz w:val="18"/>
                <w:szCs w:val="18"/>
              </w:rPr>
              <w:t>×100</w:t>
            </w:r>
          </w:p>
        </w:tc>
      </w:tr>
      <w:tr w:rsidR="00ED4CAD" w:rsidRPr="00E22524" w:rsidTr="00BE7847">
        <w:trPr>
          <w:trHeight w:val="283"/>
        </w:trPr>
        <w:tc>
          <w:tcPr>
            <w:tcW w:w="424" w:type="dxa"/>
            <w:vMerge/>
          </w:tcPr>
          <w:p w:rsidR="00ED4CAD" w:rsidRPr="00E70C68" w:rsidRDefault="00ED4CAD" w:rsidP="00BE7847">
            <w:pPr>
              <w:kinsoku w:val="0"/>
              <w:overflowPunct w:val="0"/>
              <w:snapToGrid w:val="0"/>
              <w:spacing w:line="362" w:lineRule="exact"/>
              <w:jc w:val="left"/>
              <w:rPr>
                <w:rFonts w:hAnsi="ＭＳ 明朝"/>
                <w:sz w:val="18"/>
                <w:szCs w:val="18"/>
              </w:rPr>
            </w:pPr>
          </w:p>
        </w:tc>
        <w:tc>
          <w:tcPr>
            <w:tcW w:w="1701" w:type="dxa"/>
            <w:vMerge/>
            <w:vAlign w:val="center"/>
          </w:tcPr>
          <w:p w:rsidR="00ED4CAD" w:rsidRPr="00E70C68" w:rsidRDefault="00ED4CAD" w:rsidP="00BE7847">
            <w:pPr>
              <w:kinsoku w:val="0"/>
              <w:overflowPunct w:val="0"/>
              <w:snapToGrid w:val="0"/>
              <w:rPr>
                <w:rFonts w:hAnsi="ＭＳ 明朝"/>
                <w:sz w:val="18"/>
                <w:szCs w:val="18"/>
              </w:rPr>
            </w:pPr>
          </w:p>
        </w:tc>
        <w:tc>
          <w:tcPr>
            <w:tcW w:w="283" w:type="dxa"/>
            <w:vMerge/>
            <w:textDirection w:val="tbRlV"/>
            <w:vAlign w:val="bottom"/>
          </w:tcPr>
          <w:p w:rsidR="00ED4CAD" w:rsidRPr="00E70C68" w:rsidRDefault="00ED4CAD" w:rsidP="00BE7847">
            <w:pPr>
              <w:kinsoku w:val="0"/>
              <w:overflowPunct w:val="0"/>
              <w:snapToGrid w:val="0"/>
              <w:ind w:left="113" w:right="113"/>
              <w:jc w:val="center"/>
              <w:rPr>
                <w:rFonts w:hAnsi="ＭＳ 明朝"/>
                <w:sz w:val="18"/>
                <w:szCs w:val="18"/>
              </w:rPr>
            </w:pPr>
          </w:p>
        </w:tc>
        <w:tc>
          <w:tcPr>
            <w:tcW w:w="710"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09" w:type="dxa"/>
            <w:vMerge/>
            <w:vAlign w:val="center"/>
          </w:tcPr>
          <w:p w:rsidR="00ED4CAD" w:rsidRPr="00B864A4" w:rsidRDefault="00ED4CAD" w:rsidP="00BE7847">
            <w:pPr>
              <w:kinsoku w:val="0"/>
              <w:overflowPunct w:val="0"/>
              <w:snapToGrid w:val="0"/>
              <w:jc w:val="right"/>
              <w:rPr>
                <w:rFonts w:hAnsi="ＭＳ 明朝"/>
                <w:sz w:val="18"/>
                <w:szCs w:val="18"/>
              </w:rPr>
            </w:pPr>
          </w:p>
        </w:tc>
        <w:tc>
          <w:tcPr>
            <w:tcW w:w="709" w:type="dxa"/>
            <w:vMerge/>
            <w:vAlign w:val="center"/>
          </w:tcPr>
          <w:p w:rsidR="00ED4CAD" w:rsidRPr="00B864A4" w:rsidRDefault="00ED4CAD" w:rsidP="00BE7847">
            <w:pPr>
              <w:kinsoku w:val="0"/>
              <w:overflowPunct w:val="0"/>
              <w:snapToGrid w:val="0"/>
              <w:jc w:val="right"/>
              <w:rPr>
                <w:rFonts w:hAnsi="ＭＳ 明朝"/>
                <w:sz w:val="18"/>
                <w:szCs w:val="18"/>
              </w:rPr>
            </w:pPr>
          </w:p>
        </w:tc>
        <w:tc>
          <w:tcPr>
            <w:tcW w:w="993" w:type="dxa"/>
            <w:vMerge/>
            <w:vAlign w:val="center"/>
          </w:tcPr>
          <w:p w:rsidR="00ED4CAD" w:rsidRPr="00B864A4" w:rsidRDefault="00ED4CAD" w:rsidP="00BE7847">
            <w:pPr>
              <w:kinsoku w:val="0"/>
              <w:overflowPunct w:val="0"/>
              <w:snapToGrid w:val="0"/>
              <w:jc w:val="right"/>
              <w:rPr>
                <w:rFonts w:hAnsi="ＭＳ 明朝"/>
                <w:sz w:val="18"/>
                <w:szCs w:val="18"/>
              </w:rPr>
            </w:pPr>
          </w:p>
        </w:tc>
        <w:tc>
          <w:tcPr>
            <w:tcW w:w="850" w:type="dxa"/>
            <w:vMerge/>
            <w:tcBorders>
              <w:right w:val="nil"/>
            </w:tcBorders>
          </w:tcPr>
          <w:p w:rsidR="00ED4CAD" w:rsidRPr="00E70C68" w:rsidRDefault="00ED4CAD" w:rsidP="00BE7847">
            <w:pPr>
              <w:kinsoku w:val="0"/>
              <w:overflowPunct w:val="0"/>
              <w:snapToGrid w:val="0"/>
              <w:spacing w:line="362" w:lineRule="exact"/>
              <w:jc w:val="left"/>
              <w:rPr>
                <w:rFonts w:hAnsi="ＭＳ 明朝"/>
                <w:sz w:val="18"/>
                <w:szCs w:val="18"/>
              </w:rPr>
            </w:pPr>
          </w:p>
        </w:tc>
        <w:tc>
          <w:tcPr>
            <w:tcW w:w="2410" w:type="dxa"/>
            <w:tcBorders>
              <w:top w:val="single" w:sz="8" w:space="0" w:color="auto"/>
              <w:left w:val="nil"/>
              <w:right w:val="nil"/>
            </w:tcBorders>
          </w:tcPr>
          <w:p w:rsidR="00ED4CAD" w:rsidRPr="00E70C68" w:rsidRDefault="00ED4CAD" w:rsidP="00BE7847">
            <w:pPr>
              <w:kinsoku w:val="0"/>
              <w:overflowPunct w:val="0"/>
              <w:snapToGrid w:val="0"/>
              <w:jc w:val="center"/>
              <w:rPr>
                <w:rFonts w:hAnsi="ＭＳ 明朝"/>
                <w:sz w:val="18"/>
                <w:szCs w:val="18"/>
              </w:rPr>
            </w:pPr>
            <w:r w:rsidRPr="00E70C68">
              <w:rPr>
                <w:rFonts w:hAnsi="ＭＳ 明朝" w:hint="eastAsia"/>
                <w:sz w:val="18"/>
                <w:szCs w:val="18"/>
              </w:rPr>
              <w:t>一日配水能力</w:t>
            </w:r>
          </w:p>
        </w:tc>
        <w:tc>
          <w:tcPr>
            <w:tcW w:w="850" w:type="dxa"/>
            <w:vMerge/>
            <w:tcBorders>
              <w:left w:val="nil"/>
            </w:tcBorders>
            <w:vAlign w:val="center"/>
          </w:tcPr>
          <w:p w:rsidR="00ED4CAD" w:rsidRPr="00E70C68" w:rsidRDefault="00ED4CAD" w:rsidP="00BE7847">
            <w:pPr>
              <w:kinsoku w:val="0"/>
              <w:overflowPunct w:val="0"/>
              <w:snapToGrid w:val="0"/>
              <w:spacing w:line="362" w:lineRule="exact"/>
              <w:rPr>
                <w:rFonts w:hAnsi="ＭＳ 明朝"/>
                <w:sz w:val="18"/>
                <w:szCs w:val="18"/>
              </w:rPr>
            </w:pPr>
          </w:p>
        </w:tc>
      </w:tr>
      <w:tr w:rsidR="00ED4CAD" w:rsidRPr="00E22524" w:rsidTr="00BE7847">
        <w:trPr>
          <w:trHeight w:val="340"/>
        </w:trPr>
        <w:tc>
          <w:tcPr>
            <w:tcW w:w="424" w:type="dxa"/>
            <w:vMerge/>
          </w:tcPr>
          <w:p w:rsidR="00ED4CAD" w:rsidRPr="00E70C68" w:rsidRDefault="00ED4CAD" w:rsidP="00BE7847">
            <w:pPr>
              <w:kinsoku w:val="0"/>
              <w:overflowPunct w:val="0"/>
              <w:snapToGrid w:val="0"/>
              <w:spacing w:line="362" w:lineRule="exact"/>
              <w:jc w:val="left"/>
              <w:rPr>
                <w:rFonts w:hAnsi="ＭＳ 明朝"/>
                <w:sz w:val="18"/>
                <w:szCs w:val="18"/>
              </w:rPr>
            </w:pPr>
          </w:p>
        </w:tc>
        <w:tc>
          <w:tcPr>
            <w:tcW w:w="1701" w:type="dxa"/>
            <w:vMerge/>
            <w:vAlign w:val="center"/>
          </w:tcPr>
          <w:p w:rsidR="00ED4CAD" w:rsidRPr="00E70C68" w:rsidRDefault="00ED4CAD" w:rsidP="00BE7847">
            <w:pPr>
              <w:kinsoku w:val="0"/>
              <w:overflowPunct w:val="0"/>
              <w:snapToGrid w:val="0"/>
              <w:rPr>
                <w:rFonts w:hAnsi="ＭＳ 明朝"/>
                <w:sz w:val="18"/>
                <w:szCs w:val="18"/>
              </w:rPr>
            </w:pPr>
          </w:p>
        </w:tc>
        <w:tc>
          <w:tcPr>
            <w:tcW w:w="283" w:type="dxa"/>
            <w:vMerge/>
            <w:textDirection w:val="tbRlV"/>
            <w:vAlign w:val="bottom"/>
          </w:tcPr>
          <w:p w:rsidR="00ED4CAD" w:rsidRPr="00E70C68" w:rsidRDefault="00ED4CAD" w:rsidP="00BE7847">
            <w:pPr>
              <w:kinsoku w:val="0"/>
              <w:overflowPunct w:val="0"/>
              <w:snapToGrid w:val="0"/>
              <w:ind w:left="113" w:right="113"/>
              <w:jc w:val="center"/>
              <w:rPr>
                <w:rFonts w:hAnsi="ＭＳ 明朝"/>
                <w:sz w:val="18"/>
                <w:szCs w:val="18"/>
              </w:rPr>
            </w:pPr>
          </w:p>
        </w:tc>
        <w:tc>
          <w:tcPr>
            <w:tcW w:w="7231" w:type="dxa"/>
            <w:gridSpan w:val="7"/>
          </w:tcPr>
          <w:p w:rsidR="00ED4CAD" w:rsidRPr="00B864A4" w:rsidRDefault="00ED4CAD" w:rsidP="00BE7847">
            <w:pPr>
              <w:kinsoku w:val="0"/>
              <w:overflowPunct w:val="0"/>
              <w:snapToGrid w:val="0"/>
              <w:jc w:val="left"/>
              <w:rPr>
                <w:rFonts w:hAnsi="ＭＳ 明朝"/>
                <w:sz w:val="18"/>
                <w:szCs w:val="18"/>
              </w:rPr>
            </w:pPr>
            <w:r w:rsidRPr="00B864A4">
              <w:rPr>
                <w:rFonts w:hAnsi="ＭＳ 明朝" w:hint="eastAsia"/>
                <w:sz w:val="18"/>
                <w:szCs w:val="18"/>
              </w:rPr>
              <w:t>配水能力に対して一日平均どれ</w:t>
            </w:r>
            <w:r>
              <w:rPr>
                <w:rFonts w:hAnsi="ＭＳ 明朝" w:hint="eastAsia"/>
                <w:sz w:val="18"/>
                <w:szCs w:val="18"/>
              </w:rPr>
              <w:t>だけの配水量が利用されたかを示すものであり、この比率が高いほど</w:t>
            </w:r>
            <w:r w:rsidRPr="00B864A4">
              <w:rPr>
                <w:rFonts w:hAnsi="ＭＳ 明朝" w:hint="eastAsia"/>
                <w:sz w:val="18"/>
                <w:szCs w:val="18"/>
              </w:rPr>
              <w:t>効率が良いことを示す。</w:t>
            </w:r>
          </w:p>
        </w:tc>
      </w:tr>
      <w:tr w:rsidR="00ED4CAD" w:rsidRPr="00E22524" w:rsidTr="00BE7847">
        <w:trPr>
          <w:trHeight w:val="283"/>
        </w:trPr>
        <w:tc>
          <w:tcPr>
            <w:tcW w:w="424" w:type="dxa"/>
            <w:vMerge/>
          </w:tcPr>
          <w:p w:rsidR="00ED4CAD" w:rsidRPr="00E70C68" w:rsidRDefault="00ED4CAD" w:rsidP="00BE7847">
            <w:pPr>
              <w:kinsoku w:val="0"/>
              <w:overflowPunct w:val="0"/>
              <w:snapToGrid w:val="0"/>
              <w:spacing w:line="362" w:lineRule="exact"/>
              <w:jc w:val="left"/>
              <w:rPr>
                <w:rFonts w:hAnsi="ＭＳ 明朝"/>
                <w:sz w:val="18"/>
                <w:szCs w:val="18"/>
              </w:rPr>
            </w:pPr>
          </w:p>
        </w:tc>
        <w:tc>
          <w:tcPr>
            <w:tcW w:w="1701" w:type="dxa"/>
            <w:vMerge w:val="restart"/>
            <w:vAlign w:val="center"/>
          </w:tcPr>
          <w:p w:rsidR="00ED4CAD" w:rsidRPr="00E70C68" w:rsidRDefault="00ED4CAD" w:rsidP="00BE7847">
            <w:pPr>
              <w:kinsoku w:val="0"/>
              <w:overflowPunct w:val="0"/>
              <w:snapToGrid w:val="0"/>
              <w:rPr>
                <w:rFonts w:hAnsi="ＭＳ 明朝"/>
                <w:sz w:val="18"/>
                <w:szCs w:val="18"/>
              </w:rPr>
            </w:pPr>
            <w:r w:rsidRPr="00E70C68">
              <w:rPr>
                <w:rFonts w:hAnsi="ＭＳ 明朝" w:hint="eastAsia"/>
                <w:sz w:val="18"/>
                <w:szCs w:val="18"/>
              </w:rPr>
              <w:t>最大稼働率</w:t>
            </w:r>
          </w:p>
        </w:tc>
        <w:tc>
          <w:tcPr>
            <w:tcW w:w="283" w:type="dxa"/>
            <w:vMerge w:val="restart"/>
            <w:textDirection w:val="tbRlV"/>
            <w:vAlign w:val="bottom"/>
          </w:tcPr>
          <w:p w:rsidR="00ED4CAD" w:rsidRPr="00E70C68" w:rsidRDefault="00ED4CAD" w:rsidP="00BE7847">
            <w:pPr>
              <w:kinsoku w:val="0"/>
              <w:overflowPunct w:val="0"/>
              <w:snapToGrid w:val="0"/>
              <w:ind w:left="113" w:right="113"/>
              <w:jc w:val="center"/>
              <w:rPr>
                <w:rFonts w:hAnsi="ＭＳ 明朝"/>
                <w:sz w:val="18"/>
                <w:szCs w:val="18"/>
              </w:rPr>
            </w:pPr>
            <w:r w:rsidRPr="00E70C68">
              <w:rPr>
                <w:rFonts w:hAnsi="ＭＳ 明朝" w:hint="eastAsia"/>
                <w:sz w:val="18"/>
                <w:szCs w:val="18"/>
              </w:rPr>
              <w:t>％</w:t>
            </w:r>
          </w:p>
        </w:tc>
        <w:tc>
          <w:tcPr>
            <w:tcW w:w="710" w:type="dxa"/>
            <w:vMerge w:val="restart"/>
            <w:vAlign w:val="center"/>
          </w:tcPr>
          <w:p w:rsidR="00ED4CAD" w:rsidRPr="00A67C21" w:rsidRDefault="00ED4CAD" w:rsidP="00BE7847">
            <w:pPr>
              <w:kinsoku w:val="0"/>
              <w:overflowPunct w:val="0"/>
              <w:snapToGrid w:val="0"/>
              <w:jc w:val="right"/>
              <w:rPr>
                <w:rFonts w:hAnsi="ＭＳ 明朝"/>
                <w:sz w:val="18"/>
                <w:szCs w:val="18"/>
                <w:highlight w:val="yellow"/>
              </w:rPr>
            </w:pPr>
            <w:r w:rsidRPr="00822505">
              <w:rPr>
                <w:rFonts w:hAnsi="ＭＳ 明朝" w:hint="eastAsia"/>
                <w:sz w:val="18"/>
                <w:szCs w:val="18"/>
              </w:rPr>
              <w:t>70.7</w:t>
            </w:r>
          </w:p>
        </w:tc>
        <w:tc>
          <w:tcPr>
            <w:tcW w:w="709" w:type="dxa"/>
            <w:vMerge w:val="restart"/>
            <w:vAlign w:val="center"/>
          </w:tcPr>
          <w:p w:rsidR="00ED4CAD" w:rsidRPr="00A67C21" w:rsidRDefault="00ED4CAD" w:rsidP="00BE7847">
            <w:pPr>
              <w:kinsoku w:val="0"/>
              <w:overflowPunct w:val="0"/>
              <w:snapToGrid w:val="0"/>
              <w:jc w:val="right"/>
              <w:rPr>
                <w:rFonts w:hAnsi="ＭＳ 明朝"/>
                <w:sz w:val="18"/>
                <w:szCs w:val="18"/>
                <w:highlight w:val="yellow"/>
              </w:rPr>
            </w:pPr>
            <w:r>
              <w:rPr>
                <w:rFonts w:hAnsi="ＭＳ 明朝" w:hint="eastAsia"/>
                <w:sz w:val="18"/>
                <w:szCs w:val="18"/>
              </w:rPr>
              <w:t>64.4</w:t>
            </w:r>
          </w:p>
        </w:tc>
        <w:tc>
          <w:tcPr>
            <w:tcW w:w="709" w:type="dxa"/>
            <w:vMerge w:val="restart"/>
            <w:vAlign w:val="center"/>
          </w:tcPr>
          <w:p w:rsidR="00ED4CAD" w:rsidRPr="00A67C21" w:rsidRDefault="00ED4CAD" w:rsidP="00BE7847">
            <w:pPr>
              <w:kinsoku w:val="0"/>
              <w:overflowPunct w:val="0"/>
              <w:snapToGrid w:val="0"/>
              <w:jc w:val="right"/>
              <w:rPr>
                <w:rFonts w:hAnsi="ＭＳ 明朝"/>
                <w:sz w:val="18"/>
                <w:szCs w:val="18"/>
                <w:highlight w:val="yellow"/>
              </w:rPr>
            </w:pPr>
            <w:r w:rsidRPr="00F80E20">
              <w:rPr>
                <w:rFonts w:hAnsi="ＭＳ 明朝" w:hint="eastAsia"/>
                <w:sz w:val="18"/>
                <w:szCs w:val="18"/>
              </w:rPr>
              <w:t>63.0</w:t>
            </w:r>
          </w:p>
        </w:tc>
        <w:tc>
          <w:tcPr>
            <w:tcW w:w="993" w:type="dxa"/>
            <w:vMerge w:val="restart"/>
            <w:vAlign w:val="center"/>
          </w:tcPr>
          <w:p w:rsidR="00ED4CAD" w:rsidRPr="001C1B0B" w:rsidRDefault="00ED4CAD" w:rsidP="00BE7847">
            <w:pPr>
              <w:kinsoku w:val="0"/>
              <w:overflowPunct w:val="0"/>
              <w:snapToGrid w:val="0"/>
              <w:jc w:val="right"/>
              <w:rPr>
                <w:rFonts w:hAnsi="ＭＳ 明朝"/>
                <w:sz w:val="18"/>
                <w:szCs w:val="18"/>
              </w:rPr>
            </w:pPr>
            <w:r w:rsidRPr="001C1B0B">
              <w:rPr>
                <w:rFonts w:hAnsi="ＭＳ 明朝" w:hint="eastAsia"/>
                <w:sz w:val="18"/>
                <w:szCs w:val="18"/>
              </w:rPr>
              <w:t>67.9</w:t>
            </w:r>
          </w:p>
        </w:tc>
        <w:tc>
          <w:tcPr>
            <w:tcW w:w="850" w:type="dxa"/>
            <w:vMerge w:val="restart"/>
            <w:tcBorders>
              <w:right w:val="nil"/>
            </w:tcBorders>
          </w:tcPr>
          <w:p w:rsidR="00ED4CAD" w:rsidRPr="00F8431D" w:rsidRDefault="00ED4CAD" w:rsidP="00BE7847">
            <w:pPr>
              <w:kinsoku w:val="0"/>
              <w:overflowPunct w:val="0"/>
              <w:snapToGrid w:val="0"/>
              <w:spacing w:line="362" w:lineRule="exact"/>
              <w:jc w:val="left"/>
              <w:rPr>
                <w:rFonts w:hAnsi="ＭＳ 明朝"/>
                <w:sz w:val="18"/>
                <w:szCs w:val="18"/>
              </w:rPr>
            </w:pPr>
          </w:p>
        </w:tc>
        <w:tc>
          <w:tcPr>
            <w:tcW w:w="2410" w:type="dxa"/>
            <w:tcBorders>
              <w:left w:val="nil"/>
              <w:bottom w:val="single" w:sz="8" w:space="0" w:color="auto"/>
              <w:right w:val="nil"/>
            </w:tcBorders>
            <w:vAlign w:val="bottom"/>
          </w:tcPr>
          <w:p w:rsidR="00ED4CAD" w:rsidRPr="00E70C68" w:rsidRDefault="00ED4CAD" w:rsidP="00BE7847">
            <w:pPr>
              <w:kinsoku w:val="0"/>
              <w:overflowPunct w:val="0"/>
              <w:snapToGrid w:val="0"/>
              <w:jc w:val="center"/>
              <w:rPr>
                <w:rFonts w:hAnsi="ＭＳ 明朝"/>
                <w:sz w:val="18"/>
                <w:szCs w:val="18"/>
              </w:rPr>
            </w:pPr>
            <w:r w:rsidRPr="00E70C68">
              <w:rPr>
                <w:rFonts w:hAnsi="ＭＳ 明朝" w:hint="eastAsia"/>
                <w:sz w:val="18"/>
                <w:szCs w:val="18"/>
              </w:rPr>
              <w:t>一日最大配水量</w:t>
            </w:r>
          </w:p>
        </w:tc>
        <w:tc>
          <w:tcPr>
            <w:tcW w:w="850" w:type="dxa"/>
            <w:vMerge w:val="restart"/>
            <w:tcBorders>
              <w:left w:val="nil"/>
            </w:tcBorders>
            <w:vAlign w:val="center"/>
          </w:tcPr>
          <w:p w:rsidR="00ED4CAD" w:rsidRPr="00E70C68" w:rsidRDefault="00ED4CAD" w:rsidP="00BE7847">
            <w:pPr>
              <w:kinsoku w:val="0"/>
              <w:overflowPunct w:val="0"/>
              <w:snapToGrid w:val="0"/>
              <w:rPr>
                <w:rFonts w:hAnsi="ＭＳ 明朝"/>
                <w:sz w:val="18"/>
                <w:szCs w:val="18"/>
              </w:rPr>
            </w:pPr>
            <w:r w:rsidRPr="00E70C68">
              <w:rPr>
                <w:rFonts w:hAnsi="ＭＳ 明朝" w:hint="eastAsia"/>
                <w:sz w:val="18"/>
                <w:szCs w:val="18"/>
              </w:rPr>
              <w:t>×100</w:t>
            </w:r>
          </w:p>
        </w:tc>
      </w:tr>
      <w:tr w:rsidR="00ED4CAD" w:rsidRPr="00E22524" w:rsidTr="00BE7847">
        <w:trPr>
          <w:trHeight w:val="283"/>
        </w:trPr>
        <w:tc>
          <w:tcPr>
            <w:tcW w:w="424" w:type="dxa"/>
            <w:vMerge/>
          </w:tcPr>
          <w:p w:rsidR="00ED4CAD" w:rsidRPr="00E70C68" w:rsidRDefault="00ED4CAD" w:rsidP="00BE7847">
            <w:pPr>
              <w:kinsoku w:val="0"/>
              <w:overflowPunct w:val="0"/>
              <w:snapToGrid w:val="0"/>
              <w:spacing w:line="362" w:lineRule="exact"/>
              <w:jc w:val="left"/>
              <w:rPr>
                <w:rFonts w:hAnsi="ＭＳ 明朝"/>
                <w:sz w:val="18"/>
                <w:szCs w:val="18"/>
              </w:rPr>
            </w:pPr>
          </w:p>
        </w:tc>
        <w:tc>
          <w:tcPr>
            <w:tcW w:w="1701" w:type="dxa"/>
            <w:vMerge/>
            <w:vAlign w:val="center"/>
          </w:tcPr>
          <w:p w:rsidR="00ED4CAD" w:rsidRPr="00E70C68" w:rsidRDefault="00ED4CAD" w:rsidP="00BE7847">
            <w:pPr>
              <w:kinsoku w:val="0"/>
              <w:overflowPunct w:val="0"/>
              <w:snapToGrid w:val="0"/>
              <w:rPr>
                <w:rFonts w:hAnsi="ＭＳ 明朝"/>
                <w:sz w:val="18"/>
                <w:szCs w:val="18"/>
              </w:rPr>
            </w:pPr>
          </w:p>
        </w:tc>
        <w:tc>
          <w:tcPr>
            <w:tcW w:w="283" w:type="dxa"/>
            <w:vMerge/>
            <w:vAlign w:val="center"/>
          </w:tcPr>
          <w:p w:rsidR="00ED4CAD" w:rsidRPr="00E70C68" w:rsidRDefault="00ED4CAD" w:rsidP="00BE7847">
            <w:pPr>
              <w:kinsoku w:val="0"/>
              <w:overflowPunct w:val="0"/>
              <w:snapToGrid w:val="0"/>
              <w:jc w:val="center"/>
              <w:rPr>
                <w:rFonts w:hAnsi="ＭＳ 明朝"/>
                <w:sz w:val="18"/>
                <w:szCs w:val="18"/>
              </w:rPr>
            </w:pPr>
          </w:p>
        </w:tc>
        <w:tc>
          <w:tcPr>
            <w:tcW w:w="710" w:type="dxa"/>
            <w:vMerge/>
            <w:tcBorders>
              <w:bottom w:val="single" w:sz="4" w:space="0" w:color="auto"/>
            </w:tcBorders>
            <w:vAlign w:val="center"/>
          </w:tcPr>
          <w:p w:rsidR="00ED4CAD" w:rsidRPr="00E70C68" w:rsidRDefault="00ED4CAD" w:rsidP="00BE7847">
            <w:pPr>
              <w:kinsoku w:val="0"/>
              <w:overflowPunct w:val="0"/>
              <w:snapToGrid w:val="0"/>
              <w:jc w:val="right"/>
              <w:rPr>
                <w:rFonts w:hAnsi="ＭＳ 明朝"/>
                <w:sz w:val="18"/>
                <w:szCs w:val="18"/>
              </w:rPr>
            </w:pPr>
          </w:p>
        </w:tc>
        <w:tc>
          <w:tcPr>
            <w:tcW w:w="709" w:type="dxa"/>
            <w:vMerge/>
            <w:tcBorders>
              <w:bottom w:val="single" w:sz="4" w:space="0" w:color="auto"/>
            </w:tcBorders>
            <w:vAlign w:val="center"/>
          </w:tcPr>
          <w:p w:rsidR="00ED4CAD" w:rsidRPr="00E70C68" w:rsidRDefault="00ED4CAD" w:rsidP="00BE7847">
            <w:pPr>
              <w:kinsoku w:val="0"/>
              <w:overflowPunct w:val="0"/>
              <w:snapToGrid w:val="0"/>
              <w:jc w:val="right"/>
              <w:rPr>
                <w:rFonts w:hAnsi="ＭＳ 明朝"/>
                <w:sz w:val="18"/>
                <w:szCs w:val="18"/>
              </w:rPr>
            </w:pPr>
          </w:p>
        </w:tc>
        <w:tc>
          <w:tcPr>
            <w:tcW w:w="709" w:type="dxa"/>
            <w:vMerge/>
            <w:tcBorders>
              <w:bottom w:val="single" w:sz="4" w:space="0" w:color="auto"/>
            </w:tcBorders>
          </w:tcPr>
          <w:p w:rsidR="00ED4CAD" w:rsidRPr="00E70C68" w:rsidRDefault="00ED4CAD" w:rsidP="00BE7847">
            <w:pPr>
              <w:kinsoku w:val="0"/>
              <w:overflowPunct w:val="0"/>
              <w:snapToGrid w:val="0"/>
              <w:jc w:val="right"/>
              <w:rPr>
                <w:rFonts w:hAnsi="ＭＳ 明朝"/>
                <w:sz w:val="18"/>
                <w:szCs w:val="18"/>
              </w:rPr>
            </w:pPr>
          </w:p>
        </w:tc>
        <w:tc>
          <w:tcPr>
            <w:tcW w:w="993" w:type="dxa"/>
            <w:vMerge/>
            <w:tcBorders>
              <w:bottom w:val="single" w:sz="4" w:space="0" w:color="auto"/>
            </w:tcBorders>
            <w:vAlign w:val="center"/>
          </w:tcPr>
          <w:p w:rsidR="00ED4CAD" w:rsidRPr="00E70C68" w:rsidRDefault="00ED4CAD" w:rsidP="00BE7847">
            <w:pPr>
              <w:kinsoku w:val="0"/>
              <w:overflowPunct w:val="0"/>
              <w:snapToGrid w:val="0"/>
              <w:jc w:val="right"/>
              <w:rPr>
                <w:rFonts w:hAnsi="ＭＳ 明朝"/>
                <w:sz w:val="18"/>
                <w:szCs w:val="18"/>
              </w:rPr>
            </w:pPr>
          </w:p>
        </w:tc>
        <w:tc>
          <w:tcPr>
            <w:tcW w:w="850" w:type="dxa"/>
            <w:vMerge/>
            <w:tcBorders>
              <w:bottom w:val="single" w:sz="4" w:space="0" w:color="auto"/>
              <w:right w:val="nil"/>
            </w:tcBorders>
          </w:tcPr>
          <w:p w:rsidR="00ED4CAD" w:rsidRPr="00E70C68" w:rsidRDefault="00ED4CAD" w:rsidP="00BE7847">
            <w:pPr>
              <w:kinsoku w:val="0"/>
              <w:overflowPunct w:val="0"/>
              <w:snapToGrid w:val="0"/>
              <w:spacing w:line="362" w:lineRule="exact"/>
              <w:jc w:val="left"/>
              <w:rPr>
                <w:rFonts w:hAnsi="ＭＳ 明朝"/>
                <w:sz w:val="18"/>
                <w:szCs w:val="18"/>
              </w:rPr>
            </w:pPr>
          </w:p>
        </w:tc>
        <w:tc>
          <w:tcPr>
            <w:tcW w:w="2410" w:type="dxa"/>
            <w:tcBorders>
              <w:top w:val="single" w:sz="8" w:space="0" w:color="auto"/>
              <w:left w:val="nil"/>
              <w:bottom w:val="single" w:sz="4" w:space="0" w:color="auto"/>
              <w:right w:val="nil"/>
            </w:tcBorders>
          </w:tcPr>
          <w:p w:rsidR="00ED4CAD" w:rsidRPr="00E70C68" w:rsidRDefault="00ED4CAD" w:rsidP="00BE7847">
            <w:pPr>
              <w:kinsoku w:val="0"/>
              <w:overflowPunct w:val="0"/>
              <w:snapToGrid w:val="0"/>
              <w:jc w:val="center"/>
              <w:rPr>
                <w:rFonts w:hAnsi="ＭＳ 明朝"/>
                <w:sz w:val="18"/>
                <w:szCs w:val="18"/>
              </w:rPr>
            </w:pPr>
            <w:r w:rsidRPr="00E70C68">
              <w:rPr>
                <w:rFonts w:hAnsi="ＭＳ 明朝" w:hint="eastAsia"/>
                <w:sz w:val="18"/>
                <w:szCs w:val="18"/>
              </w:rPr>
              <w:t>一日配水能力</w:t>
            </w:r>
          </w:p>
        </w:tc>
        <w:tc>
          <w:tcPr>
            <w:tcW w:w="850" w:type="dxa"/>
            <w:vMerge/>
            <w:tcBorders>
              <w:left w:val="nil"/>
              <w:bottom w:val="single" w:sz="4" w:space="0" w:color="auto"/>
            </w:tcBorders>
          </w:tcPr>
          <w:p w:rsidR="00ED4CAD" w:rsidRPr="00E70C68" w:rsidRDefault="00ED4CAD" w:rsidP="00BE7847">
            <w:pPr>
              <w:kinsoku w:val="0"/>
              <w:overflowPunct w:val="0"/>
              <w:snapToGrid w:val="0"/>
              <w:spacing w:line="362" w:lineRule="exact"/>
              <w:jc w:val="left"/>
              <w:rPr>
                <w:rFonts w:hAnsi="ＭＳ 明朝"/>
                <w:sz w:val="18"/>
                <w:szCs w:val="18"/>
              </w:rPr>
            </w:pPr>
          </w:p>
        </w:tc>
      </w:tr>
      <w:tr w:rsidR="00ED4CAD" w:rsidRPr="00E22524" w:rsidTr="00BE7847">
        <w:trPr>
          <w:trHeight w:val="340"/>
        </w:trPr>
        <w:tc>
          <w:tcPr>
            <w:tcW w:w="424" w:type="dxa"/>
            <w:vMerge/>
          </w:tcPr>
          <w:p w:rsidR="00ED4CAD" w:rsidRPr="00E70C68" w:rsidRDefault="00ED4CAD" w:rsidP="00BE7847">
            <w:pPr>
              <w:kinsoku w:val="0"/>
              <w:overflowPunct w:val="0"/>
              <w:snapToGrid w:val="0"/>
              <w:spacing w:line="362" w:lineRule="exact"/>
              <w:jc w:val="left"/>
              <w:rPr>
                <w:rFonts w:hAnsi="ＭＳ 明朝"/>
                <w:sz w:val="18"/>
                <w:szCs w:val="18"/>
              </w:rPr>
            </w:pPr>
          </w:p>
        </w:tc>
        <w:tc>
          <w:tcPr>
            <w:tcW w:w="1701" w:type="dxa"/>
            <w:vMerge/>
            <w:vAlign w:val="center"/>
          </w:tcPr>
          <w:p w:rsidR="00ED4CAD" w:rsidRPr="00E70C68" w:rsidRDefault="00ED4CAD" w:rsidP="00BE7847">
            <w:pPr>
              <w:kinsoku w:val="0"/>
              <w:overflowPunct w:val="0"/>
              <w:snapToGrid w:val="0"/>
              <w:rPr>
                <w:rFonts w:hAnsi="ＭＳ 明朝"/>
                <w:sz w:val="18"/>
                <w:szCs w:val="18"/>
              </w:rPr>
            </w:pPr>
          </w:p>
        </w:tc>
        <w:tc>
          <w:tcPr>
            <w:tcW w:w="283" w:type="dxa"/>
            <w:vMerge/>
            <w:tcBorders>
              <w:right w:val="single" w:sz="4" w:space="0" w:color="auto"/>
            </w:tcBorders>
            <w:vAlign w:val="center"/>
          </w:tcPr>
          <w:p w:rsidR="00ED4CAD" w:rsidRPr="00E70C68" w:rsidRDefault="00ED4CAD" w:rsidP="00BE7847">
            <w:pPr>
              <w:kinsoku w:val="0"/>
              <w:overflowPunct w:val="0"/>
              <w:snapToGrid w:val="0"/>
              <w:jc w:val="center"/>
              <w:rPr>
                <w:rFonts w:hAnsi="ＭＳ 明朝"/>
                <w:sz w:val="18"/>
                <w:szCs w:val="18"/>
              </w:rPr>
            </w:pPr>
          </w:p>
        </w:tc>
        <w:tc>
          <w:tcPr>
            <w:tcW w:w="7231" w:type="dxa"/>
            <w:gridSpan w:val="7"/>
            <w:tcBorders>
              <w:right w:val="single" w:sz="4" w:space="0" w:color="auto"/>
            </w:tcBorders>
          </w:tcPr>
          <w:p w:rsidR="00ED4CAD" w:rsidRPr="00E70C68" w:rsidRDefault="00ED4CAD" w:rsidP="00BE7847">
            <w:pPr>
              <w:kinsoku w:val="0"/>
              <w:overflowPunct w:val="0"/>
              <w:snapToGrid w:val="0"/>
              <w:jc w:val="left"/>
              <w:rPr>
                <w:rFonts w:hAnsi="ＭＳ 明朝"/>
                <w:sz w:val="18"/>
                <w:szCs w:val="18"/>
              </w:rPr>
            </w:pPr>
            <w:r w:rsidRPr="00E70C68">
              <w:rPr>
                <w:rFonts w:hAnsi="ＭＳ 明朝" w:hint="eastAsia"/>
                <w:sz w:val="18"/>
                <w:szCs w:val="18"/>
              </w:rPr>
              <w:t>この比率が高くなれば、配水能力を向上させる必要が生まれ、低くなれば、まだ能力に余裕があることを示す。</w:t>
            </w:r>
          </w:p>
        </w:tc>
      </w:tr>
    </w:tbl>
    <w:p w:rsidR="00ED4CAD" w:rsidRPr="00F752A7" w:rsidRDefault="00ED4CAD" w:rsidP="00ED4CAD">
      <w:pPr>
        <w:kinsoku w:val="0"/>
        <w:overflowPunct w:val="0"/>
        <w:snapToGrid w:val="0"/>
        <w:jc w:val="left"/>
        <w:rPr>
          <w:rFonts w:hAnsi="ＭＳ 明朝"/>
          <w:sz w:val="18"/>
          <w:szCs w:val="18"/>
        </w:rPr>
      </w:pPr>
      <w:r>
        <w:rPr>
          <w:rFonts w:hAnsi="ＭＳ 明朝" w:hint="eastAsia"/>
          <w:sz w:val="18"/>
          <w:szCs w:val="18"/>
        </w:rPr>
        <w:t xml:space="preserve"> </w:t>
      </w:r>
      <w:r>
        <w:rPr>
          <w:rFonts w:hAnsi="ＭＳ 明朝"/>
          <w:sz w:val="18"/>
          <w:szCs w:val="18"/>
        </w:rPr>
        <w:t xml:space="preserve"> </w:t>
      </w:r>
      <w:r w:rsidRPr="00F752A7">
        <w:rPr>
          <w:rFonts w:hAnsi="ＭＳ 明朝" w:hint="eastAsia"/>
          <w:sz w:val="18"/>
          <w:szCs w:val="18"/>
        </w:rPr>
        <w:t xml:space="preserve">(注) </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w:t>
      </w:r>
      <w:r>
        <w:rPr>
          <w:rFonts w:hAnsi="ＭＳ 明朝" w:hint="eastAsia"/>
          <w:sz w:val="18"/>
          <w:szCs w:val="18"/>
        </w:rPr>
        <w:t>総務省自治財政局編</w:t>
      </w:r>
      <w:r w:rsidRPr="00F752A7">
        <w:rPr>
          <w:rFonts w:hAnsi="ＭＳ 明朝" w:hint="eastAsia"/>
          <w:sz w:val="18"/>
          <w:szCs w:val="18"/>
        </w:rPr>
        <w:t>地方公営企業年鑑の例による。</w:t>
      </w:r>
    </w:p>
    <w:p w:rsidR="00ED4CAD" w:rsidRDefault="00ED4CAD" w:rsidP="00ED4CAD">
      <w:pPr>
        <w:kinsoku w:val="0"/>
        <w:overflowPunct w:val="0"/>
        <w:snapToGrid w:val="0"/>
        <w:rPr>
          <w:rFonts w:hAnsi="ＭＳ 明朝"/>
          <w:sz w:val="18"/>
          <w:szCs w:val="18"/>
        </w:rPr>
      </w:pPr>
      <w:r w:rsidRPr="00F752A7">
        <w:rPr>
          <w:rFonts w:hAnsi="ＭＳ 明朝" w:hint="eastAsia"/>
          <w:sz w:val="18"/>
          <w:szCs w:val="18"/>
        </w:rPr>
        <w:t xml:space="preserve">　　　  </w:t>
      </w:r>
      <w:r>
        <w:rPr>
          <w:rFonts w:hAnsi="ＭＳ 明朝"/>
          <w:sz w:val="18"/>
          <w:szCs w:val="18"/>
        </w:rPr>
        <w:t xml:space="preserve"> </w:t>
      </w:r>
      <w:r w:rsidRPr="00F752A7">
        <w:rPr>
          <w:rFonts w:hAnsi="ＭＳ 明朝" w:hint="eastAsia"/>
          <w:sz w:val="18"/>
          <w:szCs w:val="18"/>
        </w:rPr>
        <w:t xml:space="preserve">２　</w:t>
      </w:r>
      <w:r w:rsidRPr="00E5391D">
        <w:rPr>
          <w:rFonts w:hAnsi="ＭＳ 明朝" w:hint="eastAsia"/>
          <w:sz w:val="18"/>
          <w:szCs w:val="18"/>
        </w:rPr>
        <w:t>全国平均は、総務省自治財政局編</w:t>
      </w:r>
      <w:r>
        <w:rPr>
          <w:rFonts w:hAnsi="ＭＳ 明朝" w:hint="eastAsia"/>
          <w:sz w:val="18"/>
          <w:szCs w:val="18"/>
        </w:rPr>
        <w:t>「令和元</w:t>
      </w:r>
      <w:r w:rsidRPr="009C46F0">
        <w:rPr>
          <w:rFonts w:hAnsi="ＭＳ 明朝" w:hint="eastAsia"/>
          <w:sz w:val="18"/>
          <w:szCs w:val="18"/>
        </w:rPr>
        <w:t>年度及び平成</w:t>
      </w:r>
      <w:r>
        <w:rPr>
          <w:rFonts w:hAnsi="ＭＳ 明朝" w:hint="eastAsia"/>
          <w:sz w:val="18"/>
          <w:szCs w:val="18"/>
        </w:rPr>
        <w:t>30</w:t>
      </w:r>
      <w:r w:rsidRPr="009C46F0">
        <w:rPr>
          <w:rFonts w:hAnsi="ＭＳ 明朝" w:hint="eastAsia"/>
          <w:sz w:val="18"/>
          <w:szCs w:val="18"/>
        </w:rPr>
        <w:t>年度</w:t>
      </w:r>
      <w:r w:rsidRPr="00E5391D">
        <w:rPr>
          <w:rFonts w:hAnsi="ＭＳ 明朝" w:hint="eastAsia"/>
          <w:sz w:val="18"/>
          <w:szCs w:val="18"/>
        </w:rPr>
        <w:t>地方公営企業年鑑」の数値である。</w:t>
      </w:r>
    </w:p>
    <w:p w:rsidR="00ED4CAD" w:rsidRPr="00F752A7" w:rsidRDefault="00ED4CAD" w:rsidP="00ED4CAD">
      <w:pPr>
        <w:kinsoku w:val="0"/>
        <w:overflowPunct w:val="0"/>
        <w:snapToGrid w:val="0"/>
        <w:rPr>
          <w:rFonts w:hAnsi="ＭＳ 明朝"/>
          <w:sz w:val="18"/>
          <w:szCs w:val="18"/>
        </w:rPr>
      </w:pPr>
      <w:r>
        <w:rPr>
          <w:rFonts w:hAnsi="ＭＳ 明朝" w:hint="eastAsia"/>
          <w:sz w:val="18"/>
          <w:szCs w:val="18"/>
        </w:rPr>
        <w:t xml:space="preserve">　　　　 ３　自己資本＝</w:t>
      </w:r>
      <w:r w:rsidRPr="00F752A7">
        <w:rPr>
          <w:rFonts w:hAnsi="ＭＳ 明朝" w:hint="eastAsia"/>
          <w:sz w:val="18"/>
          <w:szCs w:val="18"/>
        </w:rPr>
        <w:t>資本金＋剰余金</w:t>
      </w:r>
      <w:r>
        <w:rPr>
          <w:rFonts w:hAnsi="ＭＳ 明朝" w:hint="eastAsia"/>
          <w:sz w:val="18"/>
          <w:szCs w:val="18"/>
        </w:rPr>
        <w:t>＋評価差額等＋繰延収益</w:t>
      </w:r>
    </w:p>
    <w:p w:rsidR="00ED4CAD" w:rsidRPr="00F752A7" w:rsidRDefault="00ED4CAD" w:rsidP="00ED4CAD">
      <w:pPr>
        <w:kinsoku w:val="0"/>
        <w:overflowPunct w:val="0"/>
        <w:snapToGrid w:val="0"/>
        <w:rPr>
          <w:rFonts w:hAnsi="ＭＳ 明朝"/>
          <w:sz w:val="18"/>
          <w:szCs w:val="18"/>
        </w:rPr>
      </w:pPr>
      <w:r w:rsidRPr="00F752A7">
        <w:rPr>
          <w:rFonts w:hAnsi="ＭＳ 明朝" w:hint="eastAsia"/>
          <w:sz w:val="18"/>
          <w:szCs w:val="18"/>
        </w:rPr>
        <w:t xml:space="preserve">　　　  </w:t>
      </w:r>
      <w:r>
        <w:rPr>
          <w:rFonts w:hAnsi="ＭＳ 明朝"/>
          <w:sz w:val="18"/>
          <w:szCs w:val="18"/>
        </w:rPr>
        <w:t xml:space="preserve"> </w:t>
      </w:r>
      <w:r>
        <w:rPr>
          <w:rFonts w:hAnsi="ＭＳ 明朝" w:hint="eastAsia"/>
          <w:sz w:val="18"/>
          <w:szCs w:val="18"/>
        </w:rPr>
        <w:t xml:space="preserve">４　</w:t>
      </w:r>
      <w:r w:rsidRPr="00ED4CAD">
        <w:rPr>
          <w:rFonts w:hAnsi="ＭＳ 明朝" w:hint="eastAsia"/>
          <w:spacing w:val="22"/>
          <w:kern w:val="0"/>
          <w:sz w:val="18"/>
          <w:szCs w:val="18"/>
          <w:fitText w:val="628" w:id="-1467734015"/>
        </w:rPr>
        <w:t>総資</w:t>
      </w:r>
      <w:r w:rsidRPr="00ED4CAD">
        <w:rPr>
          <w:rFonts w:hAnsi="ＭＳ 明朝" w:hint="eastAsia"/>
          <w:kern w:val="0"/>
          <w:sz w:val="18"/>
          <w:szCs w:val="18"/>
          <w:fitText w:val="628" w:id="-1467734015"/>
        </w:rPr>
        <w:t>本</w:t>
      </w:r>
      <w:r w:rsidRPr="00F752A7">
        <w:rPr>
          <w:rFonts w:hAnsi="ＭＳ 明朝" w:hint="eastAsia"/>
          <w:sz w:val="18"/>
          <w:szCs w:val="18"/>
        </w:rPr>
        <w:t>＝負債・資本合計</w:t>
      </w:r>
    </w:p>
    <w:p w:rsidR="00ED4CAD" w:rsidRDefault="00ED4CAD" w:rsidP="00ED4CAD">
      <w:pPr>
        <w:kinsoku w:val="0"/>
        <w:overflowPunct w:val="0"/>
        <w:snapToGrid w:val="0"/>
        <w:ind w:left="1086" w:hangingChars="600" w:hanging="1086"/>
        <w:rPr>
          <w:rFonts w:hAnsi="ＭＳ 明朝"/>
          <w:sz w:val="18"/>
          <w:szCs w:val="18"/>
        </w:rPr>
      </w:pPr>
      <w:r w:rsidRPr="00F752A7">
        <w:rPr>
          <w:rFonts w:hAnsi="ＭＳ 明朝" w:hint="eastAsia"/>
          <w:sz w:val="18"/>
          <w:szCs w:val="18"/>
        </w:rPr>
        <w:t xml:space="preserve">　　　  </w:t>
      </w:r>
      <w:r>
        <w:rPr>
          <w:rFonts w:hAnsi="ＭＳ 明朝"/>
          <w:sz w:val="18"/>
          <w:szCs w:val="18"/>
        </w:rPr>
        <w:t xml:space="preserve"> </w:t>
      </w:r>
      <w:r>
        <w:rPr>
          <w:rFonts w:hAnsi="ＭＳ 明朝" w:hint="eastAsia"/>
          <w:sz w:val="18"/>
          <w:szCs w:val="18"/>
        </w:rPr>
        <w:t>５</w:t>
      </w:r>
      <w:r w:rsidRPr="00F752A7">
        <w:rPr>
          <w:rFonts w:hAnsi="ＭＳ 明朝" w:hint="eastAsia"/>
          <w:sz w:val="18"/>
          <w:szCs w:val="18"/>
        </w:rPr>
        <w:t xml:space="preserve">　</w:t>
      </w:r>
      <w:r>
        <w:rPr>
          <w:rFonts w:hAnsi="ＭＳ 明朝" w:hint="eastAsia"/>
          <w:sz w:val="18"/>
          <w:szCs w:val="18"/>
        </w:rPr>
        <w:t>職員給与費は、給料、手当等（児童手当は除く。）、</w:t>
      </w:r>
      <w:r w:rsidRPr="00F752A7">
        <w:rPr>
          <w:rFonts w:hAnsi="ＭＳ 明朝" w:hint="eastAsia"/>
          <w:sz w:val="18"/>
          <w:szCs w:val="18"/>
        </w:rPr>
        <w:t>法定福利費</w:t>
      </w:r>
      <w:r>
        <w:rPr>
          <w:rFonts w:hAnsi="ＭＳ 明朝" w:hint="eastAsia"/>
          <w:sz w:val="18"/>
          <w:szCs w:val="18"/>
        </w:rPr>
        <w:t>及び退職給付費</w:t>
      </w:r>
      <w:r w:rsidRPr="00F752A7">
        <w:rPr>
          <w:rFonts w:hAnsi="ＭＳ 明朝" w:hint="eastAsia"/>
          <w:sz w:val="18"/>
          <w:szCs w:val="18"/>
        </w:rPr>
        <w:t>（退職手当組合負担金は除く</w:t>
      </w:r>
      <w:r>
        <w:rPr>
          <w:rFonts w:hAnsi="ＭＳ 明朝" w:hint="eastAsia"/>
          <w:sz w:val="18"/>
          <w:szCs w:val="18"/>
        </w:rPr>
        <w:t>。</w:t>
      </w:r>
      <w:r w:rsidRPr="00F752A7">
        <w:rPr>
          <w:rFonts w:hAnsi="ＭＳ 明朝" w:hint="eastAsia"/>
          <w:sz w:val="18"/>
          <w:szCs w:val="18"/>
        </w:rPr>
        <w:t>）の合計額である。</w:t>
      </w:r>
    </w:p>
    <w:p w:rsidR="00ED4CAD" w:rsidRPr="00F752A7" w:rsidRDefault="00ED4CAD" w:rsidP="00ED4CAD">
      <w:pPr>
        <w:kinsoku w:val="0"/>
        <w:overflowPunct w:val="0"/>
        <w:snapToGrid w:val="0"/>
        <w:ind w:left="1086" w:hangingChars="600" w:hanging="1086"/>
        <w:rPr>
          <w:rFonts w:hAnsi="ＭＳ 明朝"/>
          <w:sz w:val="18"/>
          <w:szCs w:val="18"/>
        </w:rPr>
      </w:pPr>
      <w:r>
        <w:rPr>
          <w:rFonts w:hAnsi="ＭＳ 明朝" w:hint="eastAsia"/>
          <w:sz w:val="18"/>
          <w:szCs w:val="18"/>
        </w:rPr>
        <w:t xml:space="preserve">　　　 　</w:t>
      </w:r>
    </w:p>
    <w:p w:rsidR="00ED4CAD" w:rsidRPr="00F752A7" w:rsidRDefault="00ED4CAD" w:rsidP="00ED4CAD">
      <w:pPr>
        <w:kinsoku w:val="0"/>
        <w:overflowPunct w:val="0"/>
        <w:snapToGrid w:val="0"/>
        <w:ind w:left="1066" w:hangingChars="589" w:hanging="1066"/>
        <w:rPr>
          <w:rFonts w:hAnsi="ＭＳ 明朝"/>
          <w:sz w:val="18"/>
          <w:szCs w:val="18"/>
        </w:rPr>
      </w:pPr>
      <w:r w:rsidRPr="00F752A7">
        <w:rPr>
          <w:rFonts w:hint="eastAsia"/>
          <w:sz w:val="18"/>
          <w:szCs w:val="18"/>
        </w:rPr>
        <w:t xml:space="preserve">　　　  </w:t>
      </w:r>
      <w:r>
        <w:rPr>
          <w:rFonts w:hAnsi="ＭＳ 明朝" w:hint="eastAsia"/>
          <w:sz w:val="18"/>
          <w:szCs w:val="18"/>
        </w:rPr>
        <w:t xml:space="preserve">　</w:t>
      </w:r>
    </w:p>
    <w:p w:rsidR="00ED4CAD" w:rsidRPr="00004731" w:rsidRDefault="00ED4CAD" w:rsidP="00ED4CAD">
      <w:pPr>
        <w:kinsoku w:val="0"/>
        <w:overflowPunct w:val="0"/>
        <w:snapToGrid w:val="0"/>
        <w:spacing w:line="362" w:lineRule="exact"/>
        <w:jc w:val="left"/>
        <w:rPr>
          <w:rFonts w:hAnsi="ＭＳ 明朝"/>
          <w:sz w:val="22"/>
        </w:rPr>
      </w:pPr>
    </w:p>
    <w:p w:rsidR="00943D0E" w:rsidRDefault="00943D0E"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Default="00ED4CAD" w:rsidP="00FC0FB7">
      <w:pPr>
        <w:spacing w:line="360" w:lineRule="exact"/>
        <w:jc w:val="left"/>
        <w:rPr>
          <w:rFonts w:hAnsi="ＭＳ 明朝"/>
          <w:szCs w:val="24"/>
        </w:rPr>
      </w:pPr>
    </w:p>
    <w:p w:rsidR="00ED4CAD" w:rsidRPr="0007665A" w:rsidRDefault="00ED4CAD" w:rsidP="00FC0FB7">
      <w:pPr>
        <w:spacing w:line="360" w:lineRule="exact"/>
        <w:jc w:val="left"/>
        <w:rPr>
          <w:rFonts w:hAnsi="ＭＳ 明朝" w:hint="eastAsia"/>
          <w:szCs w:val="24"/>
        </w:rPr>
      </w:pPr>
    </w:p>
    <w:sectPr w:rsidR="00ED4CAD" w:rsidRPr="0007665A" w:rsidSect="00583565">
      <w:footerReference w:type="default" r:id="rId30"/>
      <w:pgSz w:w="11906" w:h="16838" w:code="9"/>
      <w:pgMar w:top="794" w:right="1134" w:bottom="794" w:left="1134" w:header="851" w:footer="567" w:gutter="0"/>
      <w:pgNumType w:fmt="numberInDash" w:start="6"/>
      <w:cols w:space="425"/>
      <w:titlePg/>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3BF" w:rsidRDefault="001003BF" w:rsidP="004F288A">
      <w:r>
        <w:separator/>
      </w:r>
    </w:p>
  </w:endnote>
  <w:endnote w:type="continuationSeparator" w:id="0">
    <w:p w:rsidR="001003BF" w:rsidRDefault="001003BF" w:rsidP="004F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FUJ明朝体">
    <w:altName w:val="ＭＳ 明朝"/>
    <w:charset w:val="80"/>
    <w:family w:val="roman"/>
    <w:pitch w:val="fixed"/>
    <w:sig w:usb0="00000000" w:usb1="0847FCFF" w:usb2="00000010"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0432774"/>
      <w:docPartObj>
        <w:docPartGallery w:val="Page Numbers (Bottom of Page)"/>
        <w:docPartUnique/>
      </w:docPartObj>
    </w:sdtPr>
    <w:sdtEndPr/>
    <w:sdtContent>
      <w:p w:rsidR="00DC29B8" w:rsidRDefault="00DC29B8" w:rsidP="00DC29B8">
        <w:pPr>
          <w:pStyle w:val="a5"/>
          <w:jc w:val="center"/>
        </w:pPr>
        <w:r>
          <w:fldChar w:fldCharType="begin"/>
        </w:r>
        <w:r>
          <w:instrText>PAGE   \* MERGEFORMAT</w:instrText>
        </w:r>
        <w:r>
          <w:fldChar w:fldCharType="separate"/>
        </w:r>
        <w:r w:rsidR="00ED4CAD" w:rsidRPr="00ED4CAD">
          <w:rPr>
            <w:noProof/>
            <w:lang w:val="ja-JP"/>
          </w:rPr>
          <w:t>-</w:t>
        </w:r>
        <w:r w:rsidR="00ED4CAD">
          <w:rPr>
            <w:noProof/>
          </w:rPr>
          <w:t xml:space="preserve"> 7 -</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3BF" w:rsidRDefault="001003BF" w:rsidP="004F288A">
      <w:r>
        <w:separator/>
      </w:r>
    </w:p>
  </w:footnote>
  <w:footnote w:type="continuationSeparator" w:id="0">
    <w:p w:rsidR="001003BF" w:rsidRDefault="001003BF" w:rsidP="004F28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8941EE"/>
    <w:multiLevelType w:val="hybridMultilevel"/>
    <w:tmpl w:val="C34AA73A"/>
    <w:lvl w:ilvl="0" w:tplc="80C8E6D2">
      <w:start w:val="1"/>
      <w:numFmt w:val="decimalEnclosedParen"/>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205A2"/>
    <w:rsid w:val="00001A3D"/>
    <w:rsid w:val="000150AD"/>
    <w:rsid w:val="00022E34"/>
    <w:rsid w:val="00024CAA"/>
    <w:rsid w:val="0002543C"/>
    <w:rsid w:val="0006391A"/>
    <w:rsid w:val="0006509B"/>
    <w:rsid w:val="00066FBA"/>
    <w:rsid w:val="00074A20"/>
    <w:rsid w:val="0007665A"/>
    <w:rsid w:val="000832A9"/>
    <w:rsid w:val="00084EE1"/>
    <w:rsid w:val="00091E33"/>
    <w:rsid w:val="000945C5"/>
    <w:rsid w:val="00096525"/>
    <w:rsid w:val="000B0FD4"/>
    <w:rsid w:val="000B1BD0"/>
    <w:rsid w:val="000B5EDF"/>
    <w:rsid w:val="000C59FB"/>
    <w:rsid w:val="001003BF"/>
    <w:rsid w:val="00106ED8"/>
    <w:rsid w:val="00107DB7"/>
    <w:rsid w:val="00111E36"/>
    <w:rsid w:val="001230BD"/>
    <w:rsid w:val="00127198"/>
    <w:rsid w:val="001330AF"/>
    <w:rsid w:val="00150858"/>
    <w:rsid w:val="00151DB5"/>
    <w:rsid w:val="00157D55"/>
    <w:rsid w:val="001633AE"/>
    <w:rsid w:val="00176A0B"/>
    <w:rsid w:val="00181006"/>
    <w:rsid w:val="0019365C"/>
    <w:rsid w:val="001967F3"/>
    <w:rsid w:val="001A3CBC"/>
    <w:rsid w:val="001B4459"/>
    <w:rsid w:val="001B6912"/>
    <w:rsid w:val="001B7EAD"/>
    <w:rsid w:val="001C549F"/>
    <w:rsid w:val="001D25A5"/>
    <w:rsid w:val="001D2839"/>
    <w:rsid w:val="001D3025"/>
    <w:rsid w:val="001D3B86"/>
    <w:rsid w:val="001D4EDC"/>
    <w:rsid w:val="001D4F7B"/>
    <w:rsid w:val="001F1581"/>
    <w:rsid w:val="001F195E"/>
    <w:rsid w:val="001F2FC1"/>
    <w:rsid w:val="001F4766"/>
    <w:rsid w:val="001F52D3"/>
    <w:rsid w:val="00205378"/>
    <w:rsid w:val="00226616"/>
    <w:rsid w:val="00227FAF"/>
    <w:rsid w:val="002359C2"/>
    <w:rsid w:val="00241C38"/>
    <w:rsid w:val="0024350C"/>
    <w:rsid w:val="002448B0"/>
    <w:rsid w:val="00256D16"/>
    <w:rsid w:val="0026007B"/>
    <w:rsid w:val="00270FD7"/>
    <w:rsid w:val="00280BA0"/>
    <w:rsid w:val="00281B56"/>
    <w:rsid w:val="0028235C"/>
    <w:rsid w:val="0029780D"/>
    <w:rsid w:val="002B2F92"/>
    <w:rsid w:val="002B36F7"/>
    <w:rsid w:val="002C7A19"/>
    <w:rsid w:val="002D0B54"/>
    <w:rsid w:val="002E0612"/>
    <w:rsid w:val="002E224B"/>
    <w:rsid w:val="002F26FC"/>
    <w:rsid w:val="002F6530"/>
    <w:rsid w:val="00300AA1"/>
    <w:rsid w:val="0031089A"/>
    <w:rsid w:val="003155E2"/>
    <w:rsid w:val="00351408"/>
    <w:rsid w:val="003534A3"/>
    <w:rsid w:val="0035704A"/>
    <w:rsid w:val="003640C5"/>
    <w:rsid w:val="00364B77"/>
    <w:rsid w:val="00367F3D"/>
    <w:rsid w:val="00372600"/>
    <w:rsid w:val="003772C2"/>
    <w:rsid w:val="00377FF2"/>
    <w:rsid w:val="00382606"/>
    <w:rsid w:val="003A413F"/>
    <w:rsid w:val="003A597A"/>
    <w:rsid w:val="003A69C2"/>
    <w:rsid w:val="003A796B"/>
    <w:rsid w:val="003C0C23"/>
    <w:rsid w:val="003E0E67"/>
    <w:rsid w:val="003F3AE9"/>
    <w:rsid w:val="003F4D77"/>
    <w:rsid w:val="003F7D36"/>
    <w:rsid w:val="00414619"/>
    <w:rsid w:val="004212BD"/>
    <w:rsid w:val="004242AB"/>
    <w:rsid w:val="0042555A"/>
    <w:rsid w:val="0042693E"/>
    <w:rsid w:val="00435B0E"/>
    <w:rsid w:val="00441809"/>
    <w:rsid w:val="00441992"/>
    <w:rsid w:val="004517DB"/>
    <w:rsid w:val="004664D6"/>
    <w:rsid w:val="00470DD3"/>
    <w:rsid w:val="00480D7B"/>
    <w:rsid w:val="004B1573"/>
    <w:rsid w:val="004B3A3D"/>
    <w:rsid w:val="004B7881"/>
    <w:rsid w:val="004C3FE4"/>
    <w:rsid w:val="004D6F89"/>
    <w:rsid w:val="004D736C"/>
    <w:rsid w:val="004F288A"/>
    <w:rsid w:val="004F75E8"/>
    <w:rsid w:val="004F7E65"/>
    <w:rsid w:val="005146F3"/>
    <w:rsid w:val="00514ECF"/>
    <w:rsid w:val="005175DA"/>
    <w:rsid w:val="005205B5"/>
    <w:rsid w:val="00537B91"/>
    <w:rsid w:val="00556CDA"/>
    <w:rsid w:val="00563886"/>
    <w:rsid w:val="005724A0"/>
    <w:rsid w:val="00577C7C"/>
    <w:rsid w:val="00581CA1"/>
    <w:rsid w:val="005820BF"/>
    <w:rsid w:val="005829AA"/>
    <w:rsid w:val="00583565"/>
    <w:rsid w:val="00584824"/>
    <w:rsid w:val="005A24F5"/>
    <w:rsid w:val="005A29CC"/>
    <w:rsid w:val="005A336A"/>
    <w:rsid w:val="005A377F"/>
    <w:rsid w:val="005A3F44"/>
    <w:rsid w:val="005B291A"/>
    <w:rsid w:val="005B7665"/>
    <w:rsid w:val="005E1150"/>
    <w:rsid w:val="005F24A3"/>
    <w:rsid w:val="006056B1"/>
    <w:rsid w:val="00623579"/>
    <w:rsid w:val="00650FAB"/>
    <w:rsid w:val="00655FDA"/>
    <w:rsid w:val="006829E0"/>
    <w:rsid w:val="00682C42"/>
    <w:rsid w:val="0068304B"/>
    <w:rsid w:val="00692492"/>
    <w:rsid w:val="00697C50"/>
    <w:rsid w:val="006B63E2"/>
    <w:rsid w:val="006B6D51"/>
    <w:rsid w:val="006C746E"/>
    <w:rsid w:val="006D03AB"/>
    <w:rsid w:val="0071011F"/>
    <w:rsid w:val="00710357"/>
    <w:rsid w:val="00711543"/>
    <w:rsid w:val="007217E6"/>
    <w:rsid w:val="0072524B"/>
    <w:rsid w:val="00731BAB"/>
    <w:rsid w:val="007447C8"/>
    <w:rsid w:val="0075727D"/>
    <w:rsid w:val="00771832"/>
    <w:rsid w:val="00773418"/>
    <w:rsid w:val="00777953"/>
    <w:rsid w:val="007A15D6"/>
    <w:rsid w:val="007B020B"/>
    <w:rsid w:val="007B431A"/>
    <w:rsid w:val="007B4C66"/>
    <w:rsid w:val="007B61BC"/>
    <w:rsid w:val="007D726A"/>
    <w:rsid w:val="007E3AB5"/>
    <w:rsid w:val="007E7C52"/>
    <w:rsid w:val="007F033E"/>
    <w:rsid w:val="007F4037"/>
    <w:rsid w:val="008119ED"/>
    <w:rsid w:val="00821182"/>
    <w:rsid w:val="0082336A"/>
    <w:rsid w:val="008262B0"/>
    <w:rsid w:val="00830109"/>
    <w:rsid w:val="00831C89"/>
    <w:rsid w:val="00833018"/>
    <w:rsid w:val="00865EA1"/>
    <w:rsid w:val="00866DBB"/>
    <w:rsid w:val="00882D41"/>
    <w:rsid w:val="0089501F"/>
    <w:rsid w:val="008E2D21"/>
    <w:rsid w:val="008E2EF5"/>
    <w:rsid w:val="008F2862"/>
    <w:rsid w:val="008F6992"/>
    <w:rsid w:val="008F746F"/>
    <w:rsid w:val="00904489"/>
    <w:rsid w:val="009106AA"/>
    <w:rsid w:val="00911E51"/>
    <w:rsid w:val="00923266"/>
    <w:rsid w:val="009376DD"/>
    <w:rsid w:val="00943D0E"/>
    <w:rsid w:val="00951449"/>
    <w:rsid w:val="009532DE"/>
    <w:rsid w:val="00963DB1"/>
    <w:rsid w:val="0097166A"/>
    <w:rsid w:val="0097237B"/>
    <w:rsid w:val="00980B1E"/>
    <w:rsid w:val="0098340B"/>
    <w:rsid w:val="009A4AA1"/>
    <w:rsid w:val="009A4BC7"/>
    <w:rsid w:val="009B7F67"/>
    <w:rsid w:val="009C2A10"/>
    <w:rsid w:val="009C313D"/>
    <w:rsid w:val="009C6946"/>
    <w:rsid w:val="009D482C"/>
    <w:rsid w:val="009E1F5A"/>
    <w:rsid w:val="009E3447"/>
    <w:rsid w:val="009F0FE7"/>
    <w:rsid w:val="009F4DD1"/>
    <w:rsid w:val="009F704E"/>
    <w:rsid w:val="00A006FC"/>
    <w:rsid w:val="00A06694"/>
    <w:rsid w:val="00A06F76"/>
    <w:rsid w:val="00A1233B"/>
    <w:rsid w:val="00A220F6"/>
    <w:rsid w:val="00A24A87"/>
    <w:rsid w:val="00A37E91"/>
    <w:rsid w:val="00A419BD"/>
    <w:rsid w:val="00A44DD0"/>
    <w:rsid w:val="00A52400"/>
    <w:rsid w:val="00A550F7"/>
    <w:rsid w:val="00A61845"/>
    <w:rsid w:val="00A62F4E"/>
    <w:rsid w:val="00A70B61"/>
    <w:rsid w:val="00A71B2A"/>
    <w:rsid w:val="00A727CA"/>
    <w:rsid w:val="00A73BFB"/>
    <w:rsid w:val="00A751FA"/>
    <w:rsid w:val="00A75B3D"/>
    <w:rsid w:val="00A77631"/>
    <w:rsid w:val="00A80664"/>
    <w:rsid w:val="00A842E7"/>
    <w:rsid w:val="00A92C3F"/>
    <w:rsid w:val="00AB2AB8"/>
    <w:rsid w:val="00AB33A8"/>
    <w:rsid w:val="00AD7FDC"/>
    <w:rsid w:val="00AE2BF8"/>
    <w:rsid w:val="00AE321E"/>
    <w:rsid w:val="00AE4561"/>
    <w:rsid w:val="00B14E98"/>
    <w:rsid w:val="00B17AB6"/>
    <w:rsid w:val="00B245DC"/>
    <w:rsid w:val="00B4157E"/>
    <w:rsid w:val="00B42472"/>
    <w:rsid w:val="00B46022"/>
    <w:rsid w:val="00B656BA"/>
    <w:rsid w:val="00B818E2"/>
    <w:rsid w:val="00B86CBB"/>
    <w:rsid w:val="00B91A52"/>
    <w:rsid w:val="00BA553F"/>
    <w:rsid w:val="00BA6192"/>
    <w:rsid w:val="00BB0A26"/>
    <w:rsid w:val="00BC37C2"/>
    <w:rsid w:val="00BC5853"/>
    <w:rsid w:val="00BD1521"/>
    <w:rsid w:val="00BD413C"/>
    <w:rsid w:val="00BD4BD4"/>
    <w:rsid w:val="00BE1421"/>
    <w:rsid w:val="00BF01DC"/>
    <w:rsid w:val="00C00D69"/>
    <w:rsid w:val="00C261D1"/>
    <w:rsid w:val="00C43CDC"/>
    <w:rsid w:val="00C50466"/>
    <w:rsid w:val="00C66063"/>
    <w:rsid w:val="00C66786"/>
    <w:rsid w:val="00C743D4"/>
    <w:rsid w:val="00C7611B"/>
    <w:rsid w:val="00C76713"/>
    <w:rsid w:val="00C857D2"/>
    <w:rsid w:val="00C90707"/>
    <w:rsid w:val="00C935A7"/>
    <w:rsid w:val="00CA4F2F"/>
    <w:rsid w:val="00CA53EA"/>
    <w:rsid w:val="00CA5E7E"/>
    <w:rsid w:val="00CB3093"/>
    <w:rsid w:val="00CF0971"/>
    <w:rsid w:val="00CF215D"/>
    <w:rsid w:val="00CF5A8E"/>
    <w:rsid w:val="00D1082D"/>
    <w:rsid w:val="00D17AE7"/>
    <w:rsid w:val="00D576B2"/>
    <w:rsid w:val="00D57F1D"/>
    <w:rsid w:val="00D62DD1"/>
    <w:rsid w:val="00D663D6"/>
    <w:rsid w:val="00D76A0F"/>
    <w:rsid w:val="00D77F6F"/>
    <w:rsid w:val="00DA7F32"/>
    <w:rsid w:val="00DB41CE"/>
    <w:rsid w:val="00DB4F3E"/>
    <w:rsid w:val="00DC28DE"/>
    <w:rsid w:val="00DC29B8"/>
    <w:rsid w:val="00DC38FA"/>
    <w:rsid w:val="00DC4013"/>
    <w:rsid w:val="00DC4418"/>
    <w:rsid w:val="00DC5E20"/>
    <w:rsid w:val="00DC6B94"/>
    <w:rsid w:val="00DD0387"/>
    <w:rsid w:val="00DD5FC2"/>
    <w:rsid w:val="00DE7AAF"/>
    <w:rsid w:val="00E0233A"/>
    <w:rsid w:val="00E047A3"/>
    <w:rsid w:val="00E04BDD"/>
    <w:rsid w:val="00E205A2"/>
    <w:rsid w:val="00E223C4"/>
    <w:rsid w:val="00E31653"/>
    <w:rsid w:val="00E42B7E"/>
    <w:rsid w:val="00E613B5"/>
    <w:rsid w:val="00E626D1"/>
    <w:rsid w:val="00E6415A"/>
    <w:rsid w:val="00E814E0"/>
    <w:rsid w:val="00E86E85"/>
    <w:rsid w:val="00E91662"/>
    <w:rsid w:val="00EA39FD"/>
    <w:rsid w:val="00EA5399"/>
    <w:rsid w:val="00EB606C"/>
    <w:rsid w:val="00EB76C3"/>
    <w:rsid w:val="00EC2CCA"/>
    <w:rsid w:val="00EC351A"/>
    <w:rsid w:val="00ED1F7D"/>
    <w:rsid w:val="00ED329E"/>
    <w:rsid w:val="00ED392C"/>
    <w:rsid w:val="00ED4CAD"/>
    <w:rsid w:val="00EF2C1E"/>
    <w:rsid w:val="00F07FC4"/>
    <w:rsid w:val="00F10AD3"/>
    <w:rsid w:val="00F13A9D"/>
    <w:rsid w:val="00F160E9"/>
    <w:rsid w:val="00F27F5E"/>
    <w:rsid w:val="00F33EC4"/>
    <w:rsid w:val="00F4035A"/>
    <w:rsid w:val="00F430F1"/>
    <w:rsid w:val="00F446AD"/>
    <w:rsid w:val="00F65F29"/>
    <w:rsid w:val="00F663A6"/>
    <w:rsid w:val="00F737A4"/>
    <w:rsid w:val="00F77776"/>
    <w:rsid w:val="00F903EA"/>
    <w:rsid w:val="00FA3DB2"/>
    <w:rsid w:val="00FA66C9"/>
    <w:rsid w:val="00FA7664"/>
    <w:rsid w:val="00FB1155"/>
    <w:rsid w:val="00FC04E5"/>
    <w:rsid w:val="00FC0FB7"/>
    <w:rsid w:val="00FC1DD4"/>
    <w:rsid w:val="00FC586A"/>
    <w:rsid w:val="00FC614D"/>
    <w:rsid w:val="00FC62A9"/>
    <w:rsid w:val="00FC682E"/>
    <w:rsid w:val="00FD2036"/>
    <w:rsid w:val="00FD538E"/>
    <w:rsid w:val="00FD613A"/>
    <w:rsid w:val="00FF04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070BD2F0"/>
  <w15:docId w15:val="{36B8D2B1-29FC-409B-8342-9D2832ED0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612"/>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288A"/>
    <w:pPr>
      <w:tabs>
        <w:tab w:val="center" w:pos="4252"/>
        <w:tab w:val="right" w:pos="8504"/>
      </w:tabs>
      <w:snapToGrid w:val="0"/>
    </w:pPr>
  </w:style>
  <w:style w:type="character" w:customStyle="1" w:styleId="a4">
    <w:name w:val="ヘッダー (文字)"/>
    <w:basedOn w:val="a0"/>
    <w:link w:val="a3"/>
    <w:uiPriority w:val="99"/>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2661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26616"/>
    <w:rPr>
      <w:rFonts w:asciiTheme="majorHAnsi" w:eastAsiaTheme="majorEastAsia" w:hAnsiTheme="majorHAnsi" w:cstheme="majorBidi"/>
      <w:kern w:val="2"/>
      <w:sz w:val="18"/>
      <w:szCs w:val="18"/>
    </w:rPr>
  </w:style>
  <w:style w:type="paragraph" w:styleId="aa">
    <w:name w:val="List Paragraph"/>
    <w:basedOn w:val="a"/>
    <w:uiPriority w:val="34"/>
    <w:qFormat/>
    <w:rsid w:val="00E91662"/>
    <w:pPr>
      <w:ind w:leftChars="400" w:left="840"/>
    </w:pPr>
  </w:style>
  <w:style w:type="paragraph" w:styleId="ab">
    <w:name w:val="No Spacing"/>
    <w:uiPriority w:val="1"/>
    <w:qFormat/>
    <w:rsid w:val="0007665A"/>
    <w:pPr>
      <w:widowControl w:val="0"/>
      <w:jc w:val="both"/>
    </w:pPr>
    <w:rPr>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image" Target="media/image7.emf"/><Relationship Id="rId26" Type="http://schemas.openxmlformats.org/officeDocument/2006/relationships/image" Target="media/image15.emf"/><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image" Target="media/image6.emf"/><Relationship Id="rId25" Type="http://schemas.openxmlformats.org/officeDocument/2006/relationships/image" Target="media/image14.emf"/><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image" Target="media/image9.emf"/><Relationship Id="rId29" Type="http://schemas.openxmlformats.org/officeDocument/2006/relationships/image" Target="media/image1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3.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12.emf"/><Relationship Id="rId28" Type="http://schemas.openxmlformats.org/officeDocument/2006/relationships/image" Target="media/image17.emf"/><Relationship Id="rId10" Type="http://schemas.openxmlformats.org/officeDocument/2006/relationships/chart" Target="charts/chart1.xml"/><Relationship Id="rId19" Type="http://schemas.openxmlformats.org/officeDocument/2006/relationships/image" Target="media/image8.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hart" Target="charts/chart3.xml"/><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___.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___1.xlsx"/></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______2.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______3.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01247646242022"/>
          <c:y val="6.2290644162753199E-2"/>
          <c:w val="0.86404931579398336"/>
          <c:h val="0.6671303979379255"/>
        </c:manualLayout>
      </c:layout>
      <c:barChart>
        <c:barDir val="col"/>
        <c:grouping val="clustered"/>
        <c:varyColors val="0"/>
        <c:ser>
          <c:idx val="0"/>
          <c:order val="0"/>
          <c:tx>
            <c:strRef>
              <c:f>Sheet1!$A$2</c:f>
              <c:strCache>
                <c:ptCount val="1"/>
                <c:pt idx="0">
                  <c:v>事業収益</c:v>
                </c:pt>
              </c:strCache>
            </c:strRef>
          </c:tx>
          <c:spPr>
            <a:solidFill>
              <a:srgbClr val="CC99FF"/>
            </a:solidFill>
            <a:ln w="12700">
              <a:solidFill>
                <a:srgbClr val="000000"/>
              </a:solidFill>
              <a:prstDash val="solid"/>
            </a:ln>
          </c:spPr>
          <c:invertIfNegative val="0"/>
          <c:dLbls>
            <c:dLbl>
              <c:idx val="0"/>
              <c:layout>
                <c:manualLayout>
                  <c:x val="-2.897934461489018E-3"/>
                  <c:y val="-1.240869554982757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A66A-4A73-BD67-199B55A32270}"/>
                </c:ext>
              </c:extLst>
            </c:dLbl>
            <c:dLbl>
              <c:idx val="1"/>
              <c:layout>
                <c:manualLayout>
                  <c:x val="2.2217003094385747E-4"/>
                  <c:y val="9.809446464931793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A66A-4A73-BD67-199B55A32270}"/>
                </c:ext>
              </c:extLst>
            </c:dLbl>
            <c:dLbl>
              <c:idx val="2"/>
              <c:layout>
                <c:manualLayout>
                  <c:x val="-7.4891737433919656E-4"/>
                  <c:y val="-1.888210162070548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A66A-4A73-BD67-199B55A32270}"/>
                </c:ext>
              </c:extLst>
            </c:dLbl>
            <c:dLbl>
              <c:idx val="3"/>
              <c:layout>
                <c:manualLayout>
                  <c:x val="-3.9606587638083713E-3"/>
                  <c:y val="-6.775184492073022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A66A-4A73-BD67-199B55A32270}"/>
                </c:ext>
              </c:extLst>
            </c:dLbl>
            <c:dLbl>
              <c:idx val="4"/>
              <c:layout>
                <c:manualLayout>
                  <c:x val="-2.9806713721224421E-3"/>
                  <c:y val="-1.260595788755105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A66A-4A73-BD67-199B55A32270}"/>
                </c:ext>
              </c:extLst>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平成28年度</c:v>
                </c:pt>
                <c:pt idx="1">
                  <c:v>平成29年度</c:v>
                </c:pt>
                <c:pt idx="2">
                  <c:v>平成30年度</c:v>
                </c:pt>
                <c:pt idx="3">
                  <c:v>令和元年度</c:v>
                </c:pt>
                <c:pt idx="4">
                  <c:v>令和２年度</c:v>
                </c:pt>
              </c:strCache>
            </c:strRef>
          </c:cat>
          <c:val>
            <c:numRef>
              <c:f>Sheet1!$B$2:$F$2</c:f>
              <c:numCache>
                <c:formatCode>#,##0;[Red]#,##0</c:formatCode>
                <c:ptCount val="5"/>
                <c:pt idx="0" formatCode="#,##0">
                  <c:v>3622420</c:v>
                </c:pt>
                <c:pt idx="1">
                  <c:v>3742771</c:v>
                </c:pt>
                <c:pt idx="2">
                  <c:v>3605823</c:v>
                </c:pt>
                <c:pt idx="3">
                  <c:v>3610186</c:v>
                </c:pt>
                <c:pt idx="4">
                  <c:v>3603523</c:v>
                </c:pt>
              </c:numCache>
            </c:numRef>
          </c:val>
          <c:extLst>
            <c:ext xmlns:c16="http://schemas.microsoft.com/office/drawing/2014/chart" uri="{C3380CC4-5D6E-409C-BE32-E72D297353CC}">
              <c16:uniqueId val="{00000005-A66A-4A73-BD67-199B55A32270}"/>
            </c:ext>
          </c:extLst>
        </c:ser>
        <c:ser>
          <c:idx val="1"/>
          <c:order val="1"/>
          <c:tx>
            <c:strRef>
              <c:f>Sheet1!$A$3</c:f>
              <c:strCache>
                <c:ptCount val="1"/>
                <c:pt idx="0">
                  <c:v>事業費用</c:v>
                </c:pt>
              </c:strCache>
            </c:strRef>
          </c:tx>
          <c:spPr>
            <a:noFill/>
            <a:ln w="12700">
              <a:solidFill>
                <a:srgbClr val="000000"/>
              </a:solidFill>
              <a:prstDash val="solid"/>
            </a:ln>
          </c:spPr>
          <c:invertIfNegative val="0"/>
          <c:dLbls>
            <c:dLbl>
              <c:idx val="0"/>
              <c:layout>
                <c:manualLayout>
                  <c:x val="1.911731757721348E-2"/>
                  <c:y val="-4.675483525724333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A66A-4A73-BD67-199B55A32270}"/>
                </c:ext>
              </c:extLst>
            </c:dLbl>
            <c:dLbl>
              <c:idx val="1"/>
              <c:layout>
                <c:manualLayout>
                  <c:x val="2.0183524825190379E-2"/>
                  <c:y val="8.5875187931605632E-4"/>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A66A-4A73-BD67-199B55A32270}"/>
                </c:ext>
              </c:extLst>
            </c:dLbl>
            <c:dLbl>
              <c:idx val="2"/>
              <c:layout>
                <c:manualLayout>
                  <c:x val="2.1288556187795554E-2"/>
                  <c:y val="1.01725148434109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A66A-4A73-BD67-199B55A32270}"/>
                </c:ext>
              </c:extLst>
            </c:dLbl>
            <c:dLbl>
              <c:idx val="3"/>
              <c:layout>
                <c:manualLayout>
                  <c:x val="2.2191702154333946E-2"/>
                  <c:y val="-9.927375582906506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A66A-4A73-BD67-199B55A32270}"/>
                </c:ext>
              </c:extLst>
            </c:dLbl>
            <c:dLbl>
              <c:idx val="4"/>
              <c:layout>
                <c:manualLayout>
                  <c:x val="3.1547129116413379E-2"/>
                  <c:y val="1.53666890293422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A66A-4A73-BD67-199B55A32270}"/>
                </c:ext>
              </c:extLst>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平成28年度</c:v>
                </c:pt>
                <c:pt idx="1">
                  <c:v>平成29年度</c:v>
                </c:pt>
                <c:pt idx="2">
                  <c:v>平成30年度</c:v>
                </c:pt>
                <c:pt idx="3">
                  <c:v>令和元年度</c:v>
                </c:pt>
                <c:pt idx="4">
                  <c:v>令和２年度</c:v>
                </c:pt>
              </c:strCache>
            </c:strRef>
          </c:cat>
          <c:val>
            <c:numRef>
              <c:f>Sheet1!$B$3:$F$3</c:f>
              <c:numCache>
                <c:formatCode>#,##0;[Red]#,##0</c:formatCode>
                <c:ptCount val="5"/>
                <c:pt idx="0" formatCode="#,##0">
                  <c:v>2829743</c:v>
                </c:pt>
                <c:pt idx="1">
                  <c:v>2886719</c:v>
                </c:pt>
                <c:pt idx="2">
                  <c:v>2879261</c:v>
                </c:pt>
                <c:pt idx="3">
                  <c:v>2884931</c:v>
                </c:pt>
                <c:pt idx="4">
                  <c:v>2919738</c:v>
                </c:pt>
              </c:numCache>
            </c:numRef>
          </c:val>
          <c:extLst>
            <c:ext xmlns:c16="http://schemas.microsoft.com/office/drawing/2014/chart" uri="{C3380CC4-5D6E-409C-BE32-E72D297353CC}">
              <c16:uniqueId val="{0000000B-A66A-4A73-BD67-199B55A32270}"/>
            </c:ext>
          </c:extLst>
        </c:ser>
        <c:dLbls>
          <c:showLegendKey val="0"/>
          <c:showVal val="1"/>
          <c:showCatName val="0"/>
          <c:showSerName val="0"/>
          <c:showPercent val="0"/>
          <c:showBubbleSize val="0"/>
        </c:dLbls>
        <c:gapWidth val="150"/>
        <c:axId val="46400256"/>
        <c:axId val="46401792"/>
      </c:barChart>
      <c:catAx>
        <c:axId val="46400256"/>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46401792"/>
        <c:crosses val="autoZero"/>
        <c:auto val="1"/>
        <c:lblAlgn val="ctr"/>
        <c:lblOffset val="100"/>
        <c:tickLblSkip val="1"/>
        <c:tickMarkSkip val="1"/>
        <c:noMultiLvlLbl val="0"/>
      </c:catAx>
      <c:valAx>
        <c:axId val="46401792"/>
        <c:scaling>
          <c:orientation val="minMax"/>
          <c:min val="2600000"/>
        </c:scaling>
        <c:delete val="0"/>
        <c:axPos val="l"/>
        <c:numFmt formatCode="#,##0" sourceLinked="1"/>
        <c:majorTickMark val="in"/>
        <c:minorTickMark val="none"/>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46400256"/>
        <c:crosses val="autoZero"/>
        <c:crossBetween val="between"/>
        <c:majorUnit val="100000"/>
      </c:valAx>
      <c:spPr>
        <a:solidFill>
          <a:srgbClr val="FFFFFF"/>
        </a:solidFill>
        <a:ln w="25400">
          <a:noFill/>
        </a:ln>
      </c:spPr>
    </c:plotArea>
    <c:legend>
      <c:legendPos val="b"/>
      <c:layout>
        <c:manualLayout>
          <c:xMode val="edge"/>
          <c:yMode val="edge"/>
          <c:x val="0.32912496107478095"/>
          <c:y val="0.86206890058025254"/>
          <c:w val="0.43080143487456979"/>
          <c:h val="8.4707931687911214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576802507836994"/>
          <c:y val="7.590759075907591E-2"/>
          <c:w val="0.71473354231974962"/>
          <c:h val="0.66666666666666663"/>
        </c:manualLayout>
      </c:layout>
      <c:barChart>
        <c:barDir val="col"/>
        <c:grouping val="clustered"/>
        <c:varyColors val="0"/>
        <c:ser>
          <c:idx val="1"/>
          <c:order val="0"/>
          <c:tx>
            <c:strRef>
              <c:f>Sheet1!$A$2</c:f>
              <c:strCache>
                <c:ptCount val="1"/>
                <c:pt idx="0">
                  <c:v>企業債（借入額）</c:v>
                </c:pt>
              </c:strCache>
            </c:strRef>
          </c:tx>
          <c:spPr>
            <a:solidFill>
              <a:srgbClr val="993366"/>
            </a:solidFill>
            <a:ln w="12700">
              <a:solidFill>
                <a:srgbClr val="000000"/>
              </a:solidFill>
              <a:prstDash val="solid"/>
            </a:ln>
          </c:spPr>
          <c:invertIfNegative val="0"/>
          <c:dLbls>
            <c:dLbl>
              <c:idx val="0"/>
              <c:layout>
                <c:manualLayout>
                  <c:x val="-1.4719255259255716E-2"/>
                  <c:y val="-3.8033039987648604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26A7-4761-ACF0-BD6A03D7427E}"/>
                </c:ext>
              </c:extLst>
            </c:dLbl>
            <c:dLbl>
              <c:idx val="1"/>
              <c:layout>
                <c:manualLayout>
                  <c:x val="-1.3500804846524094E-2"/>
                  <c:y val="1.325922494982244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6A7-4761-ACF0-BD6A03D7427E}"/>
                </c:ext>
              </c:extLst>
            </c:dLbl>
            <c:dLbl>
              <c:idx val="2"/>
              <c:layout>
                <c:manualLayout>
                  <c:x val="-1.3405809168113878E-2"/>
                  <c:y val="-3.21692141423505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26A7-4761-ACF0-BD6A03D7427E}"/>
                </c:ext>
              </c:extLst>
            </c:dLbl>
            <c:dLbl>
              <c:idx val="3"/>
              <c:layout>
                <c:manualLayout>
                  <c:x val="-1.6566516798693216E-2"/>
                  <c:y val="1.325922494982172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26A7-4761-ACF0-BD6A03D7427E}"/>
                </c:ext>
              </c:extLst>
            </c:dLbl>
            <c:dLbl>
              <c:idx val="4"/>
              <c:layout>
                <c:manualLayout>
                  <c:x val="-1.4534497387222367E-2"/>
                  <c:y val="7.0464721321599508E-4"/>
                </c:manualLayout>
              </c:layout>
              <c:spPr>
                <a:noFill/>
                <a:ln w="25399">
                  <a:noFill/>
                </a:ln>
              </c:spPr>
              <c:txPr>
                <a:bodyPr/>
                <a:lstStyle/>
                <a:p>
                  <a:pPr>
                    <a:defRPr sz="875" b="0" i="0" u="none" strike="noStrike" baseline="0">
                      <a:solidFill>
                        <a:schemeClr val="tx1"/>
                      </a:solidFill>
                      <a:latin typeface="ＭＳ 明朝"/>
                      <a:ea typeface="ＭＳ 明朝"/>
                      <a:cs typeface="ＭＳ 明朝"/>
                    </a:defRPr>
                  </a:pPr>
                  <a:endParaRPr lang="ja-JP"/>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26A7-4761-ACF0-BD6A03D7427E}"/>
                </c:ext>
              </c:extLst>
            </c:dLbl>
            <c:spPr>
              <a:noFill/>
              <a:ln w="25399">
                <a:noFill/>
              </a:ln>
            </c:spPr>
            <c:txPr>
              <a:bodyPr/>
              <a:lstStyle/>
              <a:p>
                <a:pPr>
                  <a:defRPr sz="8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平成28年度</c:v>
                </c:pt>
                <c:pt idx="1">
                  <c:v>平成29年度</c:v>
                </c:pt>
                <c:pt idx="2">
                  <c:v>平成30年度</c:v>
                </c:pt>
                <c:pt idx="3">
                  <c:v>令和元年度</c:v>
                </c:pt>
                <c:pt idx="4">
                  <c:v>令和２年度</c:v>
                </c:pt>
              </c:strCache>
            </c:strRef>
          </c:cat>
          <c:val>
            <c:numRef>
              <c:f>Sheet1!$B$2:$F$2</c:f>
              <c:numCache>
                <c:formatCode>#,##0;[Red]#,##0</c:formatCode>
                <c:ptCount val="5"/>
                <c:pt idx="0">
                  <c:v>209000</c:v>
                </c:pt>
                <c:pt idx="1">
                  <c:v>200000</c:v>
                </c:pt>
                <c:pt idx="2">
                  <c:v>250000</c:v>
                </c:pt>
                <c:pt idx="3">
                  <c:v>230000</c:v>
                </c:pt>
                <c:pt idx="4">
                  <c:v>230000</c:v>
                </c:pt>
              </c:numCache>
            </c:numRef>
          </c:val>
          <c:extLst>
            <c:ext xmlns:c16="http://schemas.microsoft.com/office/drawing/2014/chart" uri="{C3380CC4-5D6E-409C-BE32-E72D297353CC}">
              <c16:uniqueId val="{00000005-26A7-4761-ACF0-BD6A03D7427E}"/>
            </c:ext>
          </c:extLst>
        </c:ser>
        <c:ser>
          <c:idx val="2"/>
          <c:order val="2"/>
          <c:tx>
            <c:strRef>
              <c:f>Sheet1!$A$4</c:f>
              <c:strCache>
                <c:ptCount val="1"/>
                <c:pt idx="0">
                  <c:v>償還金(元金償還額）</c:v>
                </c:pt>
              </c:strCache>
            </c:strRef>
          </c:tx>
          <c:spPr>
            <a:noFill/>
            <a:ln w="12700">
              <a:solidFill>
                <a:srgbClr val="000000"/>
              </a:solidFill>
              <a:prstDash val="solid"/>
            </a:ln>
          </c:spPr>
          <c:invertIfNegative val="0"/>
          <c:dLbls>
            <c:dLbl>
              <c:idx val="3"/>
              <c:layout>
                <c:manualLayout>
                  <c:x val="-7.3849432215705091E-17"/>
                  <c:y val="3.1468272348309763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26A7-4761-ACF0-BD6A03D7427E}"/>
                </c:ext>
              </c:extLst>
            </c:dLbl>
            <c:dLbl>
              <c:idx val="4"/>
              <c:layout>
                <c:manualLayout>
                  <c:x val="-1.4769886443141018E-16"/>
                  <c:y val="1.5686274509803921E-2"/>
                </c:manualLayout>
              </c:layout>
              <c:tx>
                <c:rich>
                  <a:bodyPr/>
                  <a:lstStyle/>
                  <a:p>
                    <a:pPr>
                      <a:defRPr sz="875" b="0" i="0" u="none" strike="noStrike" baseline="0">
                        <a:solidFill>
                          <a:schemeClr val="tx1"/>
                        </a:solidFill>
                        <a:latin typeface="ＭＳ 明朝"/>
                        <a:ea typeface="ＭＳ 明朝"/>
                        <a:cs typeface="ＭＳ 明朝"/>
                      </a:defRPr>
                    </a:pPr>
                    <a:r>
                      <a:rPr lang="en-US" altLang="ja-JP">
                        <a:solidFill>
                          <a:schemeClr val="tx1"/>
                        </a:solidFill>
                      </a:rPr>
                      <a:t>568</a:t>
                    </a:r>
                    <a:r>
                      <a:rPr lang="en-US" altLang="en-US">
                        <a:solidFill>
                          <a:schemeClr val="tx1"/>
                        </a:solidFill>
                      </a:rPr>
                      <a:t>,</a:t>
                    </a:r>
                    <a:r>
                      <a:rPr lang="en-US" altLang="ja-JP">
                        <a:solidFill>
                          <a:schemeClr val="tx1"/>
                        </a:solidFill>
                      </a:rPr>
                      <a:t>378</a:t>
                    </a:r>
                    <a:endParaRPr lang="en-US" altLang="en-US">
                      <a:solidFill>
                        <a:schemeClr val="tx1"/>
                      </a:solidFill>
                    </a:endParaRPr>
                  </a:p>
                </c:rich>
              </c:tx>
              <c:spPr>
                <a:noFill/>
                <a:ln w="25399">
                  <a:noFill/>
                </a:ln>
              </c:sp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26A7-4761-ACF0-BD6A03D7427E}"/>
                </c:ext>
              </c:extLst>
            </c:dLbl>
            <c:spPr>
              <a:noFill/>
              <a:ln w="25399">
                <a:noFill/>
              </a:ln>
            </c:spPr>
            <c:txPr>
              <a:bodyPr/>
              <a:lstStyle/>
              <a:p>
                <a:pPr>
                  <a:defRPr sz="8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Sheet1!$B$1:$F$1</c:f>
              <c:strCache>
                <c:ptCount val="5"/>
                <c:pt idx="0">
                  <c:v>平成28年度</c:v>
                </c:pt>
                <c:pt idx="1">
                  <c:v>平成29年度</c:v>
                </c:pt>
                <c:pt idx="2">
                  <c:v>平成30年度</c:v>
                </c:pt>
                <c:pt idx="3">
                  <c:v>令和元年度</c:v>
                </c:pt>
                <c:pt idx="4">
                  <c:v>令和２年度</c:v>
                </c:pt>
              </c:strCache>
            </c:strRef>
          </c:cat>
          <c:val>
            <c:numRef>
              <c:f>Sheet1!$B$4:$F$4</c:f>
              <c:numCache>
                <c:formatCode>#,##0;[Red]#,##0</c:formatCode>
                <c:ptCount val="5"/>
                <c:pt idx="0">
                  <c:v>475093</c:v>
                </c:pt>
                <c:pt idx="1">
                  <c:v>491428</c:v>
                </c:pt>
                <c:pt idx="2">
                  <c:v>518675</c:v>
                </c:pt>
                <c:pt idx="3">
                  <c:v>537244</c:v>
                </c:pt>
                <c:pt idx="4">
                  <c:v>568378</c:v>
                </c:pt>
              </c:numCache>
            </c:numRef>
          </c:val>
          <c:extLst>
            <c:ext xmlns:c16="http://schemas.microsoft.com/office/drawing/2014/chart" uri="{C3380CC4-5D6E-409C-BE32-E72D297353CC}">
              <c16:uniqueId val="{00000008-26A7-4761-ACF0-BD6A03D7427E}"/>
            </c:ext>
          </c:extLst>
        </c:ser>
        <c:dLbls>
          <c:showLegendKey val="0"/>
          <c:showVal val="0"/>
          <c:showCatName val="0"/>
          <c:showSerName val="0"/>
          <c:showPercent val="0"/>
          <c:showBubbleSize val="0"/>
        </c:dLbls>
        <c:gapWidth val="150"/>
        <c:axId val="87534208"/>
        <c:axId val="87552384"/>
      </c:barChart>
      <c:lineChart>
        <c:grouping val="standard"/>
        <c:varyColors val="0"/>
        <c:ser>
          <c:idx val="0"/>
          <c:order val="1"/>
          <c:tx>
            <c:strRef>
              <c:f>Sheet1!$A$3</c:f>
              <c:strCache>
                <c:ptCount val="1"/>
                <c:pt idx="0">
                  <c:v>未償還金残高</c:v>
                </c:pt>
              </c:strCache>
            </c:strRef>
          </c:tx>
          <c:spPr>
            <a:ln w="12700">
              <a:solidFill>
                <a:srgbClr val="000080"/>
              </a:solidFill>
              <a:prstDash val="solid"/>
            </a:ln>
          </c:spPr>
          <c:marker>
            <c:symbol val="triangle"/>
            <c:size val="5"/>
            <c:spPr>
              <a:solidFill>
                <a:srgbClr val="000080"/>
              </a:solidFill>
              <a:ln>
                <a:solidFill>
                  <a:srgbClr val="000080"/>
                </a:solidFill>
                <a:prstDash val="solid"/>
              </a:ln>
            </c:spPr>
          </c:marker>
          <c:dLbls>
            <c:dLbl>
              <c:idx val="0"/>
              <c:layout>
                <c:manualLayout>
                  <c:x val="-4.8846020466528993E-2"/>
                  <c:y val="-5.341956650446056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26A7-4761-ACF0-BD6A03D7427E}"/>
                </c:ext>
              </c:extLst>
            </c:dLbl>
            <c:dLbl>
              <c:idx val="1"/>
              <c:layout>
                <c:manualLayout>
                  <c:x val="-4.7591992774965272E-2"/>
                  <c:y val="-5.494810807839857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26A7-4761-ACF0-BD6A03D7427E}"/>
                </c:ext>
              </c:extLst>
            </c:dLbl>
            <c:dLbl>
              <c:idx val="2"/>
              <c:layout>
                <c:manualLayout>
                  <c:x val="-4.6338127100186831E-2"/>
                  <c:y val="-5.265143173017702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26A7-4761-ACF0-BD6A03D7427E}"/>
                </c:ext>
              </c:extLst>
            </c:dLbl>
            <c:dLbl>
              <c:idx val="3"/>
              <c:layout>
                <c:manualLayout>
                  <c:x val="-4.9786455782775019E-2"/>
                  <c:y val="-5.545294374975968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26A7-4761-ACF0-BD6A03D7427E}"/>
                </c:ext>
              </c:extLst>
            </c:dLbl>
            <c:dLbl>
              <c:idx val="4"/>
              <c:layout>
                <c:manualLayout>
                  <c:x val="-5.1667216016602582E-2"/>
                  <c:y val="-5.5644340753702046E-2"/>
                </c:manualLayout>
              </c:layout>
              <c:tx>
                <c:rich>
                  <a:bodyPr/>
                  <a:lstStyle/>
                  <a:p>
                    <a:r>
                      <a:rPr lang="en-US" altLang="ja-JP">
                        <a:solidFill>
                          <a:schemeClr val="tx1"/>
                        </a:solidFill>
                      </a:rPr>
                      <a:t>6</a:t>
                    </a:r>
                    <a:r>
                      <a:rPr lang="en-US" altLang="en-US">
                        <a:solidFill>
                          <a:schemeClr val="tx1"/>
                        </a:solidFill>
                      </a:rPr>
                      <a:t>,</a:t>
                    </a:r>
                    <a:r>
                      <a:rPr lang="en-US" altLang="ja-JP">
                        <a:solidFill>
                          <a:schemeClr val="tx1"/>
                        </a:solidFill>
                      </a:rPr>
                      <a:t>679</a:t>
                    </a:r>
                    <a:r>
                      <a:rPr lang="en-US" altLang="en-US">
                        <a:solidFill>
                          <a:schemeClr val="tx1"/>
                        </a:solidFill>
                      </a:rPr>
                      <a:t>,</a:t>
                    </a:r>
                    <a:r>
                      <a:rPr lang="en-US" altLang="ja-JP">
                        <a:solidFill>
                          <a:schemeClr val="tx1"/>
                        </a:solidFill>
                      </a:rPr>
                      <a:t>621</a:t>
                    </a:r>
                    <a:endParaRPr lang="en-US" altLang="en-US">
                      <a:solidFill>
                        <a:schemeClr val="tx1"/>
                      </a:solidFill>
                    </a:endParaRPr>
                  </a:p>
                </c:rich>
              </c:tx>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26A7-4761-ACF0-BD6A03D7427E}"/>
                </c:ext>
              </c:extLst>
            </c:dLbl>
            <c:spPr>
              <a:noFill/>
              <a:ln w="25399">
                <a:noFill/>
              </a:ln>
            </c:spPr>
            <c:txPr>
              <a:bodyPr/>
              <a:lstStyle/>
              <a:p>
                <a:pPr>
                  <a:defRPr sz="875" b="0" i="0" u="none" strike="noStrike" baseline="0">
                    <a:solidFill>
                      <a:schemeClr val="tx1"/>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平成28年度</c:v>
                </c:pt>
                <c:pt idx="1">
                  <c:v>平成29年度</c:v>
                </c:pt>
                <c:pt idx="2">
                  <c:v>平成30年度</c:v>
                </c:pt>
                <c:pt idx="3">
                  <c:v>令和元年度</c:v>
                </c:pt>
                <c:pt idx="4">
                  <c:v>令和２年度</c:v>
                </c:pt>
              </c:strCache>
            </c:strRef>
          </c:cat>
          <c:val>
            <c:numRef>
              <c:f>Sheet1!$B$3:$F$3</c:f>
              <c:numCache>
                <c:formatCode>#,##0;[Red]#,##0</c:formatCode>
                <c:ptCount val="5"/>
                <c:pt idx="0">
                  <c:v>7885346</c:v>
                </c:pt>
                <c:pt idx="1">
                  <c:v>7593918</c:v>
                </c:pt>
                <c:pt idx="2">
                  <c:v>7325243</c:v>
                </c:pt>
                <c:pt idx="3">
                  <c:v>7017999</c:v>
                </c:pt>
                <c:pt idx="4">
                  <c:v>6679621</c:v>
                </c:pt>
              </c:numCache>
            </c:numRef>
          </c:val>
          <c:smooth val="0"/>
          <c:extLst>
            <c:ext xmlns:c16="http://schemas.microsoft.com/office/drawing/2014/chart" uri="{C3380CC4-5D6E-409C-BE32-E72D297353CC}">
              <c16:uniqueId val="{0000000E-26A7-4761-ACF0-BD6A03D7427E}"/>
            </c:ext>
          </c:extLst>
        </c:ser>
        <c:dLbls>
          <c:showLegendKey val="0"/>
          <c:showVal val="0"/>
          <c:showCatName val="0"/>
          <c:showSerName val="0"/>
          <c:showPercent val="0"/>
          <c:showBubbleSize val="0"/>
        </c:dLbls>
        <c:marker val="1"/>
        <c:smooth val="0"/>
        <c:axId val="87554304"/>
        <c:axId val="69283840"/>
      </c:lineChart>
      <c:catAx>
        <c:axId val="87534208"/>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7552384"/>
        <c:crosses val="autoZero"/>
        <c:auto val="0"/>
        <c:lblAlgn val="ctr"/>
        <c:lblOffset val="100"/>
        <c:tickLblSkip val="1"/>
        <c:tickMarkSkip val="1"/>
        <c:noMultiLvlLbl val="0"/>
      </c:catAx>
      <c:valAx>
        <c:axId val="87552384"/>
        <c:scaling>
          <c:orientation val="minMax"/>
          <c:max val="1000000"/>
        </c:scaling>
        <c:delete val="0"/>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企業債・償還金</a:t>
                </a:r>
              </a:p>
            </c:rich>
          </c:tx>
          <c:layout>
            <c:manualLayout>
              <c:xMode val="edge"/>
              <c:yMode val="edge"/>
              <c:x val="1.4106583072100319E-2"/>
              <c:y val="0.22772277227722773"/>
            </c:manualLayout>
          </c:layout>
          <c:overlay val="0"/>
          <c:spPr>
            <a:noFill/>
            <a:ln w="25399">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7534208"/>
        <c:crosses val="autoZero"/>
        <c:crossBetween val="between"/>
        <c:majorUnit val="200000"/>
      </c:valAx>
      <c:catAx>
        <c:axId val="87554304"/>
        <c:scaling>
          <c:orientation val="minMax"/>
        </c:scaling>
        <c:delete val="1"/>
        <c:axPos val="b"/>
        <c:numFmt formatCode="General" sourceLinked="1"/>
        <c:majorTickMark val="out"/>
        <c:minorTickMark val="none"/>
        <c:tickLblPos val="none"/>
        <c:crossAx val="69283840"/>
        <c:crosses val="autoZero"/>
        <c:auto val="0"/>
        <c:lblAlgn val="ctr"/>
        <c:lblOffset val="100"/>
        <c:noMultiLvlLbl val="0"/>
      </c:catAx>
      <c:valAx>
        <c:axId val="69283840"/>
        <c:scaling>
          <c:orientation val="minMax"/>
          <c:max val="10000000"/>
          <c:min val="0"/>
        </c:scaling>
        <c:delete val="0"/>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865203761756569"/>
              <c:y val="0.24422442244224732"/>
            </c:manualLayout>
          </c:layout>
          <c:overlay val="0"/>
          <c:spPr>
            <a:noFill/>
            <a:ln w="25399">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7554304"/>
        <c:crosses val="max"/>
        <c:crossBetween val="between"/>
        <c:majorUnit val="2000000"/>
      </c:valAx>
      <c:spPr>
        <a:noFill/>
        <a:ln w="12700">
          <a:solidFill>
            <a:srgbClr val="000000"/>
          </a:solidFill>
          <a:prstDash val="solid"/>
        </a:ln>
      </c:spPr>
    </c:plotArea>
    <c:legend>
      <c:legendPos val="b"/>
      <c:legendEntry>
        <c:idx val="0"/>
        <c:txPr>
          <a:bodyPr/>
          <a:lstStyle/>
          <a:p>
            <a:pPr>
              <a:defRPr sz="825" b="0" i="0" u="none" strike="noStrike" baseline="0">
                <a:solidFill>
                  <a:srgbClr val="000000"/>
                </a:solidFill>
                <a:latin typeface="ＭＳ 明朝"/>
                <a:ea typeface="ＭＳ ゴシック" pitchFamily="49" charset="-128"/>
                <a:cs typeface="ＭＳ 明朝"/>
              </a:defRPr>
            </a:pPr>
            <a:endParaRPr lang="ja-JP"/>
          </a:p>
        </c:txPr>
      </c:legendEntry>
      <c:legendEntry>
        <c:idx val="1"/>
        <c:txPr>
          <a:bodyPr/>
          <a:lstStyle/>
          <a:p>
            <a:pPr>
              <a:defRPr sz="825" b="0" i="0" u="none" strike="noStrike" baseline="0">
                <a:solidFill>
                  <a:srgbClr val="000000"/>
                </a:solidFill>
                <a:latin typeface="ＭＳ 明朝"/>
                <a:ea typeface="ＭＳ ゴシック" pitchFamily="49" charset="-128"/>
                <a:cs typeface="ＭＳ 明朝"/>
              </a:defRPr>
            </a:pPr>
            <a:endParaRPr lang="ja-JP"/>
          </a:p>
        </c:txPr>
      </c:legendEntry>
      <c:legendEntry>
        <c:idx val="2"/>
        <c:txPr>
          <a:bodyPr/>
          <a:lstStyle/>
          <a:p>
            <a:pPr>
              <a:defRPr sz="825" b="0" i="0" u="none" strike="noStrike" baseline="0">
                <a:solidFill>
                  <a:srgbClr val="000000"/>
                </a:solidFill>
                <a:latin typeface="ＭＳ 明朝"/>
                <a:ea typeface="ＭＳ ゴシック" pitchFamily="49" charset="-128"/>
                <a:cs typeface="ＭＳ 明朝"/>
              </a:defRPr>
            </a:pPr>
            <a:endParaRPr lang="ja-JP"/>
          </a:p>
        </c:txPr>
      </c:legendEntry>
      <c:layout>
        <c:manualLayout>
          <c:xMode val="edge"/>
          <c:yMode val="edge"/>
          <c:x val="0.15360501567398119"/>
          <c:y val="0.848184818481858"/>
          <c:w val="0.6959247648902821"/>
          <c:h val="8.2508250825082508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ＭＳ 明朝"/>
              <a:ea typeface="ＭＳ 明朝"/>
              <a:cs typeface="ＭＳ 明朝"/>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1100" b="0" i="0" u="none" strike="noStrike" baseline="0">
          <a:solidFill>
            <a:srgbClr val="000000"/>
          </a:solidFill>
          <a:latin typeface="ＭＳ Ｐゴシック"/>
          <a:ea typeface="ＭＳ Ｐゴシック"/>
          <a:cs typeface="ＭＳ Ｐゴシック"/>
        </a:defRPr>
      </a:pPr>
      <a:endParaRPr lang="ja-JP"/>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952181632149612"/>
          <c:y val="8.679567596423568E-2"/>
          <c:w val="0.85915492957746453"/>
          <c:h val="0.74506294764001968"/>
        </c:manualLayout>
      </c:layout>
      <c:lineChart>
        <c:grouping val="standard"/>
        <c:varyColors val="0"/>
        <c:ser>
          <c:idx val="3"/>
          <c:order val="0"/>
          <c:spPr>
            <a:ln w="15875">
              <a:solidFill>
                <a:schemeClr val="tx1"/>
              </a:solidFill>
              <a:prstDash val="solid"/>
            </a:ln>
          </c:spPr>
          <c:marker>
            <c:symbol val="diamond"/>
            <c:size val="5"/>
            <c:spPr>
              <a:solidFill>
                <a:schemeClr val="tx1"/>
              </a:solidFill>
              <a:ln cap="rnd">
                <a:solidFill>
                  <a:schemeClr val="tx1"/>
                </a:solidFill>
                <a:prstDash val="solid"/>
              </a:ln>
            </c:spPr>
          </c:marker>
          <c:dPt>
            <c:idx val="3"/>
            <c:bubble3D val="0"/>
            <c:spPr>
              <a:ln w="15875" cap="sq">
                <a:solidFill>
                  <a:schemeClr val="tx1"/>
                </a:solidFill>
                <a:prstDash val="solid"/>
                <a:miter lim="800000"/>
              </a:ln>
            </c:spPr>
            <c:extLst>
              <c:ext xmlns:c16="http://schemas.microsoft.com/office/drawing/2014/chart" uri="{C3380CC4-5D6E-409C-BE32-E72D297353CC}">
                <c16:uniqueId val="{00000001-F3CC-4EF5-ADCD-7FAC7E0ED9AC}"/>
              </c:ext>
            </c:extLst>
          </c:dPt>
          <c:dLbls>
            <c:dLbl>
              <c:idx val="0"/>
              <c:layout>
                <c:manualLayout>
                  <c:x val="-4.7600622692116824E-2"/>
                  <c:y val="-8.37425877320900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F3CC-4EF5-ADCD-7FAC7E0ED9AC}"/>
                </c:ext>
              </c:extLst>
            </c:dLbl>
            <c:dLbl>
              <c:idx val="1"/>
              <c:layout>
                <c:manualLayout>
                  <c:x val="-4.4601021116491932E-2"/>
                  <c:y val="-4.810699588477366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F3CC-4EF5-ADCD-7FAC7E0ED9AC}"/>
                </c:ext>
              </c:extLst>
            </c:dLbl>
            <c:dLbl>
              <c:idx val="2"/>
              <c:layout>
                <c:manualLayout>
                  <c:x val="-4.7600458393405126E-2"/>
                  <c:y val="-6.392048216195202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F3CC-4EF5-ADCD-7FAC7E0ED9AC}"/>
                </c:ext>
              </c:extLst>
            </c:dLbl>
            <c:dLbl>
              <c:idx val="3"/>
              <c:layout>
                <c:manualLayout>
                  <c:x val="-4.6687614752381305E-2"/>
                  <c:y val="-5.63374485596707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F3CC-4EF5-ADCD-7FAC7E0ED9AC}"/>
                </c:ext>
              </c:extLst>
            </c:dLbl>
            <c:dLbl>
              <c:idx val="4"/>
              <c:layout>
                <c:manualLayout>
                  <c:x val="-4.5513864757515794E-2"/>
                  <c:y val="-5.450212241988269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F3CC-4EF5-ADCD-7FAC7E0ED9AC}"/>
                </c:ext>
              </c:extLst>
            </c:dLbl>
            <c:spPr>
              <a:noFill/>
              <a:ln>
                <a:noFill/>
              </a:ln>
              <a:effectLst/>
            </c:spPr>
            <c:txPr>
              <a:bodyPr/>
              <a:lstStyle/>
              <a:p>
                <a:pPr>
                  <a:defRPr sz="875" baseline="0"/>
                </a:pPr>
                <a:endParaRPr lang="ja-JP"/>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Sheet1!$A$1:$E$1</c:f>
              <c:strCache>
                <c:ptCount val="5"/>
                <c:pt idx="0">
                  <c:v>28年度</c:v>
                </c:pt>
                <c:pt idx="1">
                  <c:v>29年度</c:v>
                </c:pt>
                <c:pt idx="2">
                  <c:v>30年度</c:v>
                </c:pt>
                <c:pt idx="3">
                  <c:v>令和元年度</c:v>
                </c:pt>
                <c:pt idx="4">
                  <c:v>令和２年度</c:v>
                </c:pt>
              </c:strCache>
            </c:strRef>
          </c:cat>
          <c:val>
            <c:numRef>
              <c:f>Sheet1!$A$2:$E$2</c:f>
              <c:numCache>
                <c:formatCode>#,##0;"△ "#,##0</c:formatCode>
                <c:ptCount val="5"/>
                <c:pt idx="0">
                  <c:v>685984</c:v>
                </c:pt>
                <c:pt idx="1">
                  <c:v>769002</c:v>
                </c:pt>
                <c:pt idx="2">
                  <c:v>631465</c:v>
                </c:pt>
                <c:pt idx="3">
                  <c:v>636027</c:v>
                </c:pt>
                <c:pt idx="4">
                  <c:v>578251</c:v>
                </c:pt>
              </c:numCache>
            </c:numRef>
          </c:val>
          <c:smooth val="0"/>
          <c:extLst>
            <c:ext xmlns:c16="http://schemas.microsoft.com/office/drawing/2014/chart" uri="{C3380CC4-5D6E-409C-BE32-E72D297353CC}">
              <c16:uniqueId val="{00000006-F3CC-4EF5-ADCD-7FAC7E0ED9AC}"/>
            </c:ext>
          </c:extLst>
        </c:ser>
        <c:dLbls>
          <c:showLegendKey val="0"/>
          <c:showVal val="0"/>
          <c:showCatName val="0"/>
          <c:showSerName val="0"/>
          <c:showPercent val="0"/>
          <c:showBubbleSize val="0"/>
        </c:dLbls>
        <c:marker val="1"/>
        <c:smooth val="0"/>
        <c:axId val="66248064"/>
        <c:axId val="66430464"/>
      </c:lineChart>
      <c:catAx>
        <c:axId val="66248064"/>
        <c:scaling>
          <c:orientation val="minMax"/>
        </c:scaling>
        <c:delete val="0"/>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平成</a:t>
                </a:r>
                <a:r>
                  <a:rPr lang="en-US" altLang="ja-JP"/>
                  <a:t>28</a:t>
                </a:r>
                <a:r>
                  <a:rPr lang="ja-JP" altLang="en-US"/>
                  <a:t>年度　　　　平成</a:t>
                </a:r>
                <a:r>
                  <a:rPr lang="en-US" altLang="ja-JP"/>
                  <a:t>29</a:t>
                </a:r>
                <a:r>
                  <a:rPr lang="ja-JP" altLang="en-US"/>
                  <a:t>年度　　　　平成</a:t>
                </a:r>
                <a:r>
                  <a:rPr lang="en-US" altLang="ja-JP"/>
                  <a:t>30</a:t>
                </a:r>
                <a:r>
                  <a:rPr lang="ja-JP" altLang="en-US"/>
                  <a:t>年度　　　　令和元年度</a:t>
                </a:r>
                <a:r>
                  <a:rPr lang="ja-JP" altLang="ja-JP" sz="900" b="0" i="0" u="none" strike="noStrike" baseline="0">
                    <a:effectLst/>
                  </a:rPr>
                  <a:t>　　　</a:t>
                </a:r>
                <a:r>
                  <a:rPr lang="ja-JP" altLang="en-US" sz="900" b="0" i="0" u="none" strike="noStrike" baseline="0">
                    <a:effectLst/>
                  </a:rPr>
                  <a:t>　</a:t>
                </a:r>
                <a:r>
                  <a:rPr lang="ja-JP" altLang="ja-JP" sz="900" b="0" i="0" u="none" strike="noStrike" baseline="0">
                    <a:effectLst/>
                  </a:rPr>
                  <a:t>令和</a:t>
                </a:r>
                <a:r>
                  <a:rPr lang="ja-JP" altLang="en-US" sz="900" b="0" i="0" u="none" strike="noStrike" baseline="0">
                    <a:effectLst/>
                  </a:rPr>
                  <a:t>２</a:t>
                </a:r>
                <a:r>
                  <a:rPr lang="ja-JP" altLang="ja-JP" sz="900" b="0" i="0" u="none" strike="noStrike" baseline="0">
                    <a:effectLst/>
                  </a:rPr>
                  <a:t>年度</a:t>
                </a:r>
                <a:r>
                  <a:rPr lang="ja-JP" altLang="en-US"/>
                  <a:t>　　</a:t>
                </a:r>
              </a:p>
            </c:rich>
          </c:tx>
          <c:layout>
            <c:manualLayout>
              <c:xMode val="edge"/>
              <c:yMode val="edge"/>
              <c:x val="0.15910276473656754"/>
              <c:y val="0.87031236836136228"/>
            </c:manualLayout>
          </c:layout>
          <c:overlay val="0"/>
          <c:spPr>
            <a:noFill/>
            <a:ln w="25399">
              <a:noFill/>
            </a:ln>
          </c:spPr>
        </c:title>
        <c:numFmt formatCode="General" sourceLinked="1"/>
        <c:majorTickMark val="none"/>
        <c:minorTickMark val="none"/>
        <c:tickLblPos val="nextTo"/>
        <c:txPr>
          <a:bodyPr rot="0" vert="horz"/>
          <a:lstStyle/>
          <a:p>
            <a:pPr>
              <a:defRPr baseline="0">
                <a:solidFill>
                  <a:schemeClr val="bg1"/>
                </a:solidFill>
              </a:defRPr>
            </a:pPr>
            <a:endParaRPr lang="ja-JP"/>
          </a:p>
        </c:txPr>
        <c:crossAx val="66430464"/>
        <c:crosses val="autoZero"/>
        <c:auto val="1"/>
        <c:lblAlgn val="ctr"/>
        <c:lblOffset val="100"/>
        <c:tickLblSkip val="1"/>
        <c:tickMarkSkip val="1"/>
        <c:noMultiLvlLbl val="0"/>
      </c:catAx>
      <c:valAx>
        <c:axId val="66430464"/>
        <c:scaling>
          <c:orientation val="minMax"/>
          <c:max val="900000"/>
          <c:min val="300000"/>
        </c:scaling>
        <c:delete val="0"/>
        <c:axPos val="l"/>
        <c:numFmt formatCode="#,##0;&quot;△ &quot;#,##0" sourceLinked="0"/>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6248064"/>
        <c:crosses val="autoZero"/>
        <c:crossBetween val="between"/>
        <c:majorUnit val="100000"/>
      </c:valAx>
      <c:spPr>
        <a:solidFill>
          <a:srgbClr val="FFFFFF"/>
        </a:solidFill>
        <a:ln w="3175">
          <a:solidFill>
            <a:srgbClr val="00000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850" b="0" i="0" u="none" strike="noStrike" baseline="0">
          <a:solidFill>
            <a:srgbClr val="000000"/>
          </a:solidFill>
          <a:latin typeface="ＭＳ ゴシック"/>
          <a:ea typeface="ＭＳ ゴシック"/>
          <a:cs typeface="ＭＳ ゴシック"/>
        </a:defRPr>
      </a:pPr>
      <a:endParaRPr lang="ja-JP"/>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3546969419520228E-2"/>
          <c:y val="0.11049709695378987"/>
          <c:w val="0.92163009404390062"/>
          <c:h val="0.55801104972375659"/>
        </c:manualLayout>
      </c:layout>
      <c:lineChart>
        <c:grouping val="standard"/>
        <c:varyColors val="0"/>
        <c:ser>
          <c:idx val="0"/>
          <c:order val="0"/>
          <c:tx>
            <c:strRef>
              <c:f>Sheet1!$A$2</c:f>
              <c:strCache>
                <c:ptCount val="1"/>
                <c:pt idx="0">
                  <c:v>営業収支比率</c:v>
                </c:pt>
              </c:strCache>
            </c:strRef>
          </c:tx>
          <c:spPr>
            <a:ln w="12699">
              <a:solidFill>
                <a:schemeClr val="bg2">
                  <a:lumMod val="10000"/>
                </a:schemeClr>
              </a:solidFill>
              <a:prstDash val="solid"/>
            </a:ln>
          </c:spPr>
          <c:marker>
            <c:symbol val="diamond"/>
            <c:size val="5"/>
            <c:spPr>
              <a:solidFill>
                <a:schemeClr val="bg1"/>
              </a:solidFill>
              <a:ln>
                <a:solidFill>
                  <a:srgbClr val="000080"/>
                </a:solidFill>
                <a:prstDash val="solid"/>
              </a:ln>
            </c:spPr>
          </c:marker>
          <c:dLbls>
            <c:dLbl>
              <c:idx val="0"/>
              <c:layout>
                <c:manualLayout>
                  <c:x val="-4.2201631772772627E-2"/>
                  <c:y val="8.087281989159639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666F-49DE-BCD4-F01E170EA6E7}"/>
                </c:ext>
              </c:extLst>
            </c:dLbl>
            <c:dLbl>
              <c:idx val="1"/>
              <c:layout>
                <c:manualLayout>
                  <c:x val="-4.6335998697837187E-2"/>
                  <c:y val="8.202020202020202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666F-49DE-BCD4-F01E170EA6E7}"/>
                </c:ext>
              </c:extLst>
            </c:dLbl>
            <c:dLbl>
              <c:idx val="2"/>
              <c:layout>
                <c:manualLayout>
                  <c:x val="-3.3932897922643389E-2"/>
                  <c:y val="9.010101010101009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666F-49DE-BCD4-F01E170EA6E7}"/>
                </c:ext>
              </c:extLst>
            </c:dLbl>
            <c:dLbl>
              <c:idx val="3"/>
              <c:layout>
                <c:manualLayout>
                  <c:x val="-2.9798530997578787E-2"/>
                  <c:y val="0.13050505050505051"/>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666F-49DE-BCD4-F01E170EA6E7}"/>
                </c:ext>
              </c:extLst>
            </c:dLbl>
            <c:dLbl>
              <c:idx val="4"/>
              <c:layout>
                <c:manualLayout>
                  <c:x val="-3.425590551181102E-2"/>
                  <c:y val="0.11784676596954043"/>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666F-49DE-BCD4-F01E170EA6E7}"/>
                </c:ext>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平成28年度</c:v>
                </c:pt>
                <c:pt idx="1">
                  <c:v>平成29年度</c:v>
                </c:pt>
                <c:pt idx="2">
                  <c:v>平成30年度</c:v>
                </c:pt>
                <c:pt idx="3">
                  <c:v>令和元年度</c:v>
                </c:pt>
                <c:pt idx="4">
                  <c:v>令和２年度</c:v>
                </c:pt>
              </c:strCache>
            </c:strRef>
          </c:cat>
          <c:val>
            <c:numRef>
              <c:f>Sheet1!$B$2:$F$2</c:f>
              <c:numCache>
                <c:formatCode>0.0_ </c:formatCode>
                <c:ptCount val="5"/>
                <c:pt idx="0" formatCode="General">
                  <c:v>115.3</c:v>
                </c:pt>
                <c:pt idx="1">
                  <c:v>113.3</c:v>
                </c:pt>
                <c:pt idx="2">
                  <c:v>112</c:v>
                </c:pt>
                <c:pt idx="3">
                  <c:v>110.2</c:v>
                </c:pt>
                <c:pt idx="4">
                  <c:v>108.3</c:v>
                </c:pt>
              </c:numCache>
            </c:numRef>
          </c:val>
          <c:smooth val="0"/>
          <c:extLst>
            <c:ext xmlns:c16="http://schemas.microsoft.com/office/drawing/2014/chart" uri="{C3380CC4-5D6E-409C-BE32-E72D297353CC}">
              <c16:uniqueId val="{00000005-666F-49DE-BCD4-F01E170EA6E7}"/>
            </c:ext>
          </c:extLst>
        </c:ser>
        <c:ser>
          <c:idx val="1"/>
          <c:order val="1"/>
          <c:tx>
            <c:strRef>
              <c:f>Sheet1!$A$3</c:f>
              <c:strCache>
                <c:ptCount val="1"/>
                <c:pt idx="0">
                  <c:v>総収支比率</c:v>
                </c:pt>
              </c:strCache>
            </c:strRef>
          </c:tx>
          <c:spPr>
            <a:ln w="12699">
              <a:solidFill>
                <a:schemeClr val="tx1"/>
              </a:solidFill>
              <a:prstDash val="solid"/>
            </a:ln>
          </c:spPr>
          <c:marker>
            <c:symbol val="square"/>
            <c:size val="4"/>
            <c:spPr>
              <a:solidFill>
                <a:schemeClr val="tx2"/>
              </a:solidFill>
              <a:ln>
                <a:solidFill>
                  <a:schemeClr val="tx2"/>
                </a:solidFill>
                <a:prstDash val="solid"/>
              </a:ln>
            </c:spPr>
          </c:marker>
          <c:dLbls>
            <c:dLbl>
              <c:idx val="0"/>
              <c:layout>
                <c:manualLayout>
                  <c:x val="-4.3524629188793261E-2"/>
                  <c:y val="-8.042864464427153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666F-49DE-BCD4-F01E170EA6E7}"/>
                </c:ext>
              </c:extLst>
            </c:dLbl>
            <c:dLbl>
              <c:idx val="1"/>
              <c:layout>
                <c:manualLayout>
                  <c:x val="-4.3524629188793261E-2"/>
                  <c:y val="-7.33994937023404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666F-49DE-BCD4-F01E170EA6E7}"/>
                </c:ext>
              </c:extLst>
            </c:dLbl>
            <c:dLbl>
              <c:idx val="2"/>
              <c:layout>
                <c:manualLayout>
                  <c:x val="-3.5207389773952671E-2"/>
                  <c:y val="-0.10089366101964527"/>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666F-49DE-BCD4-F01E170EA6E7}"/>
                </c:ext>
              </c:extLst>
            </c:dLbl>
            <c:dLbl>
              <c:idx val="3"/>
              <c:layout>
                <c:manualLayout>
                  <c:x val="-3.1121691183950844E-2"/>
                  <c:y val="-9.281285293883720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666F-49DE-BCD4-F01E170EA6E7}"/>
                </c:ext>
              </c:extLst>
            </c:dLbl>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Sheet1!$B$1:$F$1</c:f>
              <c:strCache>
                <c:ptCount val="5"/>
                <c:pt idx="0">
                  <c:v>平成28年度</c:v>
                </c:pt>
                <c:pt idx="1">
                  <c:v>平成29年度</c:v>
                </c:pt>
                <c:pt idx="2">
                  <c:v>平成30年度</c:v>
                </c:pt>
                <c:pt idx="3">
                  <c:v>令和元年度</c:v>
                </c:pt>
                <c:pt idx="4">
                  <c:v>令和２年度</c:v>
                </c:pt>
              </c:strCache>
            </c:strRef>
          </c:cat>
          <c:val>
            <c:numRef>
              <c:f>Sheet1!$B$3:$F$3</c:f>
              <c:numCache>
                <c:formatCode>General</c:formatCode>
                <c:ptCount val="5"/>
                <c:pt idx="0">
                  <c:v>125.4</c:v>
                </c:pt>
                <c:pt idx="1">
                  <c:v>128.1</c:v>
                </c:pt>
                <c:pt idx="2">
                  <c:v>123.1</c:v>
                </c:pt>
                <c:pt idx="3">
                  <c:v>123.4</c:v>
                </c:pt>
                <c:pt idx="4">
                  <c:v>121.1</c:v>
                </c:pt>
              </c:numCache>
            </c:numRef>
          </c:val>
          <c:smooth val="0"/>
          <c:extLst>
            <c:ext xmlns:c16="http://schemas.microsoft.com/office/drawing/2014/chart" uri="{C3380CC4-5D6E-409C-BE32-E72D297353CC}">
              <c16:uniqueId val="{0000000A-666F-49DE-BCD4-F01E170EA6E7}"/>
            </c:ext>
          </c:extLst>
        </c:ser>
        <c:ser>
          <c:idx val="2"/>
          <c:order val="2"/>
          <c:tx>
            <c:strRef>
              <c:f>Sheet1!$A$4</c:f>
              <c:strCache>
                <c:ptCount val="1"/>
              </c:strCache>
            </c:strRef>
          </c:tx>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平成28年度</c:v>
                </c:pt>
                <c:pt idx="1">
                  <c:v>平成29年度</c:v>
                </c:pt>
                <c:pt idx="2">
                  <c:v>平成30年度</c:v>
                </c:pt>
                <c:pt idx="3">
                  <c:v>令和元年度</c:v>
                </c:pt>
                <c:pt idx="4">
                  <c:v>令和２年度</c:v>
                </c:pt>
              </c:strCache>
            </c:strRef>
          </c:cat>
          <c:val>
            <c:numRef>
              <c:f>Sheet1!$C$4:$F$4</c:f>
              <c:numCache>
                <c:formatCode>General</c:formatCode>
                <c:ptCount val="4"/>
              </c:numCache>
            </c:numRef>
          </c:val>
          <c:smooth val="0"/>
          <c:extLst>
            <c:ext xmlns:c16="http://schemas.microsoft.com/office/drawing/2014/chart" uri="{C3380CC4-5D6E-409C-BE32-E72D297353CC}">
              <c16:uniqueId val="{0000000B-666F-49DE-BCD4-F01E170EA6E7}"/>
            </c:ext>
          </c:extLst>
        </c:ser>
        <c:ser>
          <c:idx val="3"/>
          <c:order val="3"/>
          <c:tx>
            <c:strRef>
              <c:f>Sheet1!$A$5</c:f>
              <c:strCache>
                <c:ptCount val="1"/>
              </c:strCache>
            </c:strRef>
          </c:tx>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平成28年度</c:v>
                </c:pt>
                <c:pt idx="1">
                  <c:v>平成29年度</c:v>
                </c:pt>
                <c:pt idx="2">
                  <c:v>平成30年度</c:v>
                </c:pt>
                <c:pt idx="3">
                  <c:v>令和元年度</c:v>
                </c:pt>
                <c:pt idx="4">
                  <c:v>令和２年度</c:v>
                </c:pt>
              </c:strCache>
            </c:strRef>
          </c:cat>
          <c:val>
            <c:numRef>
              <c:f>Sheet1!$C$5:$F$5</c:f>
              <c:numCache>
                <c:formatCode>General</c:formatCode>
                <c:ptCount val="4"/>
              </c:numCache>
            </c:numRef>
          </c:val>
          <c:smooth val="0"/>
          <c:extLst>
            <c:ext xmlns:c16="http://schemas.microsoft.com/office/drawing/2014/chart" uri="{C3380CC4-5D6E-409C-BE32-E72D297353CC}">
              <c16:uniqueId val="{0000000C-666F-49DE-BCD4-F01E170EA6E7}"/>
            </c:ext>
          </c:extLst>
        </c:ser>
        <c:dLbls>
          <c:showLegendKey val="0"/>
          <c:showVal val="1"/>
          <c:showCatName val="0"/>
          <c:showSerName val="0"/>
          <c:showPercent val="0"/>
          <c:showBubbleSize val="0"/>
        </c:dLbls>
        <c:marker val="1"/>
        <c:smooth val="0"/>
        <c:axId val="66704128"/>
        <c:axId val="66705664"/>
      </c:lineChart>
      <c:catAx>
        <c:axId val="66704128"/>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66705664"/>
        <c:crosses val="autoZero"/>
        <c:auto val="1"/>
        <c:lblAlgn val="ctr"/>
        <c:lblOffset val="100"/>
        <c:tickLblSkip val="1"/>
        <c:tickMarkSkip val="1"/>
        <c:noMultiLvlLbl val="0"/>
      </c:catAx>
      <c:valAx>
        <c:axId val="66705664"/>
        <c:scaling>
          <c:orientation val="minMax"/>
          <c:max val="130"/>
          <c:min val="80"/>
        </c:scaling>
        <c:delete val="0"/>
        <c:axPos val="l"/>
        <c:numFmt formatCode="General"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6704128"/>
        <c:crosses val="autoZero"/>
        <c:crossBetween val="between"/>
        <c:majorUnit val="10"/>
      </c:valAx>
      <c:spPr>
        <a:noFill/>
        <a:ln w="25399">
          <a:noFill/>
        </a:ln>
      </c:spPr>
    </c:plotArea>
    <c:legend>
      <c:legendPos val="b"/>
      <c:layout>
        <c:manualLayout>
          <c:xMode val="edge"/>
          <c:yMode val="edge"/>
          <c:x val="0.33337853601633138"/>
          <c:y val="0.844146706792541"/>
          <c:w val="0.37135073393604601"/>
          <c:h val="8.6642756042929189E-2"/>
        </c:manualLayout>
      </c:layout>
      <c:overlay val="0"/>
      <c:spPr>
        <a:no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900" b="0" i="0" u="none" strike="noStrike" baseline="0">
          <a:solidFill>
            <a:srgbClr val="000000"/>
          </a:solidFill>
          <a:latin typeface="ＭＳ Ｐゴシック"/>
          <a:ea typeface="ＭＳ Ｐゴシック"/>
          <a:cs typeface="ＭＳ Ｐゴシック"/>
        </a:defRPr>
      </a:pPr>
      <a:endParaRPr lang="ja-JP"/>
    </a:p>
  </c:txPr>
  <c:externalData r:id="rId2">
    <c:autoUpdate val="0"/>
  </c:externalData>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259D16-0CA8-4679-BD87-E52B56BAB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1242</TotalTime>
  <Pages>19</Pages>
  <Words>1208</Words>
  <Characters>6889</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高岡市</dc:creator>
  <cp:keywords/>
  <dc:description/>
  <cp:lastModifiedBy>高岡市</cp:lastModifiedBy>
  <cp:revision>3</cp:revision>
  <cp:lastPrinted>2022-08-16T07:34:00Z</cp:lastPrinted>
  <dcterms:created xsi:type="dcterms:W3CDTF">2013-09-11T05:37:00Z</dcterms:created>
  <dcterms:modified xsi:type="dcterms:W3CDTF">2022-08-16T07:42:00Z</dcterms:modified>
</cp:coreProperties>
</file>