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Default Extension="docx" ContentType="application/vnd.openxmlformats-officedocument.wordprocessingml.document"/>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02D7" w:rsidRPr="00E502D7" w:rsidRDefault="00E502D7" w:rsidP="009922A5">
      <w:pPr>
        <w:kinsoku w:val="0"/>
        <w:overflowPunct w:val="0"/>
        <w:snapToGrid w:val="0"/>
        <w:spacing w:line="240" w:lineRule="auto"/>
        <w:rPr>
          <w:rFonts w:ascii="ＭＳ ゴシック" w:eastAsia="ＭＳ ゴシック" w:hAnsi="ＭＳ ゴシック"/>
          <w:szCs w:val="24"/>
        </w:rPr>
      </w:pPr>
      <w:r w:rsidRPr="00E502D7">
        <w:rPr>
          <w:rFonts w:ascii="ＭＳ ゴシック" w:eastAsia="ＭＳ ゴシック" w:hAnsi="ＭＳ ゴシック" w:hint="eastAsia"/>
          <w:szCs w:val="24"/>
        </w:rPr>
        <w:t>特別会計</w:t>
      </w:r>
    </w:p>
    <w:p w:rsidR="00E502D7" w:rsidRPr="00E502D7" w:rsidRDefault="00E502D7" w:rsidP="00E502D7">
      <w:pPr>
        <w:kinsoku w:val="0"/>
        <w:overflowPunct w:val="0"/>
        <w:snapToGrid w:val="0"/>
        <w:spacing w:line="240" w:lineRule="auto"/>
        <w:rPr>
          <w:rFonts w:hAnsi="ＭＳ 明朝"/>
          <w:szCs w:val="24"/>
        </w:rPr>
      </w:pPr>
      <w:r w:rsidRPr="00E502D7">
        <w:rPr>
          <w:rFonts w:hAnsi="ＭＳ 明朝" w:hint="eastAsia"/>
          <w:szCs w:val="24"/>
        </w:rPr>
        <w:t xml:space="preserve">　　</w:t>
      </w:r>
    </w:p>
    <w:p w:rsidR="00E502D7" w:rsidRPr="00E502D7" w:rsidRDefault="00E502D7" w:rsidP="009922A5">
      <w:pPr>
        <w:kinsoku w:val="0"/>
        <w:overflowPunct w:val="0"/>
        <w:snapToGrid w:val="0"/>
        <w:spacing w:line="240" w:lineRule="auto"/>
        <w:rPr>
          <w:rFonts w:ascii="ＭＳ ゴシック" w:eastAsia="ＭＳ ゴシック" w:hAnsi="ＭＳ ゴシック"/>
          <w:szCs w:val="24"/>
        </w:rPr>
      </w:pPr>
      <w:r>
        <w:rPr>
          <w:rFonts w:ascii="ＭＳ ゴシック" w:eastAsia="ＭＳ ゴシック" w:hAnsi="ＭＳ ゴシック" w:hint="eastAsia"/>
          <w:szCs w:val="24"/>
        </w:rPr>
        <w:t xml:space="preserve">１　</w:t>
      </w:r>
      <w:r w:rsidRPr="00E502D7">
        <w:rPr>
          <w:rFonts w:ascii="ＭＳ ゴシック" w:eastAsia="ＭＳ ゴシック" w:hAnsi="ＭＳ ゴシック" w:hint="eastAsia"/>
          <w:szCs w:val="24"/>
        </w:rPr>
        <w:t>国民健康保険事業会計</w:t>
      </w:r>
    </w:p>
    <w:p w:rsidR="0023297C" w:rsidRDefault="00E502D7" w:rsidP="0023297C">
      <w:pPr>
        <w:tabs>
          <w:tab w:val="left" w:pos="9309"/>
        </w:tabs>
        <w:kinsoku w:val="0"/>
        <w:overflowPunct w:val="0"/>
        <w:snapToGrid w:val="0"/>
        <w:spacing w:line="240" w:lineRule="auto"/>
        <w:ind w:leftChars="100" w:left="235" w:firstLineChars="77" w:firstLine="187"/>
        <w:rPr>
          <w:rFonts w:hAnsi="ＭＳ 明朝"/>
          <w:szCs w:val="24"/>
        </w:rPr>
      </w:pPr>
      <w:r w:rsidRPr="00DD38C6">
        <w:rPr>
          <w:rFonts w:hAnsi="ＭＳ 明朝" w:hint="eastAsia"/>
          <w:spacing w:val="4"/>
          <w:szCs w:val="24"/>
          <w:fitText w:val="9165" w:id="674472960"/>
        </w:rPr>
        <w:t>当年度は</w:t>
      </w:r>
      <w:r w:rsidR="00966278" w:rsidRPr="00DD38C6">
        <w:rPr>
          <w:rFonts w:hAnsi="ＭＳ 明朝" w:hint="eastAsia"/>
          <w:spacing w:val="4"/>
          <w:szCs w:val="24"/>
          <w:fitText w:val="9165" w:id="674472960"/>
        </w:rPr>
        <w:t>、</w:t>
      </w:r>
      <w:r w:rsidRPr="00DD38C6">
        <w:rPr>
          <w:rFonts w:hAnsi="ＭＳ 明朝" w:hint="eastAsia"/>
          <w:spacing w:val="4"/>
          <w:szCs w:val="24"/>
          <w:fitText w:val="9165" w:id="674472960"/>
        </w:rPr>
        <w:t>歳入決算額</w:t>
      </w:r>
      <w:r w:rsidR="00FB2D08" w:rsidRPr="00DD38C6">
        <w:rPr>
          <w:rFonts w:hAnsi="ＭＳ 明朝" w:hint="eastAsia"/>
          <w:spacing w:val="4"/>
          <w:szCs w:val="24"/>
          <w:fitText w:val="9165" w:id="674472960"/>
        </w:rPr>
        <w:t>18,249,995</w:t>
      </w:r>
      <w:r w:rsidRPr="00DD38C6">
        <w:rPr>
          <w:rFonts w:hAnsi="ＭＳ 明朝" w:hint="eastAsia"/>
          <w:spacing w:val="4"/>
          <w:szCs w:val="24"/>
          <w:fitText w:val="9165" w:id="674472960"/>
        </w:rPr>
        <w:t>千円に対し、歳出決算額</w:t>
      </w:r>
      <w:r w:rsidR="00FB2D08" w:rsidRPr="00DD38C6">
        <w:rPr>
          <w:rFonts w:hAnsi="ＭＳ 明朝" w:hint="eastAsia"/>
          <w:spacing w:val="4"/>
          <w:szCs w:val="24"/>
          <w:fitText w:val="9165" w:id="674472960"/>
        </w:rPr>
        <w:t>17,870,466</w:t>
      </w:r>
      <w:r w:rsidRPr="00DD38C6">
        <w:rPr>
          <w:rFonts w:hAnsi="ＭＳ 明朝" w:hint="eastAsia"/>
          <w:spacing w:val="4"/>
          <w:szCs w:val="24"/>
          <w:fitText w:val="9165" w:id="674472960"/>
        </w:rPr>
        <w:t>千円となっ</w:t>
      </w:r>
      <w:r w:rsidRPr="00DD38C6">
        <w:rPr>
          <w:rFonts w:hAnsi="ＭＳ 明朝" w:hint="eastAsia"/>
          <w:spacing w:val="-1"/>
          <w:szCs w:val="24"/>
          <w:fitText w:val="9165" w:id="674472960"/>
        </w:rPr>
        <w:t>て</w:t>
      </w:r>
      <w:r w:rsidRPr="00513A03">
        <w:rPr>
          <w:rFonts w:hAnsi="ＭＳ 明朝" w:hint="eastAsia"/>
          <w:szCs w:val="24"/>
        </w:rPr>
        <w:t>いる</w:t>
      </w:r>
      <w:r w:rsidR="002E1017" w:rsidRPr="00513A03">
        <w:rPr>
          <w:rFonts w:hAnsi="ＭＳ 明朝" w:hint="eastAsia"/>
          <w:szCs w:val="24"/>
        </w:rPr>
        <w:t>。</w:t>
      </w:r>
    </w:p>
    <w:p w:rsidR="00E502D7" w:rsidRPr="00513A03" w:rsidRDefault="00E502D7" w:rsidP="0023297C">
      <w:pPr>
        <w:tabs>
          <w:tab w:val="left" w:pos="9309"/>
        </w:tabs>
        <w:kinsoku w:val="0"/>
        <w:overflowPunct w:val="0"/>
        <w:snapToGrid w:val="0"/>
        <w:spacing w:line="240" w:lineRule="auto"/>
        <w:ind w:firstLineChars="200" w:firstLine="470"/>
        <w:rPr>
          <w:rFonts w:hAnsi="ＭＳ 明朝"/>
          <w:szCs w:val="24"/>
        </w:rPr>
      </w:pPr>
      <w:r w:rsidRPr="00513A03">
        <w:rPr>
          <w:rFonts w:hAnsi="ＭＳ 明朝" w:hint="eastAsia"/>
          <w:szCs w:val="24"/>
        </w:rPr>
        <w:t>歳入歳出差引額は、</w:t>
      </w:r>
      <w:r w:rsidR="00FB2D08" w:rsidRPr="00513A03">
        <w:rPr>
          <w:rFonts w:hAnsi="ＭＳ 明朝" w:hint="eastAsia"/>
          <w:szCs w:val="24"/>
        </w:rPr>
        <w:t>379,529</w:t>
      </w:r>
      <w:r w:rsidR="0023297C">
        <w:rPr>
          <w:rFonts w:hAnsi="ＭＳ 明朝" w:hint="eastAsia"/>
          <w:szCs w:val="24"/>
        </w:rPr>
        <w:t>千円の黒字となっており、全額翌年度へ繰り越されている</w:t>
      </w:r>
      <w:r w:rsidRPr="00513A03">
        <w:rPr>
          <w:rFonts w:hAnsi="ＭＳ 明朝" w:hint="eastAsia"/>
          <w:szCs w:val="24"/>
        </w:rPr>
        <w:t>。</w:t>
      </w:r>
    </w:p>
    <w:p w:rsidR="005E690F" w:rsidRDefault="00E502D7" w:rsidP="005E690F">
      <w:pPr>
        <w:kinsoku w:val="0"/>
        <w:overflowPunct w:val="0"/>
        <w:snapToGrid w:val="0"/>
        <w:spacing w:line="240" w:lineRule="auto"/>
        <w:ind w:firstLineChars="200" w:firstLine="470"/>
        <w:rPr>
          <w:rFonts w:hAnsi="ＭＳ 明朝"/>
          <w:szCs w:val="24"/>
        </w:rPr>
      </w:pPr>
      <w:r w:rsidRPr="005E690F">
        <w:rPr>
          <w:rFonts w:hAnsi="ＭＳ 明朝" w:hint="eastAsia"/>
          <w:szCs w:val="24"/>
        </w:rPr>
        <w:t>歳入歳出の内訳は、それぞれ次頁のとおりである。</w:t>
      </w:r>
    </w:p>
    <w:p w:rsidR="005E690F" w:rsidRDefault="00E502D7" w:rsidP="005E690F">
      <w:pPr>
        <w:kinsoku w:val="0"/>
        <w:overflowPunct w:val="0"/>
        <w:snapToGrid w:val="0"/>
        <w:spacing w:line="240" w:lineRule="auto"/>
        <w:ind w:leftChars="100" w:left="235" w:firstLineChars="100" w:firstLine="235"/>
        <w:rPr>
          <w:rFonts w:hAnsi="ＭＳ 明朝"/>
          <w:szCs w:val="24"/>
        </w:rPr>
      </w:pPr>
      <w:r w:rsidRPr="005E690F">
        <w:rPr>
          <w:rFonts w:hAnsi="ＭＳ 明朝" w:hint="eastAsia"/>
          <w:szCs w:val="24"/>
          <w:fitText w:val="9165" w:id="674485506"/>
        </w:rPr>
        <w:t>前年度と比較すると、歳入で</w:t>
      </w:r>
      <w:r w:rsidR="00351B84" w:rsidRPr="005E690F">
        <w:rPr>
          <w:rFonts w:hAnsi="ＭＳ 明朝" w:hint="eastAsia"/>
          <w:szCs w:val="24"/>
          <w:fitText w:val="9165" w:id="674485506"/>
        </w:rPr>
        <w:t>255,409</w:t>
      </w:r>
      <w:r w:rsidRPr="005E690F">
        <w:rPr>
          <w:rFonts w:hAnsi="ＭＳ 明朝" w:hint="eastAsia"/>
          <w:szCs w:val="24"/>
          <w:fitText w:val="9165" w:id="674485506"/>
        </w:rPr>
        <w:t>千円</w:t>
      </w:r>
      <w:r w:rsidR="009922A5" w:rsidRPr="005E690F">
        <w:rPr>
          <w:rFonts w:hAnsi="ＭＳ 明朝" w:hint="eastAsia"/>
          <w:szCs w:val="24"/>
          <w:fitText w:val="9165" w:id="674485506"/>
        </w:rPr>
        <w:t>(</w:t>
      </w:r>
      <w:r w:rsidR="00351B84" w:rsidRPr="005E690F">
        <w:rPr>
          <w:rFonts w:hAnsi="ＭＳ 明朝" w:hint="eastAsia"/>
          <w:szCs w:val="24"/>
          <w:fitText w:val="9165" w:id="674485506"/>
        </w:rPr>
        <w:t>1.4</w:t>
      </w:r>
      <w:r w:rsidRPr="005E690F">
        <w:rPr>
          <w:rFonts w:hAnsi="ＭＳ 明朝" w:hint="eastAsia"/>
          <w:szCs w:val="24"/>
          <w:fitText w:val="9165" w:id="674485506"/>
        </w:rPr>
        <w:t>％</w:t>
      </w:r>
      <w:r w:rsidR="009922A5" w:rsidRPr="005E690F">
        <w:rPr>
          <w:rFonts w:hAnsi="ＭＳ 明朝" w:hint="eastAsia"/>
          <w:szCs w:val="24"/>
          <w:fitText w:val="9165" w:id="674485506"/>
        </w:rPr>
        <w:t>)</w:t>
      </w:r>
      <w:r w:rsidRPr="005E690F">
        <w:rPr>
          <w:rFonts w:hAnsi="ＭＳ 明朝" w:hint="eastAsia"/>
          <w:szCs w:val="24"/>
          <w:fitText w:val="9165" w:id="674485506"/>
        </w:rPr>
        <w:t>、歳出で</w:t>
      </w:r>
      <w:r w:rsidR="00351B84" w:rsidRPr="005E690F">
        <w:rPr>
          <w:rFonts w:hAnsi="ＭＳ 明朝" w:hint="eastAsia"/>
          <w:szCs w:val="24"/>
          <w:fitText w:val="9165" w:id="674485506"/>
        </w:rPr>
        <w:t>139,850</w:t>
      </w:r>
      <w:r w:rsidRPr="005E690F">
        <w:rPr>
          <w:rFonts w:hAnsi="ＭＳ 明朝" w:hint="eastAsia"/>
          <w:szCs w:val="24"/>
          <w:fitText w:val="9165" w:id="674485506"/>
        </w:rPr>
        <w:t>千円</w:t>
      </w:r>
      <w:r w:rsidR="009922A5" w:rsidRPr="005E690F">
        <w:rPr>
          <w:rFonts w:hAnsi="ＭＳ 明朝" w:hint="eastAsia"/>
          <w:szCs w:val="24"/>
          <w:fitText w:val="9165" w:id="674485506"/>
        </w:rPr>
        <w:t>(</w:t>
      </w:r>
      <w:r w:rsidR="00351B84" w:rsidRPr="005E690F">
        <w:rPr>
          <w:rFonts w:hAnsi="ＭＳ 明朝" w:hint="eastAsia"/>
          <w:szCs w:val="24"/>
          <w:fitText w:val="9165" w:id="674485506"/>
        </w:rPr>
        <w:t>0.8</w:t>
      </w:r>
      <w:r w:rsidRPr="005E690F">
        <w:rPr>
          <w:rFonts w:hAnsi="ＭＳ 明朝" w:hint="eastAsia"/>
          <w:szCs w:val="24"/>
          <w:fitText w:val="9165" w:id="674485506"/>
        </w:rPr>
        <w:t>％</w:t>
      </w:r>
      <w:r w:rsidR="009922A5" w:rsidRPr="005E690F">
        <w:rPr>
          <w:rFonts w:hAnsi="ＭＳ 明朝" w:hint="eastAsia"/>
          <w:szCs w:val="24"/>
          <w:fitText w:val="9165" w:id="674485506"/>
        </w:rPr>
        <w:t>)</w:t>
      </w:r>
      <w:r w:rsidRPr="005E690F">
        <w:rPr>
          <w:rFonts w:hAnsi="ＭＳ 明朝" w:hint="eastAsia"/>
          <w:szCs w:val="24"/>
          <w:fitText w:val="9165" w:id="674485506"/>
        </w:rPr>
        <w:t>とそ</w:t>
      </w:r>
      <w:r w:rsidRPr="005E690F">
        <w:rPr>
          <w:rFonts w:hAnsi="ＭＳ 明朝" w:hint="eastAsia"/>
          <w:spacing w:val="22"/>
          <w:szCs w:val="24"/>
          <w:fitText w:val="9165" w:id="674485506"/>
        </w:rPr>
        <w:t>れ</w:t>
      </w:r>
    </w:p>
    <w:p w:rsidR="00E502D7" w:rsidRPr="00513A03" w:rsidRDefault="00E502D7" w:rsidP="005E690F">
      <w:pPr>
        <w:kinsoku w:val="0"/>
        <w:overflowPunct w:val="0"/>
        <w:snapToGrid w:val="0"/>
        <w:spacing w:line="240" w:lineRule="auto"/>
        <w:ind w:firstLineChars="100" w:firstLine="235"/>
        <w:rPr>
          <w:rFonts w:hAnsi="ＭＳ 明朝"/>
          <w:szCs w:val="24"/>
        </w:rPr>
      </w:pPr>
      <w:r w:rsidRPr="00513A03">
        <w:rPr>
          <w:rFonts w:hAnsi="ＭＳ 明朝" w:hint="eastAsia"/>
          <w:szCs w:val="24"/>
        </w:rPr>
        <w:t>ぞれ増加している。</w:t>
      </w:r>
    </w:p>
    <w:p w:rsidR="005E690F" w:rsidRDefault="00E502D7" w:rsidP="0076535A">
      <w:pPr>
        <w:kinsoku w:val="0"/>
        <w:overflowPunct w:val="0"/>
        <w:snapToGrid w:val="0"/>
        <w:spacing w:line="240" w:lineRule="auto"/>
        <w:ind w:leftChars="100" w:left="235" w:firstLineChars="100" w:firstLine="213"/>
        <w:rPr>
          <w:rFonts w:hAnsi="ＭＳ 明朝"/>
          <w:szCs w:val="24"/>
        </w:rPr>
      </w:pPr>
      <w:r w:rsidRPr="0076535A">
        <w:rPr>
          <w:rFonts w:hAnsi="ＭＳ 明朝" w:hint="eastAsia"/>
          <w:w w:val="91"/>
          <w:szCs w:val="24"/>
          <w:fitText w:val="8627" w:id="674948608"/>
        </w:rPr>
        <w:t>歳入では主に、</w:t>
      </w:r>
      <w:r w:rsidR="00351B84" w:rsidRPr="0076535A">
        <w:rPr>
          <w:rFonts w:hAnsi="ＭＳ 明朝" w:hint="eastAsia"/>
          <w:w w:val="91"/>
          <w:szCs w:val="24"/>
          <w:fitText w:val="8627" w:id="674948608"/>
        </w:rPr>
        <w:t>療養給付費等交付金で240,698千円(△20.5％</w:t>
      </w:r>
      <w:r w:rsidR="00F94BDF" w:rsidRPr="0076535A">
        <w:rPr>
          <w:rFonts w:hAnsi="ＭＳ 明朝" w:hint="eastAsia"/>
          <w:w w:val="91"/>
          <w:szCs w:val="24"/>
          <w:fitText w:val="8627" w:id="674948608"/>
        </w:rPr>
        <w:t>)、国民健康保険税で16,92</w:t>
      </w:r>
      <w:r w:rsidR="00F94BDF" w:rsidRPr="0076535A">
        <w:rPr>
          <w:rFonts w:hAnsi="ＭＳ 明朝" w:hint="eastAsia"/>
          <w:spacing w:val="35"/>
          <w:w w:val="91"/>
          <w:szCs w:val="24"/>
          <w:fitText w:val="8627" w:id="674948608"/>
        </w:rPr>
        <w:t>3</w:t>
      </w:r>
      <w:r w:rsidR="00F94BDF" w:rsidRPr="00513A03">
        <w:rPr>
          <w:rFonts w:hAnsi="ＭＳ 明朝" w:hint="eastAsia"/>
          <w:szCs w:val="24"/>
        </w:rPr>
        <w:t>千円</w:t>
      </w:r>
      <w:r w:rsidR="00F94BDF" w:rsidRPr="0076535A">
        <w:rPr>
          <w:rFonts w:hAnsi="ＭＳ 明朝" w:hint="eastAsia"/>
          <w:spacing w:val="1"/>
          <w:szCs w:val="24"/>
          <w:fitText w:val="9504" w:id="674485761"/>
        </w:rPr>
        <w:t>(△0.4％)とそれぞれ減少したものの、国庫支出金</w:t>
      </w:r>
      <w:r w:rsidRPr="0076535A">
        <w:rPr>
          <w:rFonts w:hAnsi="ＭＳ 明朝" w:hint="eastAsia"/>
          <w:spacing w:val="1"/>
          <w:szCs w:val="24"/>
          <w:fitText w:val="9504" w:id="674485761"/>
        </w:rPr>
        <w:t>で</w:t>
      </w:r>
      <w:r w:rsidR="00F94BDF" w:rsidRPr="0076535A">
        <w:rPr>
          <w:rFonts w:hAnsi="ＭＳ 明朝" w:hint="eastAsia"/>
          <w:spacing w:val="1"/>
          <w:szCs w:val="24"/>
          <w:fitText w:val="9504" w:id="674485761"/>
        </w:rPr>
        <w:t>364,796</w:t>
      </w:r>
      <w:r w:rsidRPr="0076535A">
        <w:rPr>
          <w:rFonts w:hAnsi="ＭＳ 明朝" w:hint="eastAsia"/>
          <w:spacing w:val="1"/>
          <w:szCs w:val="24"/>
          <w:fitText w:val="9504" w:id="674485761"/>
        </w:rPr>
        <w:t>千円</w:t>
      </w:r>
      <w:r w:rsidR="009922A5" w:rsidRPr="0076535A">
        <w:rPr>
          <w:rFonts w:hAnsi="ＭＳ 明朝" w:hint="eastAsia"/>
          <w:spacing w:val="1"/>
          <w:szCs w:val="24"/>
          <w:fitText w:val="9504" w:id="674485761"/>
        </w:rPr>
        <w:t>(</w:t>
      </w:r>
      <w:r w:rsidR="00F94BDF" w:rsidRPr="0076535A">
        <w:rPr>
          <w:rFonts w:hAnsi="ＭＳ 明朝" w:hint="eastAsia"/>
          <w:spacing w:val="1"/>
          <w:szCs w:val="24"/>
          <w:fitText w:val="9504" w:id="674485761"/>
        </w:rPr>
        <w:t>10.3</w:t>
      </w:r>
      <w:r w:rsidRPr="0076535A">
        <w:rPr>
          <w:rFonts w:hAnsi="ＭＳ 明朝" w:hint="eastAsia"/>
          <w:spacing w:val="1"/>
          <w:szCs w:val="24"/>
          <w:fitText w:val="9504" w:id="674485761"/>
        </w:rPr>
        <w:t>％</w:t>
      </w:r>
      <w:r w:rsidR="009922A5" w:rsidRPr="0076535A">
        <w:rPr>
          <w:rFonts w:hAnsi="ＭＳ 明朝" w:hint="eastAsia"/>
          <w:spacing w:val="1"/>
          <w:szCs w:val="24"/>
          <w:fitText w:val="9504" w:id="674485761"/>
        </w:rPr>
        <w:t>)</w:t>
      </w:r>
      <w:r w:rsidRPr="0076535A">
        <w:rPr>
          <w:rFonts w:hAnsi="ＭＳ 明朝" w:hint="eastAsia"/>
          <w:spacing w:val="1"/>
          <w:szCs w:val="24"/>
          <w:fitText w:val="9504" w:id="674485761"/>
        </w:rPr>
        <w:t>、</w:t>
      </w:r>
      <w:r w:rsidR="00F94BDF" w:rsidRPr="0076535A">
        <w:rPr>
          <w:rFonts w:hAnsi="ＭＳ 明朝" w:hint="eastAsia"/>
          <w:spacing w:val="1"/>
          <w:szCs w:val="24"/>
          <w:fitText w:val="9504" w:id="674485761"/>
        </w:rPr>
        <w:t>前期高齢</w:t>
      </w:r>
      <w:r w:rsidR="00F94BDF" w:rsidRPr="0076535A">
        <w:rPr>
          <w:rFonts w:hAnsi="ＭＳ 明朝" w:hint="eastAsia"/>
          <w:spacing w:val="33"/>
          <w:szCs w:val="24"/>
          <w:fitText w:val="9504" w:id="674485761"/>
        </w:rPr>
        <w:t>者</w:t>
      </w:r>
    </w:p>
    <w:p w:rsidR="00E502D7" w:rsidRPr="00513A03" w:rsidRDefault="00F94BDF" w:rsidP="005E690F">
      <w:pPr>
        <w:kinsoku w:val="0"/>
        <w:overflowPunct w:val="0"/>
        <w:snapToGrid w:val="0"/>
        <w:spacing w:line="240" w:lineRule="auto"/>
        <w:ind w:firstLineChars="100" w:firstLine="235"/>
        <w:rPr>
          <w:rFonts w:hAnsi="ＭＳ 明朝"/>
          <w:szCs w:val="24"/>
        </w:rPr>
      </w:pPr>
      <w:r w:rsidRPr="00513A03">
        <w:rPr>
          <w:rFonts w:hAnsi="ＭＳ 明朝" w:hint="eastAsia"/>
          <w:szCs w:val="24"/>
        </w:rPr>
        <w:t>交付金</w:t>
      </w:r>
      <w:r w:rsidR="00E502D7" w:rsidRPr="00513A03">
        <w:rPr>
          <w:rFonts w:hAnsi="ＭＳ 明朝" w:hint="eastAsia"/>
          <w:szCs w:val="24"/>
        </w:rPr>
        <w:t>で</w:t>
      </w:r>
      <w:r w:rsidRPr="00513A03">
        <w:rPr>
          <w:rFonts w:hAnsi="ＭＳ 明朝" w:hint="eastAsia"/>
          <w:szCs w:val="24"/>
        </w:rPr>
        <w:t>93,643</w:t>
      </w:r>
      <w:r w:rsidR="00E502D7" w:rsidRPr="00513A03">
        <w:rPr>
          <w:rFonts w:hAnsi="ＭＳ 明朝" w:hint="eastAsia"/>
          <w:szCs w:val="24"/>
        </w:rPr>
        <w:t>千円</w:t>
      </w:r>
      <w:r w:rsidRPr="00513A03">
        <w:rPr>
          <w:rFonts w:hAnsi="ＭＳ 明朝" w:hint="eastAsia"/>
          <w:szCs w:val="24"/>
        </w:rPr>
        <w:t>(1.8</w:t>
      </w:r>
      <w:r w:rsidR="00E502D7" w:rsidRPr="00513A03">
        <w:rPr>
          <w:rFonts w:hAnsi="ＭＳ 明朝" w:hint="eastAsia"/>
          <w:szCs w:val="24"/>
        </w:rPr>
        <w:t>％</w:t>
      </w:r>
      <w:r w:rsidRPr="00513A03">
        <w:rPr>
          <w:rFonts w:hAnsi="ＭＳ 明朝" w:hint="eastAsia"/>
          <w:szCs w:val="24"/>
        </w:rPr>
        <w:t>)とそれぞれ</w:t>
      </w:r>
      <w:r w:rsidR="00E502D7" w:rsidRPr="00513A03">
        <w:rPr>
          <w:rFonts w:hAnsi="ＭＳ 明朝" w:hint="eastAsia"/>
          <w:szCs w:val="24"/>
        </w:rPr>
        <w:t xml:space="preserve">増加したことによるものである。 </w:t>
      </w:r>
    </w:p>
    <w:p w:rsidR="00E502D7" w:rsidRPr="00513A03" w:rsidRDefault="00E502D7" w:rsidP="00513A03">
      <w:pPr>
        <w:kinsoku w:val="0"/>
        <w:overflowPunct w:val="0"/>
        <w:snapToGrid w:val="0"/>
        <w:spacing w:line="240" w:lineRule="auto"/>
        <w:ind w:leftChars="100" w:left="235" w:firstLineChars="100" w:firstLine="235"/>
        <w:rPr>
          <w:rFonts w:hAnsi="ＭＳ 明朝"/>
          <w:szCs w:val="24"/>
        </w:rPr>
      </w:pPr>
      <w:r w:rsidRPr="00513A03">
        <w:rPr>
          <w:rFonts w:hAnsi="ＭＳ 明朝" w:hint="eastAsia"/>
          <w:szCs w:val="24"/>
        </w:rPr>
        <w:t>歳出では主に、</w:t>
      </w:r>
      <w:r w:rsidR="004B4785" w:rsidRPr="00513A03">
        <w:rPr>
          <w:rFonts w:hAnsi="ＭＳ 明朝" w:hint="eastAsia"/>
          <w:szCs w:val="24"/>
        </w:rPr>
        <w:t>共同事業拠出金で79,408千円(△3.9％)、</w:t>
      </w:r>
      <w:r w:rsidR="00F94BDF" w:rsidRPr="00513A03">
        <w:rPr>
          <w:rFonts w:hAnsi="ＭＳ 明朝" w:hint="eastAsia"/>
          <w:szCs w:val="24"/>
        </w:rPr>
        <w:t>総務費で27,311千円(△10.1％)とそれぞれ減少したものの、保険給付費で464,378千円(4.0％)、</w:t>
      </w:r>
      <w:r w:rsidR="004B4785" w:rsidRPr="00513A03">
        <w:rPr>
          <w:rFonts w:hAnsi="ＭＳ 明朝" w:hint="eastAsia"/>
          <w:szCs w:val="24"/>
        </w:rPr>
        <w:t>後期高齢者</w:t>
      </w:r>
      <w:r w:rsidRPr="00513A03">
        <w:rPr>
          <w:rFonts w:hAnsi="ＭＳ 明朝" w:hint="eastAsia"/>
          <w:szCs w:val="24"/>
        </w:rPr>
        <w:t>支援金等で</w:t>
      </w:r>
      <w:r w:rsidR="004B4785" w:rsidRPr="00513A03">
        <w:rPr>
          <w:rFonts w:hAnsi="ＭＳ 明朝" w:hint="eastAsia"/>
          <w:szCs w:val="24"/>
        </w:rPr>
        <w:t>72,497</w:t>
      </w:r>
      <w:r w:rsidRPr="00513A03">
        <w:rPr>
          <w:rFonts w:hAnsi="ＭＳ 明朝" w:hint="eastAsia"/>
          <w:szCs w:val="24"/>
        </w:rPr>
        <w:t>千円</w:t>
      </w:r>
      <w:r w:rsidR="009922A5" w:rsidRPr="00513A03">
        <w:rPr>
          <w:rFonts w:hAnsi="ＭＳ 明朝" w:hint="eastAsia"/>
          <w:szCs w:val="24"/>
        </w:rPr>
        <w:t>(</w:t>
      </w:r>
      <w:r w:rsidR="004B4785" w:rsidRPr="00513A03">
        <w:rPr>
          <w:rFonts w:hAnsi="ＭＳ 明朝" w:hint="eastAsia"/>
          <w:szCs w:val="24"/>
        </w:rPr>
        <w:t>3.3</w:t>
      </w:r>
      <w:r w:rsidRPr="00513A03">
        <w:rPr>
          <w:rFonts w:hAnsi="ＭＳ 明朝" w:hint="eastAsia"/>
          <w:szCs w:val="24"/>
        </w:rPr>
        <w:t>％</w:t>
      </w:r>
      <w:r w:rsidR="009922A5" w:rsidRPr="00513A03">
        <w:rPr>
          <w:rFonts w:hAnsi="ＭＳ 明朝" w:hint="eastAsia"/>
          <w:szCs w:val="24"/>
        </w:rPr>
        <w:t>)</w:t>
      </w:r>
      <w:r w:rsidR="004B4785" w:rsidRPr="00513A03">
        <w:rPr>
          <w:rFonts w:hAnsi="ＭＳ 明朝" w:hint="eastAsia"/>
          <w:szCs w:val="24"/>
        </w:rPr>
        <w:t>とそれぞれ</w:t>
      </w:r>
      <w:r w:rsidRPr="00513A03">
        <w:rPr>
          <w:rFonts w:hAnsi="ＭＳ 明朝" w:hint="eastAsia"/>
          <w:szCs w:val="24"/>
        </w:rPr>
        <w:t>増加したことによるものである。</w:t>
      </w:r>
    </w:p>
    <w:p w:rsidR="00D50F87" w:rsidRDefault="00E502D7" w:rsidP="00D50F87">
      <w:pPr>
        <w:kinsoku w:val="0"/>
        <w:overflowPunct w:val="0"/>
        <w:snapToGrid w:val="0"/>
        <w:spacing w:line="240" w:lineRule="auto"/>
        <w:ind w:leftChars="100" w:left="235" w:firstLineChars="100" w:firstLine="235"/>
        <w:rPr>
          <w:rFonts w:hAnsi="ＭＳ 明朝"/>
          <w:szCs w:val="24"/>
        </w:rPr>
      </w:pPr>
      <w:r w:rsidRPr="005E690F">
        <w:rPr>
          <w:rFonts w:hAnsi="ＭＳ 明朝" w:hint="eastAsia"/>
          <w:szCs w:val="24"/>
          <w:fitText w:val="9283" w:id="673428992"/>
        </w:rPr>
        <w:t>国民健康保険税の収納状況は、</w:t>
      </w:r>
      <w:r w:rsidR="000A7E51" w:rsidRPr="005E690F">
        <w:rPr>
          <w:rFonts w:hAnsi="ＭＳ 明朝" w:hint="eastAsia"/>
          <w:szCs w:val="24"/>
          <w:fitText w:val="9283" w:id="673428992"/>
        </w:rPr>
        <w:t>前年度と比較すると</w:t>
      </w:r>
      <w:r w:rsidRPr="005E690F">
        <w:rPr>
          <w:rFonts w:hAnsi="ＭＳ 明朝" w:hint="eastAsia"/>
          <w:szCs w:val="24"/>
          <w:fitText w:val="9283" w:id="673428992"/>
        </w:rPr>
        <w:t>収入済額</w:t>
      </w:r>
      <w:r w:rsidR="000A7E51" w:rsidRPr="005E690F">
        <w:rPr>
          <w:rFonts w:hAnsi="ＭＳ 明朝" w:hint="eastAsia"/>
          <w:szCs w:val="24"/>
          <w:fitText w:val="9283" w:id="673428992"/>
        </w:rPr>
        <w:t>で</w:t>
      </w:r>
      <w:r w:rsidR="004B4785" w:rsidRPr="005E690F">
        <w:rPr>
          <w:rFonts w:hAnsi="ＭＳ 明朝" w:hint="eastAsia"/>
          <w:szCs w:val="24"/>
          <w:fitText w:val="9283" w:id="673428992"/>
        </w:rPr>
        <w:t>16,923</w:t>
      </w:r>
      <w:r w:rsidRPr="005E690F">
        <w:rPr>
          <w:rFonts w:hAnsi="ＭＳ 明朝" w:hint="eastAsia"/>
          <w:szCs w:val="24"/>
          <w:fitText w:val="9283" w:id="673428992"/>
        </w:rPr>
        <w:t>千円</w:t>
      </w:r>
      <w:r w:rsidR="000A7E51" w:rsidRPr="005E690F">
        <w:rPr>
          <w:rFonts w:hAnsi="ＭＳ 明朝" w:hint="eastAsia"/>
          <w:szCs w:val="24"/>
          <w:fitText w:val="9283" w:id="673428992"/>
        </w:rPr>
        <w:t>(</w:t>
      </w:r>
      <w:r w:rsidR="004B4785" w:rsidRPr="005E690F">
        <w:rPr>
          <w:rFonts w:hAnsi="ＭＳ 明朝" w:hint="eastAsia"/>
          <w:szCs w:val="24"/>
          <w:fitText w:val="9283" w:id="673428992"/>
        </w:rPr>
        <w:t>△0.4</w:t>
      </w:r>
      <w:r w:rsidRPr="005E690F">
        <w:rPr>
          <w:rFonts w:hAnsi="ＭＳ 明朝" w:hint="eastAsia"/>
          <w:szCs w:val="24"/>
          <w:fitText w:val="9283" w:id="673428992"/>
        </w:rPr>
        <w:t>％</w:t>
      </w:r>
      <w:r w:rsidR="000A7E51" w:rsidRPr="005E690F">
        <w:rPr>
          <w:rFonts w:hAnsi="ＭＳ 明朝" w:hint="eastAsia"/>
          <w:szCs w:val="24"/>
          <w:fitText w:val="9283" w:id="673428992"/>
        </w:rPr>
        <w:t>)</w:t>
      </w:r>
      <w:r w:rsidR="000A7E51" w:rsidRPr="005E690F">
        <w:rPr>
          <w:rFonts w:hAnsi="ＭＳ 明朝" w:hint="eastAsia"/>
          <w:spacing w:val="21"/>
          <w:szCs w:val="24"/>
          <w:fitText w:val="9283" w:id="673428992"/>
        </w:rPr>
        <w:t>、</w:t>
      </w:r>
    </w:p>
    <w:p w:rsidR="00E502D7" w:rsidRPr="00513A03" w:rsidRDefault="00E502D7" w:rsidP="00D50F87">
      <w:pPr>
        <w:kinsoku w:val="0"/>
        <w:overflowPunct w:val="0"/>
        <w:snapToGrid w:val="0"/>
        <w:spacing w:line="240" w:lineRule="auto"/>
        <w:ind w:firstLineChars="100" w:firstLine="235"/>
        <w:rPr>
          <w:rFonts w:hAnsi="ＭＳ 明朝"/>
          <w:szCs w:val="24"/>
        </w:rPr>
      </w:pPr>
      <w:r w:rsidRPr="00513A03">
        <w:rPr>
          <w:rFonts w:hAnsi="ＭＳ 明朝" w:hint="eastAsia"/>
          <w:szCs w:val="24"/>
        </w:rPr>
        <w:t>収入未済額</w:t>
      </w:r>
      <w:r w:rsidR="000A7E51" w:rsidRPr="00513A03">
        <w:rPr>
          <w:rFonts w:hAnsi="ＭＳ 明朝" w:hint="eastAsia"/>
          <w:szCs w:val="24"/>
        </w:rPr>
        <w:t>で107,025</w:t>
      </w:r>
      <w:r w:rsidRPr="00513A03">
        <w:rPr>
          <w:rFonts w:hAnsi="ＭＳ 明朝" w:hint="eastAsia"/>
          <w:szCs w:val="24"/>
        </w:rPr>
        <w:t>千円(△</w:t>
      </w:r>
      <w:r w:rsidR="000A7E51" w:rsidRPr="00513A03">
        <w:rPr>
          <w:rFonts w:hAnsi="ＭＳ 明朝" w:hint="eastAsia"/>
          <w:szCs w:val="24"/>
        </w:rPr>
        <w:t>8.5</w:t>
      </w:r>
      <w:r w:rsidRPr="00513A03">
        <w:rPr>
          <w:rFonts w:hAnsi="ＭＳ 明朝" w:hint="eastAsia"/>
          <w:szCs w:val="24"/>
        </w:rPr>
        <w:t>％)</w:t>
      </w:r>
      <w:r w:rsidR="000A7E51" w:rsidRPr="00513A03">
        <w:rPr>
          <w:rFonts w:hAnsi="ＭＳ 明朝" w:hint="eastAsia"/>
          <w:szCs w:val="24"/>
        </w:rPr>
        <w:t>とそれぞれ</w:t>
      </w:r>
      <w:r w:rsidRPr="00513A03">
        <w:rPr>
          <w:rFonts w:hAnsi="ＭＳ 明朝" w:hint="eastAsia"/>
          <w:szCs w:val="24"/>
        </w:rPr>
        <w:t>減少している。</w:t>
      </w:r>
    </w:p>
    <w:p w:rsidR="00E502D7" w:rsidRPr="00513A03" w:rsidRDefault="00E502D7" w:rsidP="00513A03">
      <w:pPr>
        <w:kinsoku w:val="0"/>
        <w:overflowPunct w:val="0"/>
        <w:snapToGrid w:val="0"/>
        <w:spacing w:line="240" w:lineRule="auto"/>
        <w:ind w:firstLineChars="200" w:firstLine="470"/>
        <w:rPr>
          <w:rFonts w:hAnsi="ＭＳ 明朝"/>
          <w:szCs w:val="24"/>
        </w:rPr>
      </w:pPr>
      <w:r w:rsidRPr="00513A03">
        <w:rPr>
          <w:rFonts w:hAnsi="ＭＳ 明朝" w:hint="eastAsia"/>
          <w:szCs w:val="24"/>
        </w:rPr>
        <w:t>また、収納率は</w:t>
      </w:r>
      <w:r w:rsidR="000A7E51" w:rsidRPr="00513A03">
        <w:rPr>
          <w:rFonts w:hAnsi="ＭＳ 明朝" w:hint="eastAsia"/>
          <w:szCs w:val="24"/>
        </w:rPr>
        <w:t>74.4</w:t>
      </w:r>
      <w:r w:rsidRPr="00513A03">
        <w:rPr>
          <w:rFonts w:hAnsi="ＭＳ 明朝" w:hint="eastAsia"/>
          <w:szCs w:val="24"/>
        </w:rPr>
        <w:t>％であり、前年度と比較すると、</w:t>
      </w:r>
      <w:r w:rsidR="000A7E51" w:rsidRPr="00513A03">
        <w:rPr>
          <w:rFonts w:hAnsi="ＭＳ 明朝" w:hint="eastAsia"/>
          <w:szCs w:val="24"/>
        </w:rPr>
        <w:t>1.8</w:t>
      </w:r>
      <w:r w:rsidRPr="00513A03">
        <w:rPr>
          <w:rFonts w:hAnsi="ＭＳ 明朝" w:hint="eastAsia"/>
          <w:szCs w:val="24"/>
        </w:rPr>
        <w:t>ポイント上昇している。</w:t>
      </w:r>
    </w:p>
    <w:p w:rsidR="00D50F87" w:rsidRDefault="00E502D7" w:rsidP="00513A03">
      <w:pPr>
        <w:spacing w:line="240" w:lineRule="auto"/>
        <w:ind w:leftChars="100" w:left="235" w:firstLineChars="100" w:firstLine="235"/>
        <w:rPr>
          <w:rFonts w:hAnsi="ＭＳ 明朝"/>
          <w:szCs w:val="24"/>
        </w:rPr>
      </w:pPr>
      <w:r w:rsidRPr="00513A03">
        <w:rPr>
          <w:rFonts w:hAnsi="ＭＳ 明朝" w:hint="eastAsia"/>
          <w:szCs w:val="24"/>
        </w:rPr>
        <w:t>不納欠損額は</w:t>
      </w:r>
      <w:r w:rsidR="000A7E51" w:rsidRPr="00513A03">
        <w:rPr>
          <w:rFonts w:hAnsi="ＭＳ 明朝" w:hint="eastAsia"/>
          <w:szCs w:val="24"/>
        </w:rPr>
        <w:t>192,02</w:t>
      </w:r>
      <w:r w:rsidR="000E0617">
        <w:rPr>
          <w:rFonts w:hAnsi="ＭＳ 明朝" w:hint="eastAsia"/>
          <w:szCs w:val="24"/>
        </w:rPr>
        <w:t>6</w:t>
      </w:r>
      <w:r w:rsidRPr="00513A03">
        <w:rPr>
          <w:rFonts w:hAnsi="ＭＳ 明朝" w:hint="eastAsia"/>
          <w:szCs w:val="24"/>
        </w:rPr>
        <w:t>千円で、前年度と比較すると</w:t>
      </w:r>
      <w:r w:rsidR="000A7E51" w:rsidRPr="00513A03">
        <w:rPr>
          <w:rFonts w:hAnsi="ＭＳ 明朝" w:hint="eastAsia"/>
          <w:szCs w:val="24"/>
        </w:rPr>
        <w:t>24,3</w:t>
      </w:r>
      <w:r w:rsidR="000E0617">
        <w:rPr>
          <w:rFonts w:hAnsi="ＭＳ 明朝" w:hint="eastAsia"/>
          <w:szCs w:val="24"/>
        </w:rPr>
        <w:t>60</w:t>
      </w:r>
      <w:r w:rsidRPr="00513A03">
        <w:rPr>
          <w:rFonts w:hAnsi="ＭＳ 明朝" w:hint="eastAsia"/>
          <w:szCs w:val="24"/>
        </w:rPr>
        <w:t>千円(△</w:t>
      </w:r>
      <w:r w:rsidR="000A7E51" w:rsidRPr="00513A03">
        <w:rPr>
          <w:rFonts w:hAnsi="ＭＳ 明朝" w:hint="eastAsia"/>
          <w:szCs w:val="24"/>
        </w:rPr>
        <w:t>11.3</w:t>
      </w:r>
      <w:r w:rsidRPr="00513A03">
        <w:rPr>
          <w:rFonts w:hAnsi="ＭＳ 明朝" w:hint="eastAsia"/>
          <w:szCs w:val="24"/>
        </w:rPr>
        <w:t>％)減少している。</w:t>
      </w:r>
      <w:r w:rsidRPr="00D50F87">
        <w:rPr>
          <w:rFonts w:hAnsi="ＭＳ 明朝" w:hint="eastAsia"/>
          <w:spacing w:val="1"/>
          <w:szCs w:val="24"/>
          <w:fitText w:val="9400" w:id="673428738"/>
        </w:rPr>
        <w:t>不納欠損処分の理由としては、生活困窮や行方不明などによるものであり、この処分</w:t>
      </w:r>
      <w:r w:rsidRPr="00D50F87">
        <w:rPr>
          <w:rFonts w:hAnsi="ＭＳ 明朝" w:hint="eastAsia"/>
          <w:spacing w:val="-18"/>
          <w:szCs w:val="24"/>
          <w:fitText w:val="9400" w:id="673428738"/>
        </w:rPr>
        <w:t>に</w:t>
      </w:r>
    </w:p>
    <w:p w:rsidR="00E502D7" w:rsidRPr="00513A03" w:rsidRDefault="00E502D7" w:rsidP="00D50F87">
      <w:pPr>
        <w:spacing w:line="240" w:lineRule="auto"/>
        <w:ind w:firstLineChars="100" w:firstLine="235"/>
        <w:rPr>
          <w:rFonts w:hAnsi="ＭＳ 明朝"/>
          <w:szCs w:val="24"/>
        </w:rPr>
      </w:pPr>
      <w:r w:rsidRPr="00513A03">
        <w:rPr>
          <w:rFonts w:hAnsi="ＭＳ 明朝" w:hint="eastAsia"/>
          <w:szCs w:val="24"/>
        </w:rPr>
        <w:t>ついては、やむを得ない措置と認められた。</w:t>
      </w:r>
    </w:p>
    <w:p w:rsidR="00E502D7" w:rsidRPr="00513A03" w:rsidRDefault="00E502D7" w:rsidP="00513A03">
      <w:pPr>
        <w:kinsoku w:val="0"/>
        <w:overflowPunct w:val="0"/>
        <w:snapToGrid w:val="0"/>
        <w:spacing w:line="240" w:lineRule="auto"/>
        <w:ind w:leftChars="100" w:left="235" w:firstLineChars="100" w:firstLine="235"/>
        <w:rPr>
          <w:rFonts w:hAnsi="ＭＳ 明朝"/>
          <w:szCs w:val="24"/>
        </w:rPr>
      </w:pPr>
      <w:r w:rsidRPr="00513A03">
        <w:rPr>
          <w:rFonts w:hAnsi="ＭＳ 明朝" w:hint="eastAsia"/>
          <w:szCs w:val="24"/>
        </w:rPr>
        <w:t>なお、予算に定められた一時借入金の借入れの最高額は1,500,000千円であるが、借入れはなかった。</w:t>
      </w:r>
    </w:p>
    <w:p w:rsidR="00E502D7" w:rsidRPr="00FB2D08" w:rsidRDefault="00E502D7" w:rsidP="00E502D7">
      <w:pPr>
        <w:kinsoku w:val="0"/>
        <w:overflowPunct w:val="0"/>
        <w:snapToGrid w:val="0"/>
        <w:spacing w:line="240" w:lineRule="auto"/>
        <w:rPr>
          <w:rFonts w:hAnsi="ＭＳ 明朝"/>
          <w:color w:val="FF0000"/>
          <w:szCs w:val="24"/>
        </w:rPr>
      </w:pPr>
    </w:p>
    <w:p w:rsidR="00E502D7" w:rsidRPr="00E502D7" w:rsidRDefault="00E502D7" w:rsidP="00E502D7">
      <w:pPr>
        <w:kinsoku w:val="0"/>
        <w:overflowPunct w:val="0"/>
        <w:snapToGrid w:val="0"/>
        <w:spacing w:line="240" w:lineRule="auto"/>
        <w:rPr>
          <w:rFonts w:hAnsi="ＭＳ 明朝"/>
          <w:szCs w:val="24"/>
        </w:rPr>
      </w:pPr>
    </w:p>
    <w:p w:rsidR="00E502D7" w:rsidRDefault="00E502D7" w:rsidP="00E502D7">
      <w:pPr>
        <w:kinsoku w:val="0"/>
        <w:overflowPunct w:val="0"/>
        <w:snapToGrid w:val="0"/>
        <w:spacing w:line="240" w:lineRule="auto"/>
        <w:rPr>
          <w:rFonts w:hAnsi="ＭＳ 明朝"/>
          <w:szCs w:val="24"/>
        </w:rPr>
      </w:pPr>
    </w:p>
    <w:p w:rsidR="00E502D7" w:rsidRDefault="00E502D7" w:rsidP="00E502D7">
      <w:pPr>
        <w:kinsoku w:val="0"/>
        <w:overflowPunct w:val="0"/>
        <w:snapToGrid w:val="0"/>
        <w:spacing w:line="240" w:lineRule="auto"/>
        <w:rPr>
          <w:rFonts w:hAnsi="ＭＳ 明朝"/>
          <w:szCs w:val="24"/>
        </w:rPr>
      </w:pPr>
    </w:p>
    <w:p w:rsidR="00E502D7" w:rsidRDefault="00E502D7" w:rsidP="00E502D7">
      <w:pPr>
        <w:kinsoku w:val="0"/>
        <w:overflowPunct w:val="0"/>
        <w:snapToGrid w:val="0"/>
        <w:spacing w:line="240" w:lineRule="auto"/>
        <w:rPr>
          <w:rFonts w:hAnsi="ＭＳ 明朝"/>
          <w:szCs w:val="24"/>
        </w:rPr>
      </w:pPr>
    </w:p>
    <w:p w:rsidR="00E502D7" w:rsidRDefault="00E502D7" w:rsidP="00E502D7">
      <w:pPr>
        <w:kinsoku w:val="0"/>
        <w:overflowPunct w:val="0"/>
        <w:snapToGrid w:val="0"/>
        <w:spacing w:line="240" w:lineRule="auto"/>
        <w:rPr>
          <w:rFonts w:hAnsi="ＭＳ 明朝"/>
          <w:szCs w:val="24"/>
        </w:rPr>
      </w:pPr>
    </w:p>
    <w:p w:rsidR="00E502D7" w:rsidRDefault="00E502D7" w:rsidP="00E502D7">
      <w:pPr>
        <w:kinsoku w:val="0"/>
        <w:overflowPunct w:val="0"/>
        <w:snapToGrid w:val="0"/>
        <w:spacing w:line="240" w:lineRule="auto"/>
        <w:rPr>
          <w:rFonts w:hAnsi="ＭＳ 明朝"/>
          <w:szCs w:val="24"/>
        </w:rPr>
      </w:pPr>
    </w:p>
    <w:p w:rsidR="00E502D7" w:rsidRDefault="00E502D7" w:rsidP="00E502D7">
      <w:pPr>
        <w:kinsoku w:val="0"/>
        <w:overflowPunct w:val="0"/>
        <w:snapToGrid w:val="0"/>
        <w:spacing w:line="240" w:lineRule="auto"/>
        <w:rPr>
          <w:rFonts w:hAnsi="ＭＳ 明朝"/>
          <w:szCs w:val="24"/>
        </w:rPr>
      </w:pPr>
    </w:p>
    <w:p w:rsidR="00E502D7" w:rsidRDefault="00E502D7" w:rsidP="00E502D7">
      <w:pPr>
        <w:kinsoku w:val="0"/>
        <w:overflowPunct w:val="0"/>
        <w:snapToGrid w:val="0"/>
        <w:spacing w:line="240" w:lineRule="auto"/>
        <w:rPr>
          <w:rFonts w:hAnsi="ＭＳ 明朝"/>
          <w:szCs w:val="24"/>
        </w:rPr>
      </w:pPr>
    </w:p>
    <w:p w:rsidR="00E502D7" w:rsidRDefault="00E502D7" w:rsidP="00E502D7">
      <w:pPr>
        <w:kinsoku w:val="0"/>
        <w:overflowPunct w:val="0"/>
        <w:snapToGrid w:val="0"/>
        <w:spacing w:line="240" w:lineRule="auto"/>
        <w:rPr>
          <w:rFonts w:hAnsi="ＭＳ 明朝"/>
          <w:szCs w:val="24"/>
        </w:rPr>
      </w:pPr>
    </w:p>
    <w:p w:rsidR="00E502D7" w:rsidRDefault="00E502D7" w:rsidP="00E502D7">
      <w:pPr>
        <w:kinsoku w:val="0"/>
        <w:overflowPunct w:val="0"/>
        <w:snapToGrid w:val="0"/>
        <w:spacing w:line="240" w:lineRule="auto"/>
        <w:rPr>
          <w:rFonts w:hAnsi="ＭＳ 明朝"/>
          <w:szCs w:val="24"/>
        </w:rPr>
      </w:pPr>
    </w:p>
    <w:p w:rsidR="00E502D7" w:rsidRDefault="00E502D7" w:rsidP="00E502D7">
      <w:pPr>
        <w:kinsoku w:val="0"/>
        <w:overflowPunct w:val="0"/>
        <w:snapToGrid w:val="0"/>
        <w:spacing w:line="240" w:lineRule="auto"/>
        <w:rPr>
          <w:rFonts w:hAnsi="ＭＳ 明朝"/>
          <w:szCs w:val="24"/>
        </w:rPr>
      </w:pPr>
    </w:p>
    <w:p w:rsidR="00E502D7" w:rsidRDefault="00E502D7" w:rsidP="00E502D7">
      <w:pPr>
        <w:kinsoku w:val="0"/>
        <w:overflowPunct w:val="0"/>
        <w:snapToGrid w:val="0"/>
        <w:spacing w:line="240" w:lineRule="auto"/>
        <w:rPr>
          <w:rFonts w:hAnsi="ＭＳ 明朝"/>
          <w:szCs w:val="24"/>
        </w:rPr>
      </w:pPr>
    </w:p>
    <w:p w:rsidR="00E502D7" w:rsidRDefault="00E502D7" w:rsidP="00E502D7">
      <w:pPr>
        <w:kinsoku w:val="0"/>
        <w:overflowPunct w:val="0"/>
        <w:snapToGrid w:val="0"/>
        <w:spacing w:line="240" w:lineRule="auto"/>
        <w:rPr>
          <w:rFonts w:hAnsi="ＭＳ 明朝"/>
          <w:szCs w:val="24"/>
        </w:rPr>
      </w:pPr>
    </w:p>
    <w:p w:rsidR="00E502D7" w:rsidRDefault="00E502D7" w:rsidP="00E502D7">
      <w:pPr>
        <w:kinsoku w:val="0"/>
        <w:overflowPunct w:val="0"/>
        <w:snapToGrid w:val="0"/>
        <w:spacing w:line="240" w:lineRule="auto"/>
        <w:rPr>
          <w:rFonts w:hAnsi="ＭＳ 明朝"/>
          <w:szCs w:val="24"/>
        </w:rPr>
      </w:pPr>
    </w:p>
    <w:p w:rsidR="00E502D7" w:rsidRDefault="00E502D7" w:rsidP="00E502D7">
      <w:pPr>
        <w:kinsoku w:val="0"/>
        <w:overflowPunct w:val="0"/>
        <w:snapToGrid w:val="0"/>
        <w:spacing w:line="240" w:lineRule="auto"/>
        <w:rPr>
          <w:rFonts w:hAnsi="ＭＳ 明朝"/>
          <w:szCs w:val="24"/>
        </w:rPr>
      </w:pPr>
    </w:p>
    <w:p w:rsidR="00E502D7" w:rsidRDefault="00E502D7" w:rsidP="00E502D7">
      <w:pPr>
        <w:kinsoku w:val="0"/>
        <w:overflowPunct w:val="0"/>
        <w:snapToGrid w:val="0"/>
        <w:spacing w:line="240" w:lineRule="auto"/>
        <w:rPr>
          <w:rFonts w:hAnsi="ＭＳ 明朝"/>
          <w:szCs w:val="24"/>
        </w:rPr>
      </w:pPr>
    </w:p>
    <w:p w:rsidR="00E502D7" w:rsidRDefault="00E502D7" w:rsidP="00E502D7">
      <w:pPr>
        <w:kinsoku w:val="0"/>
        <w:overflowPunct w:val="0"/>
        <w:snapToGrid w:val="0"/>
        <w:spacing w:line="240" w:lineRule="auto"/>
        <w:rPr>
          <w:rFonts w:hAnsi="ＭＳ 明朝"/>
          <w:szCs w:val="24"/>
        </w:rPr>
      </w:pPr>
    </w:p>
    <w:p w:rsidR="00E502D7" w:rsidRDefault="00E502D7" w:rsidP="00E502D7">
      <w:pPr>
        <w:kinsoku w:val="0"/>
        <w:overflowPunct w:val="0"/>
        <w:snapToGrid w:val="0"/>
        <w:spacing w:line="240" w:lineRule="auto"/>
        <w:rPr>
          <w:rFonts w:hAnsi="ＭＳ 明朝"/>
          <w:szCs w:val="24"/>
        </w:rPr>
      </w:pPr>
    </w:p>
    <w:p w:rsidR="00E502D7" w:rsidRDefault="00E502D7" w:rsidP="00E502D7">
      <w:pPr>
        <w:kinsoku w:val="0"/>
        <w:overflowPunct w:val="0"/>
        <w:snapToGrid w:val="0"/>
        <w:spacing w:line="240" w:lineRule="auto"/>
        <w:rPr>
          <w:rFonts w:hAnsi="ＭＳ 明朝"/>
          <w:szCs w:val="24"/>
        </w:rPr>
      </w:pPr>
    </w:p>
    <w:p w:rsidR="0035420D" w:rsidRDefault="0035420D" w:rsidP="00E502D7">
      <w:pPr>
        <w:kinsoku w:val="0"/>
        <w:overflowPunct w:val="0"/>
        <w:snapToGrid w:val="0"/>
        <w:spacing w:line="240" w:lineRule="auto"/>
        <w:rPr>
          <w:rFonts w:hAnsi="ＭＳ 明朝"/>
          <w:szCs w:val="24"/>
        </w:rPr>
      </w:pPr>
    </w:p>
    <w:p w:rsidR="00AB35B9" w:rsidRDefault="00AB35B9" w:rsidP="00E502D7">
      <w:pPr>
        <w:kinsoku w:val="0"/>
        <w:overflowPunct w:val="0"/>
        <w:snapToGrid w:val="0"/>
        <w:spacing w:line="240" w:lineRule="auto"/>
        <w:rPr>
          <w:rFonts w:hAnsi="ＭＳ 明朝"/>
          <w:szCs w:val="24"/>
        </w:rPr>
      </w:pPr>
    </w:p>
    <w:p w:rsidR="00E502D7" w:rsidRDefault="00E502D7" w:rsidP="00E502D7">
      <w:pPr>
        <w:kinsoku w:val="0"/>
        <w:overflowPunct w:val="0"/>
        <w:snapToGrid w:val="0"/>
        <w:spacing w:line="240" w:lineRule="auto"/>
        <w:rPr>
          <w:rFonts w:hAnsi="ＭＳ 明朝"/>
          <w:szCs w:val="24"/>
        </w:rPr>
      </w:pPr>
    </w:p>
    <w:p w:rsidR="00E84E18" w:rsidRPr="0001579D" w:rsidRDefault="00860C12" w:rsidP="00E84E18">
      <w:pPr>
        <w:spacing w:line="240" w:lineRule="auto"/>
        <w:ind w:right="-1" w:firstLineChars="100" w:firstLine="235"/>
        <w:rPr>
          <w:rFonts w:hAnsi="ＭＳ 明朝"/>
          <w:szCs w:val="24"/>
        </w:rPr>
      </w:pPr>
      <w:r w:rsidRPr="009922A5">
        <w:rPr>
          <w:rFonts w:asciiTheme="majorEastAsia" w:eastAsiaTheme="majorEastAsia" w:hAnsiTheme="majorEastAsia" w:hint="eastAsia"/>
          <w:szCs w:val="24"/>
        </w:rPr>
        <w:lastRenderedPageBreak/>
        <w:t>歳入決算</w:t>
      </w:r>
      <w:r w:rsidR="008F41AC" w:rsidRPr="009922A5">
        <w:rPr>
          <w:rFonts w:asciiTheme="majorEastAsia" w:eastAsiaTheme="majorEastAsia" w:hAnsiTheme="majorEastAsia" w:hint="eastAsia"/>
          <w:szCs w:val="24"/>
        </w:rPr>
        <w:t>状況</w:t>
      </w:r>
      <w:r w:rsidR="00165E70">
        <w:rPr>
          <w:rFonts w:asciiTheme="majorEastAsia" w:eastAsiaTheme="majorEastAsia" w:hAnsiTheme="majorEastAsia" w:hint="eastAsia"/>
          <w:szCs w:val="24"/>
        </w:rPr>
        <w:t xml:space="preserve">　　　　　　　　　　　　　　　　　　　　　　　　</w:t>
      </w:r>
      <w:r w:rsidR="00E84E18">
        <w:rPr>
          <w:rFonts w:asciiTheme="majorEastAsia" w:eastAsiaTheme="majorEastAsia" w:hAnsiTheme="majorEastAsia" w:hint="eastAsia"/>
          <w:szCs w:val="24"/>
        </w:rPr>
        <w:t xml:space="preserve">   </w:t>
      </w:r>
      <w:r w:rsidR="00165E70">
        <w:rPr>
          <w:rFonts w:asciiTheme="majorEastAsia" w:eastAsiaTheme="majorEastAsia" w:hAnsiTheme="majorEastAsia" w:hint="eastAsia"/>
          <w:szCs w:val="24"/>
        </w:rPr>
        <w:t xml:space="preserve"> 　</w:t>
      </w:r>
      <w:r w:rsidR="00E84E18">
        <w:rPr>
          <w:rFonts w:asciiTheme="majorEastAsia" w:eastAsiaTheme="majorEastAsia" w:hAnsiTheme="majorEastAsia" w:hint="eastAsia"/>
          <w:szCs w:val="24"/>
        </w:rPr>
        <w:t xml:space="preserve"> </w:t>
      </w:r>
      <w:r w:rsidR="00E84E18" w:rsidRPr="00BA55B1">
        <w:rPr>
          <w:rFonts w:hAnsi="ＭＳ 明朝" w:hint="eastAsia"/>
          <w:sz w:val="22"/>
          <w:szCs w:val="22"/>
        </w:rPr>
        <w:t>（</w:t>
      </w:r>
      <w:r w:rsidRPr="00BA55B1">
        <w:rPr>
          <w:rFonts w:hAnsi="ＭＳ 明朝" w:hint="eastAsia"/>
          <w:sz w:val="22"/>
          <w:szCs w:val="22"/>
        </w:rPr>
        <w:t>単位：千円・％</w:t>
      </w:r>
      <w:r w:rsidR="00E84E18" w:rsidRPr="00BA55B1">
        <w:rPr>
          <w:rFonts w:hAnsi="ＭＳ 明朝" w:hint="eastAsia"/>
          <w:sz w:val="22"/>
          <w:szCs w:val="22"/>
        </w:rPr>
        <w:t>）</w:t>
      </w:r>
    </w:p>
    <w:bookmarkStart w:id="0" w:name="_MON_1438688165"/>
    <w:bookmarkEnd w:id="0"/>
    <w:p w:rsidR="003E7FE5" w:rsidRDefault="00914E45" w:rsidP="00513A03">
      <w:pPr>
        <w:spacing w:line="240" w:lineRule="auto"/>
        <w:ind w:leftChars="20" w:left="282" w:hangingChars="100" w:hanging="235"/>
        <w:rPr>
          <w:rFonts w:hAnsi="ＭＳ 明朝"/>
          <w:szCs w:val="24"/>
        </w:rPr>
      </w:pPr>
      <w:r w:rsidRPr="00101393">
        <w:rPr>
          <w:rFonts w:hAnsi="ＭＳ 明朝"/>
          <w:szCs w:val="24"/>
        </w:rPr>
        <w:object w:dxaOrig="13775" w:dyaOrig="86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0.75pt;height:333.75pt" o:ole="">
            <v:imagedata r:id="rId7" o:title=""/>
          </v:shape>
          <o:OLEObject Type="Embed" ProgID="Excel.Sheet.12" ShapeID="_x0000_i1025" DrawAspect="Content" ObjectID="_1470663361" r:id="rId8"/>
        </w:object>
      </w:r>
      <w:r w:rsidR="00FE3BBA" w:rsidRPr="00FE3BBA">
        <w:rPr>
          <w:rFonts w:hAnsi="ＭＳ 明朝" w:hint="eastAsia"/>
          <w:sz w:val="20"/>
        </w:rPr>
        <w:t>(注)「収入済額」欄中の（　）内は、「収入済額」に含まれる還付未了額である。</w:t>
      </w:r>
    </w:p>
    <w:p w:rsidR="00910611" w:rsidRDefault="00910611" w:rsidP="00DD0C22">
      <w:pPr>
        <w:spacing w:line="240" w:lineRule="auto"/>
        <w:rPr>
          <w:rFonts w:hAnsi="ＭＳ 明朝"/>
          <w:szCs w:val="24"/>
        </w:rPr>
      </w:pPr>
    </w:p>
    <w:p w:rsidR="00910611" w:rsidRDefault="00910611" w:rsidP="00DD0C22">
      <w:pPr>
        <w:spacing w:line="240" w:lineRule="auto"/>
        <w:rPr>
          <w:rFonts w:hAnsi="ＭＳ 明朝"/>
          <w:szCs w:val="24"/>
        </w:rPr>
      </w:pPr>
    </w:p>
    <w:p w:rsidR="00910611" w:rsidRDefault="00910611" w:rsidP="00DD0C22">
      <w:pPr>
        <w:spacing w:line="240" w:lineRule="auto"/>
        <w:rPr>
          <w:rFonts w:hAnsi="ＭＳ 明朝"/>
          <w:szCs w:val="24"/>
        </w:rPr>
      </w:pPr>
    </w:p>
    <w:p w:rsidR="00910611" w:rsidRDefault="00910611" w:rsidP="00DD0C22">
      <w:pPr>
        <w:spacing w:line="240" w:lineRule="auto"/>
        <w:rPr>
          <w:rFonts w:hAnsi="ＭＳ 明朝"/>
          <w:szCs w:val="24"/>
        </w:rPr>
      </w:pPr>
    </w:p>
    <w:p w:rsidR="00910611" w:rsidRDefault="00910611" w:rsidP="00DD0C22">
      <w:pPr>
        <w:spacing w:line="240" w:lineRule="auto"/>
        <w:rPr>
          <w:rFonts w:hAnsi="ＭＳ 明朝"/>
          <w:szCs w:val="24"/>
        </w:rPr>
      </w:pPr>
    </w:p>
    <w:p w:rsidR="00910611" w:rsidRDefault="00910611" w:rsidP="00DD0C22">
      <w:pPr>
        <w:spacing w:line="240" w:lineRule="auto"/>
        <w:rPr>
          <w:rFonts w:hAnsi="ＭＳ 明朝"/>
          <w:szCs w:val="24"/>
        </w:rPr>
      </w:pPr>
    </w:p>
    <w:p w:rsidR="00910611" w:rsidRDefault="00910611" w:rsidP="00DD0C22">
      <w:pPr>
        <w:spacing w:line="240" w:lineRule="auto"/>
        <w:rPr>
          <w:rFonts w:hAnsi="ＭＳ 明朝"/>
          <w:szCs w:val="24"/>
        </w:rPr>
      </w:pPr>
    </w:p>
    <w:p w:rsidR="00910611" w:rsidRDefault="00910611" w:rsidP="00DD0C22">
      <w:pPr>
        <w:spacing w:line="240" w:lineRule="auto"/>
        <w:rPr>
          <w:rFonts w:hAnsi="ＭＳ 明朝"/>
          <w:szCs w:val="24"/>
        </w:rPr>
      </w:pPr>
    </w:p>
    <w:p w:rsidR="00910611" w:rsidRDefault="00910611" w:rsidP="00DD0C22">
      <w:pPr>
        <w:spacing w:line="240" w:lineRule="auto"/>
        <w:rPr>
          <w:rFonts w:hAnsi="ＭＳ 明朝"/>
          <w:szCs w:val="24"/>
        </w:rPr>
      </w:pPr>
    </w:p>
    <w:p w:rsidR="00910611" w:rsidRDefault="00910611" w:rsidP="00DD0C22">
      <w:pPr>
        <w:spacing w:line="240" w:lineRule="auto"/>
        <w:rPr>
          <w:rFonts w:hAnsi="ＭＳ 明朝"/>
          <w:szCs w:val="24"/>
        </w:rPr>
      </w:pPr>
    </w:p>
    <w:p w:rsidR="009922A5" w:rsidRDefault="009922A5" w:rsidP="00DD0C22">
      <w:pPr>
        <w:spacing w:line="240" w:lineRule="auto"/>
        <w:rPr>
          <w:rFonts w:hAnsi="ＭＳ 明朝"/>
          <w:szCs w:val="24"/>
        </w:rPr>
      </w:pPr>
    </w:p>
    <w:p w:rsidR="00910611" w:rsidRDefault="00910611" w:rsidP="00DD0C22">
      <w:pPr>
        <w:spacing w:line="240" w:lineRule="auto"/>
        <w:rPr>
          <w:rFonts w:hAnsi="ＭＳ 明朝"/>
          <w:szCs w:val="24"/>
        </w:rPr>
      </w:pPr>
    </w:p>
    <w:p w:rsidR="00910611" w:rsidRDefault="00910611" w:rsidP="00DD0C22">
      <w:pPr>
        <w:spacing w:line="240" w:lineRule="auto"/>
        <w:rPr>
          <w:rFonts w:hAnsi="ＭＳ 明朝"/>
          <w:szCs w:val="24"/>
        </w:rPr>
      </w:pPr>
    </w:p>
    <w:p w:rsidR="00910611" w:rsidRDefault="00910611" w:rsidP="00DD0C22">
      <w:pPr>
        <w:spacing w:line="240" w:lineRule="auto"/>
        <w:rPr>
          <w:rFonts w:hAnsi="ＭＳ 明朝"/>
          <w:szCs w:val="24"/>
        </w:rPr>
      </w:pPr>
    </w:p>
    <w:p w:rsidR="00910611" w:rsidRDefault="00910611" w:rsidP="00DD0C22">
      <w:pPr>
        <w:spacing w:line="240" w:lineRule="auto"/>
        <w:rPr>
          <w:rFonts w:hAnsi="ＭＳ 明朝"/>
          <w:szCs w:val="24"/>
        </w:rPr>
      </w:pPr>
    </w:p>
    <w:p w:rsidR="0001579D" w:rsidRDefault="0001579D" w:rsidP="00DD0C22">
      <w:pPr>
        <w:spacing w:line="240" w:lineRule="auto"/>
        <w:rPr>
          <w:rFonts w:hAnsi="ＭＳ 明朝"/>
          <w:szCs w:val="24"/>
        </w:rPr>
      </w:pPr>
    </w:p>
    <w:p w:rsidR="00910611" w:rsidRDefault="00910611" w:rsidP="00DD0C22">
      <w:pPr>
        <w:spacing w:line="240" w:lineRule="auto"/>
        <w:rPr>
          <w:rFonts w:hAnsi="ＭＳ 明朝"/>
          <w:szCs w:val="24"/>
        </w:rPr>
      </w:pPr>
    </w:p>
    <w:p w:rsidR="00AB35B9" w:rsidRDefault="00AB35B9" w:rsidP="00DD0C22">
      <w:pPr>
        <w:spacing w:line="240" w:lineRule="auto"/>
        <w:rPr>
          <w:rFonts w:hAnsi="ＭＳ 明朝"/>
          <w:szCs w:val="24"/>
        </w:rPr>
      </w:pPr>
    </w:p>
    <w:p w:rsidR="008F41AC" w:rsidRPr="0001579D" w:rsidRDefault="008F41AC" w:rsidP="002E1017">
      <w:pPr>
        <w:spacing w:line="240" w:lineRule="auto"/>
        <w:ind w:right="-1" w:firstLineChars="100" w:firstLine="235"/>
        <w:rPr>
          <w:rFonts w:hAnsi="ＭＳ 明朝"/>
          <w:szCs w:val="24"/>
        </w:rPr>
      </w:pPr>
      <w:r w:rsidRPr="0001579D">
        <w:rPr>
          <w:rFonts w:ascii="ＭＳ ゴシック" w:eastAsia="ＭＳ ゴシック" w:hAnsi="ＭＳ ゴシック" w:hint="eastAsia"/>
          <w:szCs w:val="24"/>
        </w:rPr>
        <w:lastRenderedPageBreak/>
        <w:t>歳出決算状況</w:t>
      </w:r>
      <w:r w:rsidR="009922A5">
        <w:rPr>
          <w:rFonts w:ascii="ＭＳ ゴシック" w:eastAsia="ＭＳ ゴシック" w:hAnsi="ＭＳ ゴシック" w:hint="eastAsia"/>
          <w:szCs w:val="24"/>
        </w:rPr>
        <w:t xml:space="preserve">　　　　　　　　　　　　　　　　　　　　　　　　</w:t>
      </w:r>
      <w:r w:rsidR="00165E70">
        <w:rPr>
          <w:rFonts w:ascii="ＭＳ ゴシック" w:eastAsia="ＭＳ ゴシック" w:hAnsi="ＭＳ ゴシック" w:hint="eastAsia"/>
          <w:szCs w:val="24"/>
        </w:rPr>
        <w:t xml:space="preserve">　</w:t>
      </w:r>
      <w:r w:rsidR="00BA55B1">
        <w:rPr>
          <w:rFonts w:ascii="ＭＳ ゴシック" w:eastAsia="ＭＳ ゴシック" w:hAnsi="ＭＳ ゴシック" w:hint="eastAsia"/>
          <w:szCs w:val="24"/>
        </w:rPr>
        <w:t xml:space="preserve">　</w:t>
      </w:r>
      <w:r w:rsidR="00165E70">
        <w:rPr>
          <w:rFonts w:ascii="ＭＳ ゴシック" w:eastAsia="ＭＳ ゴシック" w:hAnsi="ＭＳ ゴシック" w:hint="eastAsia"/>
          <w:szCs w:val="24"/>
        </w:rPr>
        <w:t xml:space="preserve"> </w:t>
      </w:r>
      <w:r w:rsidR="00165E70" w:rsidRPr="00BA55B1">
        <w:rPr>
          <w:rFonts w:hAnsi="ＭＳ 明朝" w:hint="eastAsia"/>
          <w:sz w:val="22"/>
          <w:szCs w:val="22"/>
        </w:rPr>
        <w:t>(</w:t>
      </w:r>
      <w:r w:rsidRPr="00BA55B1">
        <w:rPr>
          <w:rFonts w:hAnsi="ＭＳ 明朝" w:hint="eastAsia"/>
          <w:sz w:val="22"/>
          <w:szCs w:val="22"/>
        </w:rPr>
        <w:t>単位：千円・％</w:t>
      </w:r>
      <w:r w:rsidR="00165E70" w:rsidRPr="00BA55B1">
        <w:rPr>
          <w:rFonts w:hAnsi="ＭＳ 明朝" w:hint="eastAsia"/>
          <w:sz w:val="22"/>
          <w:szCs w:val="22"/>
        </w:rPr>
        <w:t>)</w:t>
      </w:r>
    </w:p>
    <w:bookmarkStart w:id="1" w:name="_MON_1439109053"/>
    <w:bookmarkEnd w:id="1"/>
    <w:p w:rsidR="008F41AC" w:rsidRPr="0001579D" w:rsidRDefault="00523825" w:rsidP="008F41AC">
      <w:pPr>
        <w:spacing w:line="240" w:lineRule="auto"/>
        <w:rPr>
          <w:rFonts w:hAnsi="ＭＳ 明朝"/>
          <w:szCs w:val="24"/>
        </w:rPr>
      </w:pPr>
      <w:r w:rsidRPr="00101393">
        <w:rPr>
          <w:rFonts w:hAnsi="ＭＳ 明朝"/>
          <w:szCs w:val="24"/>
        </w:rPr>
        <w:object w:dxaOrig="12521" w:dyaOrig="9666">
          <v:shape id="_x0000_i1026" type="#_x0000_t75" style="width:480pt;height:375.75pt" o:ole="">
            <v:imagedata r:id="rId9" o:title=""/>
          </v:shape>
          <o:OLEObject Type="Embed" ProgID="Excel.Sheet.12" ShapeID="_x0000_i1026" DrawAspect="Content" ObjectID="_1470663362" r:id="rId10"/>
        </w:object>
      </w:r>
    </w:p>
    <w:p w:rsidR="00711008" w:rsidRPr="0001579D" w:rsidRDefault="00711008" w:rsidP="00DD0C22">
      <w:pPr>
        <w:spacing w:line="240" w:lineRule="auto"/>
        <w:rPr>
          <w:rFonts w:hAnsi="ＭＳ 明朝"/>
          <w:szCs w:val="24"/>
        </w:rPr>
      </w:pPr>
    </w:p>
    <w:p w:rsidR="00197222" w:rsidRPr="0001579D" w:rsidRDefault="00AA02E7" w:rsidP="002E1017">
      <w:pPr>
        <w:spacing w:line="240" w:lineRule="auto"/>
        <w:ind w:firstLineChars="100" w:firstLine="235"/>
        <w:rPr>
          <w:rFonts w:hAnsi="ＭＳ 明朝"/>
          <w:szCs w:val="24"/>
        </w:rPr>
      </w:pPr>
      <w:r w:rsidRPr="0001579D">
        <w:rPr>
          <w:rFonts w:ascii="ＭＳ ゴシック" w:eastAsia="ＭＳ ゴシック" w:hAnsi="ＭＳ ゴシック" w:hint="eastAsia"/>
          <w:szCs w:val="24"/>
        </w:rPr>
        <w:t>歳入歳出差引額</w:t>
      </w:r>
      <w:r w:rsidR="009922A5">
        <w:rPr>
          <w:rFonts w:ascii="ＭＳ ゴシック" w:eastAsia="ＭＳ ゴシック" w:hAnsi="ＭＳ ゴシック" w:hint="eastAsia"/>
          <w:szCs w:val="24"/>
        </w:rPr>
        <w:t xml:space="preserve">　　　　　　　　　　　　　　　　　　　　　　　</w:t>
      </w:r>
      <w:r w:rsidR="00165E70">
        <w:rPr>
          <w:rFonts w:ascii="ＭＳ ゴシック" w:eastAsia="ＭＳ ゴシック" w:hAnsi="ＭＳ ゴシック" w:hint="eastAsia"/>
          <w:szCs w:val="24"/>
        </w:rPr>
        <w:t xml:space="preserve">　</w:t>
      </w:r>
      <w:r w:rsidR="00BA55B1">
        <w:rPr>
          <w:rFonts w:ascii="ＭＳ ゴシック" w:eastAsia="ＭＳ ゴシック" w:hAnsi="ＭＳ ゴシック" w:hint="eastAsia"/>
          <w:szCs w:val="24"/>
        </w:rPr>
        <w:t xml:space="preserve">　</w:t>
      </w:r>
      <w:r w:rsidR="00165E70" w:rsidRPr="00BA55B1">
        <w:rPr>
          <w:rFonts w:ascii="ＭＳ ゴシック" w:eastAsia="ＭＳ ゴシック" w:hAnsi="ＭＳ ゴシック" w:hint="eastAsia"/>
          <w:sz w:val="22"/>
          <w:szCs w:val="22"/>
        </w:rPr>
        <w:t xml:space="preserve"> </w:t>
      </w:r>
      <w:r w:rsidR="00165E70" w:rsidRPr="00BA55B1">
        <w:rPr>
          <w:rFonts w:hAnsi="ＭＳ 明朝" w:hint="eastAsia"/>
          <w:sz w:val="22"/>
          <w:szCs w:val="22"/>
        </w:rPr>
        <w:t>(</w:t>
      </w:r>
      <w:r w:rsidR="00197222" w:rsidRPr="00BA55B1">
        <w:rPr>
          <w:rFonts w:hAnsi="ＭＳ 明朝" w:hint="eastAsia"/>
          <w:sz w:val="22"/>
          <w:szCs w:val="22"/>
        </w:rPr>
        <w:t>単位：千円・％</w:t>
      </w:r>
      <w:r w:rsidR="00165E70" w:rsidRPr="00BA55B1">
        <w:rPr>
          <w:rFonts w:hAnsi="ＭＳ 明朝" w:hint="eastAsia"/>
          <w:sz w:val="22"/>
          <w:szCs w:val="22"/>
        </w:rPr>
        <w:t>)</w:t>
      </w:r>
    </w:p>
    <w:bookmarkStart w:id="2" w:name="_MON_1439114563"/>
    <w:bookmarkEnd w:id="2"/>
    <w:p w:rsidR="008F41AC" w:rsidRDefault="00914E45" w:rsidP="00DD0C22">
      <w:pPr>
        <w:spacing w:line="240" w:lineRule="auto"/>
        <w:rPr>
          <w:rFonts w:ascii="ＭＳ ゴシック" w:eastAsia="ＭＳ ゴシック" w:hAnsi="ＭＳ ゴシック"/>
          <w:szCs w:val="24"/>
        </w:rPr>
      </w:pPr>
      <w:r w:rsidRPr="00101393">
        <w:rPr>
          <w:rFonts w:ascii="ＭＳ ゴシック" w:eastAsia="ＭＳ ゴシック" w:hAnsi="ＭＳ ゴシック"/>
          <w:szCs w:val="24"/>
        </w:rPr>
        <w:object w:dxaOrig="8562" w:dyaOrig="3078">
          <v:shape id="_x0000_i1027" type="#_x0000_t75" style="width:480pt;height:170.25pt" o:ole="">
            <v:imagedata r:id="rId11" o:title=""/>
          </v:shape>
          <o:OLEObject Type="Embed" ProgID="Excel.Sheet.12" ShapeID="_x0000_i1027" DrawAspect="Content" ObjectID="_1470663363" r:id="rId12"/>
        </w:object>
      </w:r>
    </w:p>
    <w:p w:rsidR="00AA02E7" w:rsidRPr="0001579D" w:rsidRDefault="00AA02E7" w:rsidP="00DD0C22">
      <w:pPr>
        <w:spacing w:line="240" w:lineRule="auto"/>
        <w:rPr>
          <w:rFonts w:hAnsi="ＭＳ 明朝"/>
          <w:szCs w:val="24"/>
        </w:rPr>
      </w:pPr>
    </w:p>
    <w:p w:rsidR="00AA02E7" w:rsidRDefault="00AA02E7" w:rsidP="00DD0C22">
      <w:pPr>
        <w:spacing w:line="240" w:lineRule="auto"/>
        <w:rPr>
          <w:rFonts w:hAnsi="ＭＳ 明朝"/>
          <w:szCs w:val="24"/>
        </w:rPr>
      </w:pPr>
    </w:p>
    <w:p w:rsidR="009922A5" w:rsidRDefault="009922A5" w:rsidP="00DD0C22">
      <w:pPr>
        <w:spacing w:line="240" w:lineRule="auto"/>
        <w:rPr>
          <w:rFonts w:hAnsi="ＭＳ 明朝"/>
          <w:szCs w:val="24"/>
        </w:rPr>
      </w:pPr>
    </w:p>
    <w:p w:rsidR="009922A5" w:rsidRDefault="009922A5" w:rsidP="00DD0C22">
      <w:pPr>
        <w:spacing w:line="240" w:lineRule="auto"/>
        <w:rPr>
          <w:rFonts w:hAnsi="ＭＳ 明朝"/>
          <w:szCs w:val="24"/>
        </w:rPr>
      </w:pPr>
    </w:p>
    <w:p w:rsidR="00914E45" w:rsidRDefault="00914E45" w:rsidP="00DD0C22">
      <w:pPr>
        <w:spacing w:line="240" w:lineRule="auto"/>
        <w:rPr>
          <w:rFonts w:hAnsi="ＭＳ 明朝"/>
          <w:szCs w:val="24"/>
        </w:rPr>
      </w:pPr>
    </w:p>
    <w:p w:rsidR="00914E45" w:rsidRDefault="00914E45" w:rsidP="00DD0C22">
      <w:pPr>
        <w:spacing w:line="240" w:lineRule="auto"/>
        <w:rPr>
          <w:rFonts w:hAnsi="ＭＳ 明朝"/>
          <w:szCs w:val="24"/>
        </w:rPr>
      </w:pPr>
    </w:p>
    <w:p w:rsidR="00197222" w:rsidRPr="0001579D" w:rsidRDefault="00197222" w:rsidP="002E1017">
      <w:pPr>
        <w:spacing w:line="240" w:lineRule="auto"/>
        <w:ind w:firstLineChars="100" w:firstLine="235"/>
        <w:rPr>
          <w:rFonts w:hAnsi="ＭＳ 明朝"/>
          <w:szCs w:val="24"/>
        </w:rPr>
      </w:pPr>
      <w:r w:rsidRPr="0001579D">
        <w:rPr>
          <w:rFonts w:ascii="ＭＳ ゴシック" w:eastAsia="ＭＳ ゴシック" w:hAnsi="ＭＳ ゴシック" w:hint="eastAsia"/>
          <w:szCs w:val="24"/>
        </w:rPr>
        <w:lastRenderedPageBreak/>
        <w:t>国民健康保険税収納状況</w:t>
      </w:r>
      <w:r w:rsidR="009922A5">
        <w:rPr>
          <w:rFonts w:ascii="ＭＳ ゴシック" w:eastAsia="ＭＳ ゴシック" w:hAnsi="ＭＳ ゴシック" w:hint="eastAsia"/>
          <w:szCs w:val="24"/>
        </w:rPr>
        <w:t xml:space="preserve">　　　　　　　　　　　　　　　　　　</w:t>
      </w:r>
      <w:r w:rsidR="00165E70">
        <w:rPr>
          <w:rFonts w:ascii="ＭＳ ゴシック" w:eastAsia="ＭＳ ゴシック" w:hAnsi="ＭＳ ゴシック" w:hint="eastAsia"/>
          <w:szCs w:val="24"/>
        </w:rPr>
        <w:t xml:space="preserve">　 </w:t>
      </w:r>
      <w:r w:rsidR="00BA55B1">
        <w:rPr>
          <w:rFonts w:ascii="ＭＳ ゴシック" w:eastAsia="ＭＳ ゴシック" w:hAnsi="ＭＳ ゴシック" w:hint="eastAsia"/>
          <w:szCs w:val="24"/>
        </w:rPr>
        <w:t xml:space="preserve">　</w:t>
      </w:r>
      <w:r w:rsidR="009922A5">
        <w:rPr>
          <w:rFonts w:ascii="ＭＳ ゴシック" w:eastAsia="ＭＳ ゴシック" w:hAnsi="ＭＳ ゴシック" w:hint="eastAsia"/>
          <w:szCs w:val="24"/>
        </w:rPr>
        <w:t xml:space="preserve">　</w:t>
      </w:r>
      <w:r w:rsidR="00165E70" w:rsidRPr="00BA55B1">
        <w:rPr>
          <w:rFonts w:hAnsi="ＭＳ 明朝" w:hint="eastAsia"/>
          <w:sz w:val="22"/>
          <w:szCs w:val="22"/>
        </w:rPr>
        <w:t>(</w:t>
      </w:r>
      <w:r w:rsidRPr="00BA55B1">
        <w:rPr>
          <w:rFonts w:hAnsi="ＭＳ 明朝" w:hint="eastAsia"/>
          <w:sz w:val="22"/>
          <w:szCs w:val="22"/>
        </w:rPr>
        <w:t>単位：千円・％</w:t>
      </w:r>
      <w:r w:rsidR="00165E70" w:rsidRPr="00BA55B1">
        <w:rPr>
          <w:rFonts w:hAnsi="ＭＳ 明朝" w:hint="eastAsia"/>
          <w:sz w:val="22"/>
          <w:szCs w:val="22"/>
        </w:rPr>
        <w:t>)</w:t>
      </w:r>
    </w:p>
    <w:bookmarkStart w:id="3" w:name="_MON_1439115178"/>
    <w:bookmarkEnd w:id="3"/>
    <w:p w:rsidR="0001579D" w:rsidRPr="0001579D" w:rsidRDefault="00DD38C6" w:rsidP="002E1017">
      <w:pPr>
        <w:spacing w:line="240" w:lineRule="auto"/>
        <w:ind w:left="235" w:hangingChars="100" w:hanging="235"/>
        <w:rPr>
          <w:rFonts w:hAnsi="ＭＳ 明朝"/>
          <w:szCs w:val="24"/>
        </w:rPr>
      </w:pPr>
      <w:r w:rsidRPr="00101393">
        <w:rPr>
          <w:rFonts w:ascii="ＭＳ ゴシック" w:eastAsia="ＭＳ ゴシック" w:hAnsi="ＭＳ ゴシック"/>
          <w:szCs w:val="24"/>
        </w:rPr>
        <w:object w:dxaOrig="10421" w:dyaOrig="5900">
          <v:shape id="_x0000_i1028" type="#_x0000_t75" style="width:480.75pt;height:273pt" o:ole="">
            <v:imagedata r:id="rId13" o:title=""/>
          </v:shape>
          <o:OLEObject Type="Embed" ProgID="Excel.Sheet.12" ShapeID="_x0000_i1028" DrawAspect="Content" ObjectID="_1470663364" r:id="rId14"/>
        </w:object>
      </w:r>
      <w:r w:rsidR="0001579D" w:rsidRPr="0001579D">
        <w:rPr>
          <w:rFonts w:hAnsi="ＭＳ 明朝" w:hint="eastAsia"/>
          <w:sz w:val="20"/>
        </w:rPr>
        <w:t>(注)「収入済額」欄中の（　）内は、「収入済額」に含まれる還付未了額である。</w:t>
      </w:r>
    </w:p>
    <w:p w:rsidR="00AA02E7" w:rsidRPr="00F0583E" w:rsidRDefault="00AA02E7" w:rsidP="002E1017">
      <w:pPr>
        <w:spacing w:line="240" w:lineRule="auto"/>
        <w:ind w:left="235" w:hangingChars="100" w:hanging="235"/>
        <w:rPr>
          <w:rFonts w:hAnsi="ＭＳ 明朝"/>
          <w:szCs w:val="24"/>
        </w:rPr>
      </w:pPr>
    </w:p>
    <w:p w:rsidR="009922A5" w:rsidRPr="009922A5" w:rsidRDefault="009922A5" w:rsidP="002E1017">
      <w:pPr>
        <w:spacing w:line="240" w:lineRule="auto"/>
        <w:ind w:left="235" w:hangingChars="100" w:hanging="235"/>
        <w:rPr>
          <w:rFonts w:hAnsi="ＭＳ 明朝"/>
          <w:szCs w:val="24"/>
        </w:rPr>
      </w:pPr>
    </w:p>
    <w:p w:rsidR="00AA02E7" w:rsidRPr="0001579D" w:rsidRDefault="0001579D" w:rsidP="002E1017">
      <w:pPr>
        <w:spacing w:line="240" w:lineRule="auto"/>
        <w:ind w:firstLineChars="100" w:firstLine="235"/>
        <w:rPr>
          <w:rFonts w:hAnsi="ＭＳ 明朝"/>
          <w:szCs w:val="24"/>
        </w:rPr>
      </w:pPr>
      <w:r w:rsidRPr="0001579D">
        <w:rPr>
          <w:rFonts w:ascii="ＭＳ ゴシック" w:eastAsia="ＭＳ ゴシック" w:hAnsi="ＭＳ ゴシック" w:hint="eastAsia"/>
          <w:szCs w:val="24"/>
        </w:rPr>
        <w:t>国民健康保険税と保険給付費等の比較</w:t>
      </w:r>
    </w:p>
    <w:bookmarkStart w:id="4" w:name="_MON_1439118124"/>
    <w:bookmarkEnd w:id="4"/>
    <w:p w:rsidR="00E30CCE" w:rsidRDefault="00D9351B" w:rsidP="0093661D">
      <w:pPr>
        <w:spacing w:line="240" w:lineRule="auto"/>
        <w:ind w:left="588" w:hangingChars="250" w:hanging="588"/>
        <w:rPr>
          <w:rFonts w:hAnsi="ＭＳ 明朝"/>
          <w:szCs w:val="24"/>
        </w:rPr>
      </w:pPr>
      <w:r w:rsidRPr="00101393">
        <w:rPr>
          <w:rFonts w:hAnsi="ＭＳ 明朝"/>
          <w:szCs w:val="24"/>
        </w:rPr>
        <w:object w:dxaOrig="10433" w:dyaOrig="5220">
          <v:shape id="_x0000_i1029" type="#_x0000_t75" style="width:480.75pt;height:293.25pt" o:ole="">
            <v:imagedata r:id="rId15" o:title=""/>
          </v:shape>
          <o:OLEObject Type="Embed" ProgID="Excel.Sheet.12" ShapeID="_x0000_i1029" DrawAspect="Content" ObjectID="_1470663365" r:id="rId16"/>
        </w:object>
      </w:r>
      <w:r w:rsidR="00E30CCE">
        <w:rPr>
          <w:rFonts w:hAnsi="ＭＳ 明朝" w:hint="eastAsia"/>
          <w:szCs w:val="24"/>
        </w:rPr>
        <w:t xml:space="preserve">　　</w:t>
      </w:r>
    </w:p>
    <w:p w:rsidR="00DD38C6" w:rsidRDefault="00DD38C6" w:rsidP="00953ED9">
      <w:pPr>
        <w:spacing w:line="240" w:lineRule="auto"/>
        <w:rPr>
          <w:rFonts w:hAnsi="ＭＳ 明朝"/>
          <w:sz w:val="18"/>
          <w:szCs w:val="18"/>
        </w:rPr>
      </w:pPr>
    </w:p>
    <w:p w:rsidR="00D9351B" w:rsidRDefault="00D9351B" w:rsidP="00953ED9">
      <w:pPr>
        <w:spacing w:line="240" w:lineRule="auto"/>
        <w:rPr>
          <w:rFonts w:hAnsi="ＭＳ 明朝"/>
          <w:sz w:val="18"/>
          <w:szCs w:val="18"/>
        </w:rPr>
      </w:pPr>
    </w:p>
    <w:p w:rsidR="00F33D21" w:rsidRPr="00F33D21" w:rsidRDefault="00F33D21" w:rsidP="002E1017">
      <w:pPr>
        <w:spacing w:line="240" w:lineRule="auto"/>
        <w:ind w:firstLineChars="100" w:firstLine="235"/>
        <w:rPr>
          <w:rFonts w:hAnsi="ＭＳ 明朝"/>
          <w:szCs w:val="24"/>
        </w:rPr>
      </w:pPr>
      <w:r w:rsidRPr="00F33D21">
        <w:rPr>
          <w:rFonts w:ascii="ＭＳ ゴシック" w:eastAsia="ＭＳ ゴシック" w:hAnsi="ＭＳ ゴシック" w:hint="eastAsia"/>
          <w:szCs w:val="24"/>
        </w:rPr>
        <w:lastRenderedPageBreak/>
        <w:t>保険給付費の状況</w:t>
      </w:r>
      <w:r w:rsidR="009922A5">
        <w:rPr>
          <w:rFonts w:ascii="ＭＳ ゴシック" w:eastAsia="ＭＳ ゴシック" w:hAnsi="ＭＳ ゴシック" w:hint="eastAsia"/>
          <w:szCs w:val="24"/>
        </w:rPr>
        <w:t xml:space="preserve">　　　　　　　　　　　　　　　　　　　　　　　</w:t>
      </w:r>
      <w:r w:rsidR="00BA55B1">
        <w:rPr>
          <w:rFonts w:ascii="ＭＳ ゴシック" w:eastAsia="ＭＳ ゴシック" w:hAnsi="ＭＳ ゴシック" w:hint="eastAsia"/>
          <w:szCs w:val="24"/>
        </w:rPr>
        <w:t xml:space="preserve">　</w:t>
      </w:r>
      <w:r w:rsidR="00165E70">
        <w:rPr>
          <w:rFonts w:ascii="ＭＳ ゴシック" w:eastAsia="ＭＳ ゴシック" w:hAnsi="ＭＳ ゴシック" w:hint="eastAsia"/>
          <w:szCs w:val="24"/>
        </w:rPr>
        <w:t xml:space="preserve"> </w:t>
      </w:r>
      <w:r w:rsidR="00165E70" w:rsidRPr="00BA55B1">
        <w:rPr>
          <w:rFonts w:hAnsi="ＭＳ 明朝" w:hint="eastAsia"/>
          <w:sz w:val="22"/>
          <w:szCs w:val="22"/>
        </w:rPr>
        <w:t>(</w:t>
      </w:r>
      <w:r w:rsidRPr="00BA55B1">
        <w:rPr>
          <w:rFonts w:hAnsi="ＭＳ 明朝" w:hint="eastAsia"/>
          <w:sz w:val="22"/>
          <w:szCs w:val="22"/>
        </w:rPr>
        <w:t>単位：千円・件</w:t>
      </w:r>
      <w:r w:rsidR="00165E70" w:rsidRPr="00BA55B1">
        <w:rPr>
          <w:rFonts w:hAnsi="ＭＳ 明朝" w:hint="eastAsia"/>
          <w:sz w:val="22"/>
          <w:szCs w:val="22"/>
        </w:rPr>
        <w:t>)</w:t>
      </w:r>
    </w:p>
    <w:bookmarkStart w:id="5" w:name="_MON_1439122633"/>
    <w:bookmarkEnd w:id="5"/>
    <w:p w:rsidR="00E30CCE" w:rsidRPr="00F33D21" w:rsidRDefault="006A5E53" w:rsidP="00DD0C22">
      <w:pPr>
        <w:spacing w:line="240" w:lineRule="auto"/>
        <w:rPr>
          <w:rFonts w:hAnsi="ＭＳ 明朝"/>
          <w:szCs w:val="24"/>
        </w:rPr>
      </w:pPr>
      <w:r w:rsidRPr="00101393">
        <w:rPr>
          <w:rFonts w:hAnsi="ＭＳ 明朝"/>
          <w:szCs w:val="24"/>
        </w:rPr>
        <w:object w:dxaOrig="9773" w:dyaOrig="5592">
          <v:shape id="_x0000_i1030" type="#_x0000_t75" style="width:480pt;height:279pt" o:ole="">
            <v:imagedata r:id="rId17" o:title=""/>
          </v:shape>
          <o:OLEObject Type="Embed" ProgID="Excel.Sheet.12" ShapeID="_x0000_i1030" DrawAspect="Content" ObjectID="_1470663366" r:id="rId18"/>
        </w:object>
      </w:r>
    </w:p>
    <w:p w:rsidR="00E30CCE" w:rsidRPr="00F33D21" w:rsidRDefault="00E30CCE" w:rsidP="00DD0C22">
      <w:pPr>
        <w:spacing w:line="240" w:lineRule="auto"/>
        <w:rPr>
          <w:rFonts w:hAnsi="ＭＳ 明朝"/>
          <w:szCs w:val="24"/>
        </w:rPr>
      </w:pPr>
    </w:p>
    <w:p w:rsidR="00E30CCE" w:rsidRPr="00F33D21" w:rsidRDefault="00E30CCE" w:rsidP="00DD0C22">
      <w:pPr>
        <w:spacing w:line="240" w:lineRule="auto"/>
        <w:rPr>
          <w:rFonts w:hAnsi="ＭＳ 明朝"/>
          <w:szCs w:val="24"/>
        </w:rPr>
      </w:pPr>
    </w:p>
    <w:p w:rsidR="00EF2FEE" w:rsidRPr="00F33D21" w:rsidRDefault="00EF2FEE" w:rsidP="002E1017">
      <w:pPr>
        <w:spacing w:line="240" w:lineRule="auto"/>
        <w:ind w:firstLineChars="100" w:firstLine="235"/>
        <w:rPr>
          <w:rFonts w:hAnsi="ＭＳ 明朝"/>
          <w:szCs w:val="24"/>
        </w:rPr>
      </w:pPr>
      <w:r w:rsidRPr="00EF2FEE">
        <w:rPr>
          <w:rFonts w:ascii="ＭＳ ゴシック" w:eastAsia="ＭＳ ゴシック" w:hAnsi="ＭＳ ゴシック" w:hint="eastAsia"/>
          <w:szCs w:val="24"/>
        </w:rPr>
        <w:t>市債現在高の状況</w:t>
      </w:r>
      <w:r w:rsidR="00C919DA">
        <w:rPr>
          <w:rFonts w:ascii="ＭＳ ゴシック" w:eastAsia="ＭＳ ゴシック" w:hAnsi="ＭＳ ゴシック" w:hint="eastAsia"/>
          <w:szCs w:val="24"/>
        </w:rPr>
        <w:t xml:space="preserve">　　　　　　　　　　　　　　　　　　　　　</w:t>
      </w:r>
      <w:r w:rsidR="00165E70">
        <w:rPr>
          <w:rFonts w:ascii="ＭＳ ゴシック" w:eastAsia="ＭＳ ゴシック" w:hAnsi="ＭＳ ゴシック" w:hint="eastAsia"/>
          <w:szCs w:val="24"/>
        </w:rPr>
        <w:t xml:space="preserve">　 </w:t>
      </w:r>
      <w:r w:rsidR="00BA55B1">
        <w:rPr>
          <w:rFonts w:ascii="ＭＳ ゴシック" w:eastAsia="ＭＳ ゴシック" w:hAnsi="ＭＳ ゴシック" w:hint="eastAsia"/>
          <w:szCs w:val="24"/>
        </w:rPr>
        <w:t xml:space="preserve">　</w:t>
      </w:r>
      <w:r w:rsidR="00C919DA">
        <w:rPr>
          <w:rFonts w:ascii="ＭＳ ゴシック" w:eastAsia="ＭＳ ゴシック" w:hAnsi="ＭＳ ゴシック" w:hint="eastAsia"/>
          <w:szCs w:val="24"/>
        </w:rPr>
        <w:t xml:space="preserve">　</w:t>
      </w:r>
      <w:r w:rsidR="00165E70" w:rsidRPr="00BA55B1">
        <w:rPr>
          <w:rFonts w:hAnsi="ＭＳ 明朝" w:hint="eastAsia"/>
          <w:sz w:val="22"/>
          <w:szCs w:val="22"/>
        </w:rPr>
        <w:t>(</w:t>
      </w:r>
      <w:r w:rsidRPr="00BA55B1">
        <w:rPr>
          <w:rFonts w:hAnsi="ＭＳ 明朝" w:hint="eastAsia"/>
          <w:sz w:val="22"/>
          <w:szCs w:val="22"/>
        </w:rPr>
        <w:t>単位：千円・％</w:t>
      </w:r>
      <w:r w:rsidR="00165E70" w:rsidRPr="00BA55B1">
        <w:rPr>
          <w:rFonts w:hAnsi="ＭＳ 明朝" w:hint="eastAsia"/>
          <w:sz w:val="22"/>
          <w:szCs w:val="22"/>
        </w:rPr>
        <w:t>)</w:t>
      </w:r>
    </w:p>
    <w:bookmarkStart w:id="6" w:name="_MON_1439123732"/>
    <w:bookmarkEnd w:id="6"/>
    <w:p w:rsidR="00E30CCE" w:rsidRPr="00F33D21" w:rsidRDefault="002B19C6" w:rsidP="00DD0C22">
      <w:pPr>
        <w:spacing w:line="240" w:lineRule="auto"/>
        <w:rPr>
          <w:rFonts w:hAnsi="ＭＳ 明朝"/>
          <w:szCs w:val="24"/>
        </w:rPr>
      </w:pPr>
      <w:r w:rsidRPr="00101393">
        <w:rPr>
          <w:rFonts w:hAnsi="ＭＳ 明朝"/>
          <w:szCs w:val="24"/>
        </w:rPr>
        <w:object w:dxaOrig="9569" w:dyaOrig="2514">
          <v:shape id="_x0000_i1031" type="#_x0000_t75" style="width:482.25pt;height:126.75pt" o:ole="">
            <v:imagedata r:id="rId19" o:title=""/>
          </v:shape>
          <o:OLEObject Type="Embed" ProgID="Excel.Sheet.12" ShapeID="_x0000_i1031" DrawAspect="Content" ObjectID="_1470663367" r:id="rId20"/>
        </w:object>
      </w:r>
    </w:p>
    <w:p w:rsidR="00E30CCE" w:rsidRPr="00F33D21" w:rsidRDefault="00E30CCE" w:rsidP="00DD0C22">
      <w:pPr>
        <w:spacing w:line="240" w:lineRule="auto"/>
        <w:rPr>
          <w:rFonts w:hAnsi="ＭＳ 明朝"/>
          <w:szCs w:val="24"/>
        </w:rPr>
      </w:pPr>
    </w:p>
    <w:p w:rsidR="00263F78" w:rsidRPr="00F33D21" w:rsidRDefault="00263F78" w:rsidP="00DD0C22">
      <w:pPr>
        <w:spacing w:line="240" w:lineRule="auto"/>
        <w:rPr>
          <w:rFonts w:hAnsi="ＭＳ 明朝"/>
          <w:szCs w:val="24"/>
        </w:rPr>
      </w:pPr>
    </w:p>
    <w:p w:rsidR="00AA02E7" w:rsidRPr="00F33D21" w:rsidRDefault="00AA02E7" w:rsidP="00DD0C22">
      <w:pPr>
        <w:spacing w:line="240" w:lineRule="auto"/>
        <w:rPr>
          <w:rFonts w:hAnsi="ＭＳ 明朝"/>
          <w:szCs w:val="24"/>
        </w:rPr>
      </w:pPr>
    </w:p>
    <w:p w:rsidR="00AA02E7" w:rsidRPr="00F33D21" w:rsidRDefault="00AA02E7" w:rsidP="00DD0C22">
      <w:pPr>
        <w:spacing w:line="240" w:lineRule="auto"/>
        <w:rPr>
          <w:rFonts w:hAnsi="ＭＳ 明朝"/>
          <w:szCs w:val="24"/>
        </w:rPr>
      </w:pPr>
    </w:p>
    <w:p w:rsidR="00AA02E7" w:rsidRPr="00F33D21" w:rsidRDefault="00AA02E7" w:rsidP="00DD0C22">
      <w:pPr>
        <w:spacing w:line="240" w:lineRule="auto"/>
        <w:rPr>
          <w:rFonts w:hAnsi="ＭＳ 明朝"/>
          <w:szCs w:val="24"/>
        </w:rPr>
      </w:pPr>
    </w:p>
    <w:p w:rsidR="00AA02E7" w:rsidRPr="00F33D21" w:rsidRDefault="00AA02E7" w:rsidP="00DD0C22">
      <w:pPr>
        <w:spacing w:line="240" w:lineRule="auto"/>
        <w:rPr>
          <w:rFonts w:hAnsi="ＭＳ 明朝"/>
          <w:szCs w:val="24"/>
        </w:rPr>
      </w:pPr>
    </w:p>
    <w:p w:rsidR="00AA02E7" w:rsidRPr="00F33D21" w:rsidRDefault="00AA02E7" w:rsidP="00DD0C22">
      <w:pPr>
        <w:spacing w:line="240" w:lineRule="auto"/>
        <w:rPr>
          <w:rFonts w:hAnsi="ＭＳ 明朝"/>
          <w:szCs w:val="24"/>
        </w:rPr>
      </w:pPr>
    </w:p>
    <w:p w:rsidR="008F41AC" w:rsidRDefault="008F41AC" w:rsidP="00DD0C22">
      <w:pPr>
        <w:spacing w:line="240" w:lineRule="auto"/>
        <w:rPr>
          <w:rFonts w:hAnsi="ＭＳ 明朝"/>
          <w:szCs w:val="24"/>
        </w:rPr>
      </w:pPr>
    </w:p>
    <w:p w:rsidR="00D9351B" w:rsidRDefault="00D9351B" w:rsidP="00DD0C22">
      <w:pPr>
        <w:spacing w:line="240" w:lineRule="auto"/>
        <w:rPr>
          <w:rFonts w:hAnsi="ＭＳ 明朝"/>
          <w:szCs w:val="24"/>
        </w:rPr>
      </w:pPr>
    </w:p>
    <w:p w:rsidR="00D9351B" w:rsidRDefault="00D9351B" w:rsidP="00DD0C22">
      <w:pPr>
        <w:spacing w:line="240" w:lineRule="auto"/>
        <w:rPr>
          <w:rFonts w:hAnsi="ＭＳ 明朝"/>
          <w:szCs w:val="24"/>
        </w:rPr>
      </w:pPr>
    </w:p>
    <w:p w:rsidR="00D9351B" w:rsidRDefault="00D9351B" w:rsidP="00DD0C22">
      <w:pPr>
        <w:spacing w:line="240" w:lineRule="auto"/>
        <w:rPr>
          <w:rFonts w:hAnsi="ＭＳ 明朝"/>
          <w:szCs w:val="24"/>
        </w:rPr>
      </w:pPr>
    </w:p>
    <w:p w:rsidR="00D9351B" w:rsidRDefault="00AB15BD" w:rsidP="00DD0C22">
      <w:pPr>
        <w:spacing w:line="240" w:lineRule="auto"/>
        <w:rPr>
          <w:rFonts w:hAnsi="ＭＳ 明朝"/>
          <w:szCs w:val="24"/>
        </w:rPr>
      </w:pPr>
      <w:r w:rsidRPr="00D9351B">
        <w:rPr>
          <w:rFonts w:hAnsi="ＭＳ 明朝"/>
          <w:szCs w:val="24"/>
        </w:rPr>
        <w:object w:dxaOrig="9638" w:dyaOrig="14440">
          <v:shape id="_x0000_i1032" type="#_x0000_t75" style="width:482.25pt;height:722.25pt" o:ole="">
            <v:imagedata r:id="rId21" o:title=""/>
          </v:shape>
          <o:OLEObject Type="Embed" ProgID="Word.Document.12" ShapeID="_x0000_i1032" DrawAspect="Content" ObjectID="_1470663368" r:id="rId22">
            <o:FieldCodes>\s</o:FieldCodes>
          </o:OLEObject>
        </w:object>
      </w:r>
    </w:p>
    <w:p w:rsidR="00D9351B" w:rsidRPr="00CD42E6" w:rsidRDefault="00D9351B" w:rsidP="00D9351B">
      <w:pPr>
        <w:kinsoku w:val="0"/>
        <w:overflowPunct w:val="0"/>
        <w:snapToGrid w:val="0"/>
        <w:spacing w:line="240" w:lineRule="auto"/>
        <w:ind w:firstLineChars="100" w:firstLine="235"/>
        <w:rPr>
          <w:rFonts w:hAnsi="ＭＳ 明朝"/>
          <w:szCs w:val="24"/>
        </w:rPr>
      </w:pPr>
      <w:r w:rsidRPr="002B080D">
        <w:rPr>
          <w:rFonts w:ascii="ＭＳ ゴシック" w:eastAsia="ＭＳ ゴシック" w:hAnsi="ＭＳ ゴシック" w:hint="eastAsia"/>
          <w:szCs w:val="24"/>
        </w:rPr>
        <w:t>歳出決算状況</w:t>
      </w:r>
      <w:r>
        <w:rPr>
          <w:rFonts w:ascii="ＭＳ ゴシック" w:eastAsia="ＭＳ ゴシック" w:hAnsi="ＭＳ ゴシック" w:hint="eastAsia"/>
          <w:szCs w:val="24"/>
        </w:rPr>
        <w:t xml:space="preserve">　　　　　　　　　　　　　　　　　　　　　　　　　　</w:t>
      </w:r>
      <w:r w:rsidRPr="00495731">
        <w:rPr>
          <w:rFonts w:hAnsi="ＭＳ 明朝" w:hint="eastAsia"/>
          <w:sz w:val="22"/>
          <w:szCs w:val="22"/>
        </w:rPr>
        <w:t>(単位：千円・％)</w:t>
      </w:r>
    </w:p>
    <w:bookmarkStart w:id="7" w:name="_MON_1439127382"/>
    <w:bookmarkEnd w:id="7"/>
    <w:p w:rsidR="00D9351B" w:rsidRPr="00CD42E6" w:rsidRDefault="00D9351B" w:rsidP="00D9351B">
      <w:pPr>
        <w:kinsoku w:val="0"/>
        <w:overflowPunct w:val="0"/>
        <w:snapToGrid w:val="0"/>
        <w:spacing w:line="240" w:lineRule="auto"/>
        <w:rPr>
          <w:rFonts w:hAnsi="ＭＳ 明朝"/>
          <w:szCs w:val="24"/>
        </w:rPr>
      </w:pPr>
      <w:r w:rsidRPr="006A31F3">
        <w:rPr>
          <w:rFonts w:hAnsi="ＭＳ 明朝"/>
          <w:szCs w:val="24"/>
        </w:rPr>
        <w:object w:dxaOrig="10109" w:dyaOrig="2526">
          <v:shape id="_x0000_i1033" type="#_x0000_t75" style="width:480.75pt;height:120pt" o:ole="">
            <v:imagedata r:id="rId23" o:title=""/>
          </v:shape>
          <o:OLEObject Type="Embed" ProgID="Excel.Sheet.12" ShapeID="_x0000_i1033" DrawAspect="Content" ObjectID="_1470663369" r:id="rId24"/>
        </w:object>
      </w:r>
    </w:p>
    <w:p w:rsidR="00D9351B" w:rsidRDefault="00D9351B" w:rsidP="00AB15BD">
      <w:pPr>
        <w:kinsoku w:val="0"/>
        <w:overflowPunct w:val="0"/>
        <w:snapToGrid w:val="0"/>
        <w:spacing w:line="240" w:lineRule="auto"/>
        <w:ind w:firstLineChars="100" w:firstLine="235"/>
        <w:rPr>
          <w:rFonts w:hAnsi="ＭＳ 明朝"/>
          <w:szCs w:val="24"/>
        </w:rPr>
      </w:pPr>
      <w:r w:rsidRPr="00F06396">
        <w:rPr>
          <w:rFonts w:asciiTheme="majorEastAsia" w:eastAsiaTheme="majorEastAsia" w:hAnsiTheme="majorEastAsia" w:hint="eastAsia"/>
          <w:szCs w:val="24"/>
        </w:rPr>
        <w:t>歳入歳出差引額</w:t>
      </w:r>
      <w:r>
        <w:rPr>
          <w:rFonts w:hAnsi="ＭＳ 明朝" w:hint="eastAsia"/>
          <w:szCs w:val="24"/>
        </w:rPr>
        <w:t xml:space="preserve">　　　　　　　　　　　　　　　　　　　　　　　　　</w:t>
      </w:r>
      <w:r w:rsidRPr="00495731">
        <w:rPr>
          <w:rFonts w:hAnsi="ＭＳ 明朝" w:hint="eastAsia"/>
          <w:sz w:val="22"/>
          <w:szCs w:val="22"/>
        </w:rPr>
        <w:t>(単位：千円・％)</w:t>
      </w:r>
    </w:p>
    <w:bookmarkStart w:id="8" w:name="_MON_1439128590"/>
    <w:bookmarkEnd w:id="8"/>
    <w:p w:rsidR="00D9351B" w:rsidRPr="00CD42E6" w:rsidRDefault="00D9351B" w:rsidP="00D9351B">
      <w:pPr>
        <w:kinsoku w:val="0"/>
        <w:overflowPunct w:val="0"/>
        <w:snapToGrid w:val="0"/>
        <w:spacing w:line="240" w:lineRule="auto"/>
        <w:rPr>
          <w:rFonts w:hAnsi="ＭＳ 明朝"/>
          <w:szCs w:val="24"/>
        </w:rPr>
      </w:pPr>
      <w:r w:rsidRPr="006A31F3">
        <w:rPr>
          <w:rFonts w:hAnsi="ＭＳ 明朝"/>
          <w:szCs w:val="24"/>
        </w:rPr>
        <w:object w:dxaOrig="10001" w:dyaOrig="2250">
          <v:shape id="_x0000_i1034" type="#_x0000_t75" style="width:481.5pt;height:108pt" o:ole="">
            <v:imagedata r:id="rId25" o:title=""/>
          </v:shape>
          <o:OLEObject Type="Embed" ProgID="Excel.Sheet.12" ShapeID="_x0000_i1034" DrawAspect="Content" ObjectID="_1470663370" r:id="rId26"/>
        </w:object>
      </w:r>
    </w:p>
    <w:p w:rsidR="00D9351B" w:rsidRPr="00F33D21" w:rsidRDefault="00D9351B" w:rsidP="00AB15BD">
      <w:pPr>
        <w:spacing w:line="240" w:lineRule="auto"/>
        <w:ind w:firstLineChars="100" w:firstLine="235"/>
        <w:rPr>
          <w:rFonts w:hAnsi="ＭＳ 明朝"/>
          <w:szCs w:val="24"/>
        </w:rPr>
      </w:pPr>
      <w:r w:rsidRPr="00EF2FEE">
        <w:rPr>
          <w:rFonts w:ascii="ＭＳ ゴシック" w:eastAsia="ＭＳ ゴシック" w:hAnsi="ＭＳ ゴシック" w:hint="eastAsia"/>
          <w:szCs w:val="24"/>
        </w:rPr>
        <w:t>市債現在高の状況</w:t>
      </w:r>
      <w:r>
        <w:rPr>
          <w:rFonts w:ascii="ＭＳ ゴシック" w:eastAsia="ＭＳ ゴシック" w:hAnsi="ＭＳ ゴシック" w:hint="eastAsia"/>
          <w:szCs w:val="24"/>
        </w:rPr>
        <w:t xml:space="preserve">　　　　　　　　　　　　　　　　　　　　　　　　</w:t>
      </w:r>
      <w:r w:rsidRPr="00495731">
        <w:rPr>
          <w:rFonts w:hAnsi="ＭＳ 明朝" w:hint="eastAsia"/>
          <w:sz w:val="22"/>
          <w:szCs w:val="22"/>
        </w:rPr>
        <w:t>(単位：千円・％)</w:t>
      </w:r>
    </w:p>
    <w:bookmarkStart w:id="9" w:name="_MON_1439185586"/>
    <w:bookmarkEnd w:id="9"/>
    <w:p w:rsidR="00D9351B" w:rsidRPr="00F33D21" w:rsidRDefault="00D9351B" w:rsidP="00D9351B">
      <w:pPr>
        <w:spacing w:line="240" w:lineRule="auto"/>
        <w:rPr>
          <w:rFonts w:hAnsi="ＭＳ 明朝"/>
          <w:szCs w:val="24"/>
        </w:rPr>
      </w:pPr>
      <w:r w:rsidRPr="006A31F3">
        <w:rPr>
          <w:rFonts w:hAnsi="ＭＳ 明朝"/>
          <w:szCs w:val="24"/>
        </w:rPr>
        <w:object w:dxaOrig="9569" w:dyaOrig="2250">
          <v:shape id="_x0000_i1035" type="#_x0000_t75" style="width:482.25pt;height:139.5pt" o:ole="">
            <v:imagedata r:id="rId27" o:title=""/>
          </v:shape>
          <o:OLEObject Type="Embed" ProgID="Excel.Sheet.12" ShapeID="_x0000_i1035" DrawAspect="Content" ObjectID="_1470663371" r:id="rId28"/>
        </w:object>
      </w:r>
    </w:p>
    <w:p w:rsidR="00D9351B" w:rsidRDefault="00D9351B" w:rsidP="00D9351B">
      <w:pPr>
        <w:spacing w:line="240" w:lineRule="auto"/>
        <w:rPr>
          <w:rFonts w:hAnsi="ＭＳ 明朝"/>
          <w:szCs w:val="24"/>
        </w:rPr>
      </w:pPr>
      <w:r>
        <w:rPr>
          <w:rFonts w:hAnsi="ＭＳ 明朝" w:hint="eastAsia"/>
          <w:szCs w:val="24"/>
        </w:rPr>
        <w:t xml:space="preserve">　</w:t>
      </w:r>
      <w:r w:rsidRPr="00495731">
        <w:rPr>
          <w:rFonts w:asciiTheme="majorEastAsia" w:eastAsiaTheme="majorEastAsia" w:hAnsiTheme="majorEastAsia" w:hint="eastAsia"/>
          <w:szCs w:val="24"/>
        </w:rPr>
        <w:t>市債（発行額）、償還金（元金償還額）及び未償還金残高の推移</w:t>
      </w:r>
      <w:r>
        <w:rPr>
          <w:rFonts w:hAnsi="ＭＳ 明朝" w:hint="eastAsia"/>
          <w:szCs w:val="24"/>
        </w:rPr>
        <w:t xml:space="preserve">　　　　　</w:t>
      </w:r>
      <w:r w:rsidRPr="00495731">
        <w:rPr>
          <w:rFonts w:hAnsi="ＭＳ 明朝" w:hint="eastAsia"/>
          <w:sz w:val="22"/>
          <w:szCs w:val="22"/>
        </w:rPr>
        <w:t>(単位：千円)</w:t>
      </w:r>
    </w:p>
    <w:p w:rsidR="00D9351B" w:rsidRDefault="00D9351B" w:rsidP="00DD0C22">
      <w:pPr>
        <w:spacing w:line="240" w:lineRule="auto"/>
        <w:rPr>
          <w:rFonts w:hAnsi="ＭＳ 明朝"/>
          <w:szCs w:val="24"/>
        </w:rPr>
      </w:pPr>
      <w:r w:rsidRPr="00D9351B">
        <w:rPr>
          <w:rFonts w:hAnsi="ＭＳ 明朝"/>
          <w:noProof/>
          <w:szCs w:val="24"/>
        </w:rPr>
        <w:drawing>
          <wp:inline distT="0" distB="0" distL="0" distR="0">
            <wp:extent cx="6086475" cy="2628679"/>
            <wp:effectExtent l="19050" t="0" r="9525" b="221"/>
            <wp:docPr id="3" name="オブジェクト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D9351B" w:rsidRDefault="00D9351B" w:rsidP="00DD0C22">
      <w:pPr>
        <w:spacing w:line="240" w:lineRule="auto"/>
        <w:rPr>
          <w:rFonts w:hAnsi="ＭＳ 明朝"/>
          <w:szCs w:val="24"/>
        </w:rPr>
      </w:pPr>
    </w:p>
    <w:p w:rsidR="00D9351B" w:rsidRPr="00495731" w:rsidRDefault="00D9351B" w:rsidP="00D9351B">
      <w:pPr>
        <w:spacing w:line="240" w:lineRule="auto"/>
        <w:ind w:firstLineChars="100" w:firstLine="235"/>
        <w:rPr>
          <w:rFonts w:asciiTheme="majorEastAsia" w:eastAsiaTheme="majorEastAsia" w:hAnsiTheme="majorEastAsia"/>
          <w:szCs w:val="24"/>
        </w:rPr>
      </w:pPr>
      <w:r w:rsidRPr="00495731">
        <w:rPr>
          <w:rFonts w:asciiTheme="majorEastAsia" w:eastAsiaTheme="majorEastAsia" w:hAnsiTheme="majorEastAsia" w:hint="eastAsia"/>
          <w:szCs w:val="24"/>
        </w:rPr>
        <w:lastRenderedPageBreak/>
        <w:t>事業概要</w:t>
      </w:r>
    </w:p>
    <w:tbl>
      <w:tblPr>
        <w:tblpPr w:leftFromText="142" w:rightFromText="142" w:vertAnchor="text" w:horzAnchor="margin" w:tblpY="578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09"/>
        <w:gridCol w:w="1843"/>
        <w:gridCol w:w="851"/>
      </w:tblGrid>
      <w:tr w:rsidR="00D9351B" w:rsidRPr="003B3999" w:rsidTr="00DC2244">
        <w:tc>
          <w:tcPr>
            <w:tcW w:w="1809" w:type="dxa"/>
            <w:vMerge w:val="restart"/>
            <w:tcBorders>
              <w:top w:val="nil"/>
              <w:left w:val="nil"/>
              <w:right w:val="nil"/>
            </w:tcBorders>
            <w:vAlign w:val="center"/>
          </w:tcPr>
          <w:p w:rsidR="00D9351B" w:rsidRPr="003B3999" w:rsidRDefault="00D9351B" w:rsidP="00DC2244">
            <w:pPr>
              <w:kinsoku w:val="0"/>
              <w:overflowPunct w:val="0"/>
              <w:snapToGrid w:val="0"/>
              <w:spacing w:line="240" w:lineRule="auto"/>
              <w:jc w:val="right"/>
              <w:rPr>
                <w:rFonts w:ascii="明朝体" w:eastAsia="明朝体" w:hAnsi="ＭＳ 明朝"/>
                <w:sz w:val="20"/>
              </w:rPr>
            </w:pPr>
            <w:r w:rsidRPr="003B3999">
              <w:rPr>
                <w:rFonts w:ascii="明朝体" w:eastAsia="明朝体" w:hAnsi="ＭＳ 明朝" w:hint="eastAsia"/>
                <w:sz w:val="20"/>
              </w:rPr>
              <w:t>(注)</w:t>
            </w:r>
            <w:r>
              <w:rPr>
                <w:rFonts w:ascii="明朝体" w:eastAsia="明朝体" w:hAnsi="ＭＳ 明朝" w:hint="eastAsia"/>
                <w:sz w:val="20"/>
              </w:rPr>
              <w:t xml:space="preserve">　</w:t>
            </w:r>
            <w:r w:rsidRPr="003B3999">
              <w:rPr>
                <w:rFonts w:ascii="明朝体" w:eastAsia="明朝体" w:hAnsi="ＭＳ 明朝" w:hint="eastAsia"/>
                <w:sz w:val="20"/>
              </w:rPr>
              <w:t>普及率＝</w:t>
            </w:r>
          </w:p>
        </w:tc>
        <w:tc>
          <w:tcPr>
            <w:tcW w:w="1843" w:type="dxa"/>
            <w:tcBorders>
              <w:top w:val="nil"/>
              <w:left w:val="nil"/>
              <w:right w:val="nil"/>
            </w:tcBorders>
            <w:vAlign w:val="center"/>
          </w:tcPr>
          <w:p w:rsidR="00D9351B" w:rsidRPr="003B3999" w:rsidRDefault="00D9351B" w:rsidP="00DC2244">
            <w:pPr>
              <w:kinsoku w:val="0"/>
              <w:overflowPunct w:val="0"/>
              <w:snapToGrid w:val="0"/>
              <w:spacing w:line="240" w:lineRule="auto"/>
              <w:jc w:val="center"/>
              <w:rPr>
                <w:rFonts w:ascii="明朝体" w:eastAsia="明朝体" w:hAnsi="ＭＳ 明朝"/>
                <w:sz w:val="20"/>
              </w:rPr>
            </w:pPr>
            <w:r w:rsidRPr="003B3999">
              <w:rPr>
                <w:rFonts w:ascii="明朝体" w:eastAsia="明朝体" w:hAnsi="ＭＳ 明朝" w:hint="eastAsia"/>
                <w:sz w:val="20"/>
              </w:rPr>
              <w:t>処理区域人口</w:t>
            </w:r>
          </w:p>
        </w:tc>
        <w:tc>
          <w:tcPr>
            <w:tcW w:w="851" w:type="dxa"/>
            <w:vMerge w:val="restart"/>
            <w:tcBorders>
              <w:top w:val="nil"/>
              <w:left w:val="nil"/>
              <w:right w:val="nil"/>
            </w:tcBorders>
            <w:vAlign w:val="center"/>
          </w:tcPr>
          <w:p w:rsidR="00D9351B" w:rsidRPr="003B3999" w:rsidRDefault="00D9351B" w:rsidP="00DC2244">
            <w:pPr>
              <w:kinsoku w:val="0"/>
              <w:overflowPunct w:val="0"/>
              <w:snapToGrid w:val="0"/>
              <w:spacing w:line="240" w:lineRule="auto"/>
              <w:rPr>
                <w:rFonts w:ascii="明朝体" w:eastAsia="明朝体" w:hAnsi="ＭＳ 明朝"/>
                <w:sz w:val="20"/>
              </w:rPr>
            </w:pPr>
            <w:r w:rsidRPr="003B3999">
              <w:rPr>
                <w:rFonts w:ascii="明朝体" w:eastAsia="明朝体" w:hAnsi="ＭＳ 明朝" w:hint="eastAsia"/>
                <w:sz w:val="20"/>
              </w:rPr>
              <w:t>×100</w:t>
            </w:r>
          </w:p>
        </w:tc>
      </w:tr>
      <w:tr w:rsidR="00D9351B" w:rsidRPr="003B3999" w:rsidTr="00DC2244">
        <w:tc>
          <w:tcPr>
            <w:tcW w:w="1809" w:type="dxa"/>
            <w:vMerge/>
            <w:tcBorders>
              <w:left w:val="nil"/>
              <w:bottom w:val="nil"/>
              <w:right w:val="nil"/>
            </w:tcBorders>
          </w:tcPr>
          <w:p w:rsidR="00D9351B" w:rsidRPr="003B3999" w:rsidRDefault="00D9351B" w:rsidP="00DC2244">
            <w:pPr>
              <w:kinsoku w:val="0"/>
              <w:overflowPunct w:val="0"/>
              <w:snapToGrid w:val="0"/>
              <w:spacing w:line="240" w:lineRule="auto"/>
              <w:rPr>
                <w:rFonts w:ascii="明朝体" w:eastAsia="明朝体" w:hAnsi="ＭＳ 明朝"/>
                <w:sz w:val="20"/>
              </w:rPr>
            </w:pPr>
          </w:p>
        </w:tc>
        <w:tc>
          <w:tcPr>
            <w:tcW w:w="1843" w:type="dxa"/>
            <w:tcBorders>
              <w:left w:val="nil"/>
              <w:bottom w:val="nil"/>
              <w:right w:val="nil"/>
            </w:tcBorders>
            <w:vAlign w:val="center"/>
          </w:tcPr>
          <w:p w:rsidR="00D9351B" w:rsidRPr="003B3999" w:rsidRDefault="00D9351B" w:rsidP="00DC2244">
            <w:pPr>
              <w:kinsoku w:val="0"/>
              <w:overflowPunct w:val="0"/>
              <w:snapToGrid w:val="0"/>
              <w:spacing w:line="240" w:lineRule="auto"/>
              <w:jc w:val="center"/>
              <w:rPr>
                <w:rFonts w:ascii="明朝体" w:eastAsia="明朝体" w:hAnsi="ＭＳ 明朝"/>
                <w:sz w:val="20"/>
              </w:rPr>
            </w:pPr>
            <w:r w:rsidRPr="003B3999">
              <w:rPr>
                <w:rFonts w:ascii="明朝体" w:eastAsia="明朝体" w:hAnsi="ＭＳ 明朝" w:hint="eastAsia"/>
                <w:sz w:val="20"/>
              </w:rPr>
              <w:t>住民基本台帳人口</w:t>
            </w:r>
          </w:p>
        </w:tc>
        <w:tc>
          <w:tcPr>
            <w:tcW w:w="851" w:type="dxa"/>
            <w:vMerge/>
            <w:tcBorders>
              <w:left w:val="nil"/>
              <w:bottom w:val="nil"/>
              <w:right w:val="nil"/>
            </w:tcBorders>
          </w:tcPr>
          <w:p w:rsidR="00D9351B" w:rsidRPr="003B3999" w:rsidRDefault="00D9351B" w:rsidP="00DC2244">
            <w:pPr>
              <w:kinsoku w:val="0"/>
              <w:overflowPunct w:val="0"/>
              <w:snapToGrid w:val="0"/>
              <w:spacing w:line="240" w:lineRule="auto"/>
              <w:rPr>
                <w:rFonts w:ascii="明朝体" w:eastAsia="明朝体" w:hAnsi="ＭＳ 明朝"/>
                <w:sz w:val="20"/>
              </w:rPr>
            </w:pPr>
          </w:p>
        </w:tc>
      </w:tr>
    </w:tbl>
    <w:bookmarkStart w:id="10" w:name="_MON_1439186655"/>
    <w:bookmarkEnd w:id="10"/>
    <w:p w:rsidR="00D9351B" w:rsidRPr="00F33D21" w:rsidRDefault="00D9351B" w:rsidP="00D9351B">
      <w:pPr>
        <w:spacing w:line="240" w:lineRule="auto"/>
        <w:rPr>
          <w:rFonts w:hAnsi="ＭＳ 明朝"/>
          <w:szCs w:val="24"/>
        </w:rPr>
      </w:pPr>
      <w:r w:rsidRPr="006A31F3">
        <w:rPr>
          <w:rFonts w:hAnsi="ＭＳ 明朝"/>
          <w:szCs w:val="24"/>
        </w:rPr>
        <w:object w:dxaOrig="9461" w:dyaOrig="4770">
          <v:shape id="_x0000_i1036" type="#_x0000_t75" style="width:483pt;height:285pt" o:ole="">
            <v:imagedata r:id="rId30" o:title=""/>
          </v:shape>
          <o:OLEObject Type="Embed" ProgID="Excel.Sheet.12" ShapeID="_x0000_i1036" DrawAspect="Content" ObjectID="_1470663372" r:id="rId31"/>
        </w:object>
      </w:r>
    </w:p>
    <w:p w:rsidR="00D9351B" w:rsidRPr="003B3999" w:rsidRDefault="00D9351B" w:rsidP="00D9351B">
      <w:pPr>
        <w:kinsoku w:val="0"/>
        <w:overflowPunct w:val="0"/>
        <w:snapToGrid w:val="0"/>
        <w:spacing w:line="240" w:lineRule="auto"/>
        <w:rPr>
          <w:rFonts w:hAnsi="ＭＳ 明朝"/>
          <w:sz w:val="20"/>
        </w:rPr>
      </w:pPr>
    </w:p>
    <w:p w:rsidR="00D9351B" w:rsidRDefault="00D9351B" w:rsidP="00D9351B">
      <w:pPr>
        <w:kinsoku w:val="0"/>
        <w:overflowPunct w:val="0"/>
        <w:snapToGrid w:val="0"/>
        <w:spacing w:line="240" w:lineRule="auto"/>
        <w:rPr>
          <w:rFonts w:hAnsi="ＭＳ 明朝"/>
          <w:szCs w:val="24"/>
        </w:rPr>
      </w:pPr>
    </w:p>
    <w:p w:rsidR="00D9351B" w:rsidRDefault="00D9351B" w:rsidP="00D9351B">
      <w:pPr>
        <w:kinsoku w:val="0"/>
        <w:overflowPunct w:val="0"/>
        <w:snapToGrid w:val="0"/>
        <w:spacing w:line="240" w:lineRule="auto"/>
        <w:rPr>
          <w:rFonts w:hAnsi="ＭＳ 明朝"/>
          <w:szCs w:val="24"/>
        </w:rPr>
      </w:pPr>
    </w:p>
    <w:p w:rsidR="00D9351B" w:rsidRDefault="00D9351B" w:rsidP="00D9351B">
      <w:pPr>
        <w:kinsoku w:val="0"/>
        <w:overflowPunct w:val="0"/>
        <w:snapToGrid w:val="0"/>
        <w:spacing w:line="240" w:lineRule="auto"/>
        <w:rPr>
          <w:rFonts w:hAnsi="ＭＳ 明朝"/>
          <w:szCs w:val="24"/>
        </w:rPr>
      </w:pPr>
    </w:p>
    <w:p w:rsidR="00D9351B" w:rsidRPr="0021230D" w:rsidRDefault="00D9351B" w:rsidP="00AB15BD">
      <w:pPr>
        <w:kinsoku w:val="0"/>
        <w:overflowPunct w:val="0"/>
        <w:snapToGrid w:val="0"/>
        <w:spacing w:line="240" w:lineRule="auto"/>
        <w:ind w:firstLineChars="100" w:firstLine="235"/>
        <w:jc w:val="right"/>
        <w:rPr>
          <w:rFonts w:hAnsi="ＭＳ 明朝"/>
          <w:sz w:val="22"/>
          <w:szCs w:val="22"/>
        </w:rPr>
      </w:pPr>
      <w:r w:rsidRPr="003B3999">
        <w:rPr>
          <w:rFonts w:ascii="ＭＳ ゴシック" w:eastAsia="ＭＳ ゴシック" w:hAnsi="ＭＳ ゴシック" w:hint="eastAsia"/>
          <w:szCs w:val="24"/>
        </w:rPr>
        <w:t>下水道建設事業財源内訳表</w:t>
      </w:r>
      <w:r>
        <w:rPr>
          <w:rFonts w:ascii="ＭＳ ゴシック" w:eastAsia="ＭＳ ゴシック" w:hAnsi="ＭＳ ゴシック" w:hint="eastAsia"/>
          <w:szCs w:val="24"/>
        </w:rPr>
        <w:t xml:space="preserve">　　　　　　　　　　　　　　　　　　　　　</w:t>
      </w:r>
      <w:r w:rsidRPr="00495731">
        <w:rPr>
          <w:rFonts w:hAnsi="ＭＳ 明朝" w:hint="eastAsia"/>
          <w:sz w:val="22"/>
          <w:szCs w:val="22"/>
        </w:rPr>
        <w:t>(単位：千円)</w:t>
      </w:r>
    </w:p>
    <w:bookmarkStart w:id="11" w:name="_MON_1439187848"/>
    <w:bookmarkEnd w:id="11"/>
    <w:p w:rsidR="00D9351B" w:rsidRDefault="00D9351B" w:rsidP="00D9351B">
      <w:pPr>
        <w:kinsoku w:val="0"/>
        <w:overflowPunct w:val="0"/>
        <w:snapToGrid w:val="0"/>
        <w:spacing w:line="240" w:lineRule="auto"/>
        <w:rPr>
          <w:rFonts w:hAnsi="ＭＳ 明朝"/>
          <w:szCs w:val="24"/>
        </w:rPr>
      </w:pPr>
      <w:r w:rsidRPr="006A31F3">
        <w:rPr>
          <w:rFonts w:hAnsi="ＭＳ 明朝"/>
          <w:szCs w:val="24"/>
        </w:rPr>
        <w:object w:dxaOrig="11212" w:dyaOrig="2938">
          <v:shape id="_x0000_i1037" type="#_x0000_t75" style="width:483pt;height:169.5pt" o:ole="">
            <v:imagedata r:id="rId32" o:title=""/>
          </v:shape>
          <o:OLEObject Type="Embed" ProgID="Excel.Sheet.12" ShapeID="_x0000_i1037" DrawAspect="Content" ObjectID="_1470663373" r:id="rId33"/>
        </w:object>
      </w:r>
    </w:p>
    <w:p w:rsidR="00D9351B" w:rsidRDefault="00D9351B" w:rsidP="00D9351B">
      <w:pPr>
        <w:kinsoku w:val="0"/>
        <w:overflowPunct w:val="0"/>
        <w:snapToGrid w:val="0"/>
        <w:spacing w:line="240" w:lineRule="auto"/>
        <w:rPr>
          <w:rFonts w:hAnsi="ＭＳ 明朝"/>
          <w:szCs w:val="24"/>
        </w:rPr>
      </w:pPr>
    </w:p>
    <w:p w:rsidR="00D9351B" w:rsidRDefault="00D9351B" w:rsidP="00D9351B">
      <w:pPr>
        <w:kinsoku w:val="0"/>
        <w:overflowPunct w:val="0"/>
        <w:snapToGrid w:val="0"/>
        <w:spacing w:line="240" w:lineRule="auto"/>
        <w:rPr>
          <w:rFonts w:hAnsi="ＭＳ 明朝"/>
          <w:szCs w:val="24"/>
        </w:rPr>
      </w:pPr>
    </w:p>
    <w:p w:rsidR="00D9351B" w:rsidRDefault="00D9351B" w:rsidP="00D9351B">
      <w:pPr>
        <w:kinsoku w:val="0"/>
        <w:overflowPunct w:val="0"/>
        <w:snapToGrid w:val="0"/>
        <w:spacing w:line="240" w:lineRule="auto"/>
        <w:rPr>
          <w:rFonts w:hAnsi="ＭＳ 明朝"/>
          <w:szCs w:val="24"/>
        </w:rPr>
      </w:pPr>
    </w:p>
    <w:p w:rsidR="00D9351B" w:rsidRDefault="00D9351B" w:rsidP="00D9351B">
      <w:pPr>
        <w:kinsoku w:val="0"/>
        <w:overflowPunct w:val="0"/>
        <w:snapToGrid w:val="0"/>
        <w:spacing w:line="240" w:lineRule="auto"/>
        <w:rPr>
          <w:rFonts w:hAnsi="ＭＳ 明朝"/>
          <w:szCs w:val="24"/>
        </w:rPr>
      </w:pPr>
    </w:p>
    <w:p w:rsidR="00D9351B" w:rsidRDefault="00D9351B" w:rsidP="00DD0C22">
      <w:pPr>
        <w:spacing w:line="240" w:lineRule="auto"/>
        <w:rPr>
          <w:rFonts w:hAnsi="ＭＳ 明朝"/>
          <w:szCs w:val="24"/>
        </w:rPr>
      </w:pPr>
    </w:p>
    <w:p w:rsidR="00D9351B" w:rsidRDefault="00D9351B" w:rsidP="00DD0C22">
      <w:pPr>
        <w:spacing w:line="240" w:lineRule="auto"/>
        <w:rPr>
          <w:rFonts w:hAnsi="ＭＳ 明朝"/>
          <w:szCs w:val="24"/>
        </w:rPr>
      </w:pPr>
    </w:p>
    <w:p w:rsidR="00D9351B" w:rsidRDefault="00D9351B" w:rsidP="00DD0C22">
      <w:pPr>
        <w:spacing w:line="240" w:lineRule="auto"/>
        <w:rPr>
          <w:rFonts w:hAnsi="ＭＳ 明朝"/>
          <w:szCs w:val="24"/>
        </w:rPr>
      </w:pPr>
    </w:p>
    <w:p w:rsidR="00D9351B" w:rsidRDefault="00D9351B" w:rsidP="00DD0C22">
      <w:pPr>
        <w:spacing w:line="240" w:lineRule="auto"/>
        <w:rPr>
          <w:rFonts w:hAnsi="ＭＳ 明朝"/>
          <w:szCs w:val="24"/>
        </w:rPr>
      </w:pPr>
    </w:p>
    <w:p w:rsidR="00D9351B" w:rsidRPr="00CD42E6" w:rsidRDefault="00D9351B" w:rsidP="00D9351B">
      <w:pPr>
        <w:pStyle w:val="a8"/>
        <w:tabs>
          <w:tab w:val="clear" w:pos="4252"/>
          <w:tab w:val="clear" w:pos="8504"/>
        </w:tabs>
        <w:snapToGrid/>
        <w:spacing w:line="240" w:lineRule="auto"/>
        <w:rPr>
          <w:rFonts w:ascii="ＭＳ ゴシック" w:eastAsia="ＭＳ ゴシック" w:hAnsi="ＭＳ ゴシック"/>
          <w:szCs w:val="24"/>
        </w:rPr>
      </w:pPr>
      <w:r>
        <w:rPr>
          <w:rFonts w:ascii="ＭＳ ゴシック" w:eastAsia="ＭＳ ゴシック" w:hAnsi="ＭＳ ゴシック" w:hint="eastAsia"/>
          <w:szCs w:val="24"/>
        </w:rPr>
        <w:lastRenderedPageBreak/>
        <w:t>３　荻布奨学金</w:t>
      </w:r>
      <w:r w:rsidRPr="00CD42E6">
        <w:rPr>
          <w:rFonts w:ascii="ＭＳ ゴシック" w:eastAsia="ＭＳ ゴシック" w:hAnsi="ＭＳ ゴシック" w:hint="eastAsia"/>
          <w:szCs w:val="24"/>
        </w:rPr>
        <w:t>事業会計</w:t>
      </w:r>
    </w:p>
    <w:p w:rsidR="00D9351B" w:rsidRPr="00FF18FF" w:rsidRDefault="00D9351B" w:rsidP="00AB15BD">
      <w:pPr>
        <w:spacing w:line="240" w:lineRule="auto"/>
        <w:ind w:leftChars="100" w:left="235" w:firstLineChars="100" w:firstLine="235"/>
        <w:contextualSpacing/>
        <w:rPr>
          <w:rFonts w:hAnsi="ＭＳ 明朝"/>
          <w:szCs w:val="24"/>
        </w:rPr>
      </w:pPr>
      <w:r w:rsidRPr="00FF18FF">
        <w:rPr>
          <w:rFonts w:hAnsi="ＭＳ 明朝" w:hint="eastAsia"/>
          <w:szCs w:val="24"/>
        </w:rPr>
        <w:t>当年度は歳入歳出決算額とも1,833千円の同額となっている。</w:t>
      </w:r>
    </w:p>
    <w:p w:rsidR="00D9351B" w:rsidRDefault="00D9351B" w:rsidP="00AB15BD">
      <w:pPr>
        <w:spacing w:line="240" w:lineRule="auto"/>
        <w:ind w:leftChars="100" w:left="235" w:firstLineChars="100" w:firstLine="241"/>
        <w:contextualSpacing/>
        <w:rPr>
          <w:rFonts w:hAnsi="ＭＳ 明朝"/>
          <w:szCs w:val="24"/>
        </w:rPr>
      </w:pPr>
      <w:r w:rsidRPr="00D9351B">
        <w:rPr>
          <w:rFonts w:hAnsi="ＭＳ 明朝" w:hint="eastAsia"/>
          <w:spacing w:val="3"/>
          <w:szCs w:val="24"/>
          <w:fitText w:val="9120" w:id="685430016"/>
        </w:rPr>
        <w:t>歳入歳出の内訳は、それぞれ下表のとおりである。歳入では、荻布奨学基金から</w:t>
      </w:r>
      <w:r w:rsidRPr="00D9351B">
        <w:rPr>
          <w:rFonts w:hAnsi="ＭＳ 明朝" w:hint="eastAsia"/>
          <w:spacing w:val="12"/>
          <w:szCs w:val="24"/>
          <w:fitText w:val="9120" w:id="685430016"/>
        </w:rPr>
        <w:t>の</w:t>
      </w:r>
    </w:p>
    <w:p w:rsidR="00D9351B" w:rsidRPr="00FF18FF" w:rsidRDefault="00D9351B" w:rsidP="00AB15BD">
      <w:pPr>
        <w:spacing w:line="240" w:lineRule="auto"/>
        <w:ind w:firstLineChars="100" w:firstLine="235"/>
        <w:contextualSpacing/>
        <w:rPr>
          <w:rFonts w:hAnsi="ＭＳ 明朝"/>
          <w:szCs w:val="24"/>
        </w:rPr>
      </w:pPr>
      <w:r w:rsidRPr="00FF18FF">
        <w:rPr>
          <w:rFonts w:hAnsi="ＭＳ 明朝" w:hint="eastAsia"/>
          <w:szCs w:val="24"/>
        </w:rPr>
        <w:t>繰入金1,267千円は、前年度と比較すると285千円(△18.4％)減少している。</w:t>
      </w:r>
    </w:p>
    <w:p w:rsidR="00D9351B" w:rsidRPr="00FF18FF" w:rsidRDefault="00D9351B" w:rsidP="00AB15BD">
      <w:pPr>
        <w:pStyle w:val="a8"/>
        <w:tabs>
          <w:tab w:val="clear" w:pos="4252"/>
          <w:tab w:val="clear" w:pos="8504"/>
        </w:tabs>
        <w:snapToGrid/>
        <w:spacing w:line="240" w:lineRule="auto"/>
        <w:ind w:firstLineChars="200" w:firstLine="470"/>
        <w:contextualSpacing/>
        <w:rPr>
          <w:rFonts w:hAnsi="ＭＳ 明朝"/>
          <w:szCs w:val="24"/>
        </w:rPr>
      </w:pPr>
      <w:r w:rsidRPr="00FF18FF">
        <w:rPr>
          <w:rFonts w:hAnsi="ＭＳ 明朝" w:hint="eastAsia"/>
          <w:szCs w:val="24"/>
        </w:rPr>
        <w:t>奨学金は、19人の高校生及び高専生に対し1,824千円支給されている。</w:t>
      </w:r>
    </w:p>
    <w:p w:rsidR="00D9351B" w:rsidRPr="00FF18FF" w:rsidRDefault="00D9351B" w:rsidP="00D9351B">
      <w:pPr>
        <w:kinsoku w:val="0"/>
        <w:overflowPunct w:val="0"/>
        <w:snapToGrid w:val="0"/>
        <w:spacing w:line="240" w:lineRule="auto"/>
        <w:rPr>
          <w:rFonts w:hAnsi="ＭＳ 明朝"/>
          <w:szCs w:val="24"/>
        </w:rPr>
      </w:pPr>
    </w:p>
    <w:p w:rsidR="00D9351B" w:rsidRPr="00CD42E6" w:rsidRDefault="00D9351B" w:rsidP="00D9351B">
      <w:pPr>
        <w:spacing w:line="240" w:lineRule="auto"/>
        <w:ind w:firstLineChars="100" w:firstLine="235"/>
        <w:rPr>
          <w:rFonts w:hAnsi="ＭＳ 明朝"/>
          <w:szCs w:val="24"/>
        </w:rPr>
      </w:pPr>
      <w:r w:rsidRPr="00CD42E6">
        <w:rPr>
          <w:rFonts w:ascii="ＭＳ ゴシック" w:eastAsia="ＭＳ ゴシック" w:hAnsi="ＭＳ ゴシック" w:hint="eastAsia"/>
          <w:szCs w:val="24"/>
        </w:rPr>
        <w:t>歳入決算状況</w:t>
      </w:r>
      <w:r>
        <w:rPr>
          <w:rFonts w:ascii="ＭＳ ゴシック" w:eastAsia="ＭＳ ゴシック" w:hAnsi="ＭＳ ゴシック" w:hint="eastAsia"/>
          <w:szCs w:val="24"/>
        </w:rPr>
        <w:t xml:space="preserve">   　　                                           　</w:t>
      </w:r>
      <w:r w:rsidRPr="00922A43">
        <w:rPr>
          <w:rFonts w:hAnsi="ＭＳ 明朝" w:hint="eastAsia"/>
          <w:sz w:val="22"/>
          <w:szCs w:val="22"/>
        </w:rPr>
        <w:t>(単位：千円・％)</w:t>
      </w:r>
    </w:p>
    <w:bookmarkStart w:id="12" w:name="_MON_1439124706"/>
    <w:bookmarkEnd w:id="12"/>
    <w:p w:rsidR="00D9351B" w:rsidRPr="00CD42E6" w:rsidRDefault="00D9351B" w:rsidP="00D9351B">
      <w:pPr>
        <w:kinsoku w:val="0"/>
        <w:overflowPunct w:val="0"/>
        <w:snapToGrid w:val="0"/>
        <w:spacing w:line="240" w:lineRule="auto"/>
        <w:rPr>
          <w:rFonts w:hAnsi="ＭＳ 明朝"/>
          <w:szCs w:val="24"/>
        </w:rPr>
      </w:pPr>
      <w:r w:rsidRPr="00560CCB">
        <w:rPr>
          <w:rFonts w:hAnsi="ＭＳ 明朝"/>
          <w:szCs w:val="24"/>
        </w:rPr>
        <w:object w:dxaOrig="11663" w:dyaOrig="3996">
          <v:shape id="_x0000_i1038" type="#_x0000_t75" style="width:483pt;height:165pt" o:ole="">
            <v:imagedata r:id="rId34" o:title=""/>
          </v:shape>
          <o:OLEObject Type="Embed" ProgID="Excel.Sheet.12" ShapeID="_x0000_i1038" DrawAspect="Content" ObjectID="_1470663374" r:id="rId35"/>
        </w:object>
      </w:r>
    </w:p>
    <w:p w:rsidR="00D9351B" w:rsidRPr="00CD42E6" w:rsidRDefault="00D9351B" w:rsidP="00D9351B">
      <w:pPr>
        <w:kinsoku w:val="0"/>
        <w:overflowPunct w:val="0"/>
        <w:snapToGrid w:val="0"/>
        <w:spacing w:line="240" w:lineRule="auto"/>
        <w:ind w:firstLineChars="100" w:firstLine="235"/>
        <w:rPr>
          <w:rFonts w:hAnsi="ＭＳ 明朝"/>
          <w:szCs w:val="24"/>
        </w:rPr>
      </w:pPr>
      <w:r w:rsidRPr="002B080D">
        <w:rPr>
          <w:rFonts w:ascii="ＭＳ ゴシック" w:eastAsia="ＭＳ ゴシック" w:hAnsi="ＭＳ ゴシック" w:hint="eastAsia"/>
          <w:szCs w:val="24"/>
        </w:rPr>
        <w:t>歳出決算状況</w:t>
      </w:r>
      <w:r>
        <w:rPr>
          <w:rFonts w:ascii="ＭＳ ゴシック" w:eastAsia="ＭＳ ゴシック" w:hAnsi="ＭＳ ゴシック" w:hint="eastAsia"/>
          <w:szCs w:val="24"/>
        </w:rPr>
        <w:t xml:space="preserve">　　　　　　　　　　　　　　　　　　　　　　　　　　</w:t>
      </w:r>
      <w:r w:rsidRPr="00922A43">
        <w:rPr>
          <w:rFonts w:hAnsi="ＭＳ 明朝" w:hint="eastAsia"/>
          <w:sz w:val="22"/>
          <w:szCs w:val="22"/>
        </w:rPr>
        <w:t>(単位：千円・％)</w:t>
      </w:r>
    </w:p>
    <w:p w:rsidR="00D9351B" w:rsidRPr="00CD42E6" w:rsidRDefault="00D9351B" w:rsidP="00D9351B">
      <w:pPr>
        <w:kinsoku w:val="0"/>
        <w:overflowPunct w:val="0"/>
        <w:snapToGrid w:val="0"/>
        <w:spacing w:line="240" w:lineRule="auto"/>
        <w:rPr>
          <w:rFonts w:hAnsi="ＭＳ 明朝"/>
          <w:szCs w:val="24"/>
        </w:rPr>
      </w:pPr>
      <w:r w:rsidRPr="00560CCB">
        <w:rPr>
          <w:rFonts w:hAnsi="ＭＳ 明朝"/>
          <w:szCs w:val="24"/>
        </w:rPr>
        <w:object w:dxaOrig="9924" w:dyaOrig="1687">
          <v:shape id="_x0000_i1039" type="#_x0000_t75" style="width:483pt;height:81pt" o:ole="">
            <v:imagedata r:id="rId36" o:title=""/>
          </v:shape>
          <o:OLEObject Type="Embed" ProgID="Excel.Sheet.12" ShapeID="_x0000_i1039" DrawAspect="Content" ObjectID="_1470663375" r:id="rId37"/>
        </w:object>
      </w:r>
    </w:p>
    <w:p w:rsidR="00D9351B" w:rsidRDefault="00D9351B" w:rsidP="00D9351B">
      <w:pPr>
        <w:kinsoku w:val="0"/>
        <w:overflowPunct w:val="0"/>
        <w:snapToGrid w:val="0"/>
        <w:spacing w:line="240" w:lineRule="auto"/>
        <w:ind w:firstLineChars="100" w:firstLine="235"/>
        <w:rPr>
          <w:rFonts w:hAnsi="ＭＳ 明朝"/>
          <w:szCs w:val="24"/>
        </w:rPr>
      </w:pPr>
      <w:r w:rsidRPr="00D320AF">
        <w:rPr>
          <w:rFonts w:asciiTheme="majorEastAsia" w:eastAsiaTheme="majorEastAsia" w:hAnsiTheme="majorEastAsia" w:hint="eastAsia"/>
          <w:szCs w:val="24"/>
        </w:rPr>
        <w:t>歳入歳出差引額</w:t>
      </w:r>
      <w:r>
        <w:rPr>
          <w:rFonts w:hAnsi="ＭＳ 明朝" w:hint="eastAsia"/>
          <w:szCs w:val="24"/>
        </w:rPr>
        <w:t xml:space="preserve">　　　　　　　　　　　　　　　　　　　　　　　　　</w:t>
      </w:r>
      <w:r w:rsidRPr="00922A43">
        <w:rPr>
          <w:rFonts w:hAnsi="ＭＳ 明朝" w:hint="eastAsia"/>
          <w:sz w:val="22"/>
          <w:szCs w:val="22"/>
        </w:rPr>
        <w:t>(単位：千円・％)</w:t>
      </w:r>
    </w:p>
    <w:p w:rsidR="00D9351B" w:rsidRDefault="00D9351B" w:rsidP="00D9351B">
      <w:pPr>
        <w:kinsoku w:val="0"/>
        <w:overflowPunct w:val="0"/>
        <w:snapToGrid w:val="0"/>
        <w:spacing w:line="240" w:lineRule="auto"/>
        <w:rPr>
          <w:rFonts w:hAnsi="ＭＳ 明朝"/>
          <w:szCs w:val="24"/>
        </w:rPr>
      </w:pPr>
      <w:r w:rsidRPr="00560CCB">
        <w:rPr>
          <w:rFonts w:hAnsi="ＭＳ 明朝"/>
          <w:szCs w:val="24"/>
        </w:rPr>
        <w:object w:dxaOrig="10001" w:dyaOrig="2250">
          <v:shape id="_x0000_i1040" type="#_x0000_t75" style="width:481.5pt;height:108pt" o:ole="">
            <v:imagedata r:id="rId38" o:title=""/>
          </v:shape>
          <o:OLEObject Type="Embed" ProgID="Excel.Sheet.12" ShapeID="_x0000_i1040" DrawAspect="Content" ObjectID="_1470663376" r:id="rId39"/>
        </w:object>
      </w:r>
    </w:p>
    <w:p w:rsidR="00D9351B" w:rsidRDefault="00D9351B" w:rsidP="00D9351B">
      <w:pPr>
        <w:kinsoku w:val="0"/>
        <w:overflowPunct w:val="0"/>
        <w:snapToGrid w:val="0"/>
        <w:spacing w:line="240" w:lineRule="auto"/>
        <w:ind w:firstLineChars="100" w:firstLine="235"/>
        <w:rPr>
          <w:rFonts w:hAnsi="ＭＳ 明朝"/>
          <w:szCs w:val="24"/>
        </w:rPr>
      </w:pPr>
      <w:r w:rsidRPr="00362883">
        <w:rPr>
          <w:rFonts w:ascii="ＭＳ ゴシック" w:eastAsia="ＭＳ ゴシック" w:hAnsi="ＭＳ ゴシック" w:hint="eastAsia"/>
          <w:szCs w:val="24"/>
        </w:rPr>
        <w:t>奨学金支給状況</w:t>
      </w:r>
      <w:r>
        <w:rPr>
          <w:rFonts w:hAnsi="ＭＳ 明朝" w:hint="eastAsia"/>
          <w:szCs w:val="24"/>
        </w:rPr>
        <w:t xml:space="preserve">　　　　　　　　　　　　　　　　　　　　　　　　　</w:t>
      </w:r>
      <w:r w:rsidRPr="00922A43">
        <w:rPr>
          <w:rFonts w:hAnsi="ＭＳ 明朝" w:hint="eastAsia"/>
          <w:sz w:val="22"/>
          <w:szCs w:val="22"/>
        </w:rPr>
        <w:t>(単位：千円・％)</w:t>
      </w:r>
    </w:p>
    <w:bookmarkStart w:id="13" w:name="_MON_1439191055"/>
    <w:bookmarkEnd w:id="13"/>
    <w:p w:rsidR="00D9351B" w:rsidRDefault="00D9351B" w:rsidP="00D9351B">
      <w:pPr>
        <w:kinsoku w:val="0"/>
        <w:overflowPunct w:val="0"/>
        <w:snapToGrid w:val="0"/>
        <w:spacing w:line="240" w:lineRule="auto"/>
        <w:rPr>
          <w:rFonts w:hAnsi="ＭＳ 明朝"/>
          <w:szCs w:val="24"/>
        </w:rPr>
      </w:pPr>
      <w:r w:rsidRPr="00560CCB">
        <w:rPr>
          <w:rFonts w:hAnsi="ＭＳ 明朝"/>
          <w:szCs w:val="24"/>
        </w:rPr>
        <w:object w:dxaOrig="9653" w:dyaOrig="2106">
          <v:shape id="_x0000_i1041" type="#_x0000_t75" style="width:483pt;height:105pt" o:ole="">
            <v:imagedata r:id="rId40" o:title=""/>
          </v:shape>
          <o:OLEObject Type="Embed" ProgID="Excel.Sheet.12" ShapeID="_x0000_i1041" DrawAspect="Content" ObjectID="_1470663377" r:id="rId41"/>
        </w:object>
      </w:r>
    </w:p>
    <w:p w:rsidR="00D9351B" w:rsidRDefault="00D9351B" w:rsidP="00DD0C22">
      <w:pPr>
        <w:spacing w:line="240" w:lineRule="auto"/>
        <w:rPr>
          <w:rFonts w:hAnsi="ＭＳ 明朝"/>
          <w:szCs w:val="24"/>
        </w:rPr>
      </w:pPr>
    </w:p>
    <w:p w:rsidR="00D9351B" w:rsidRDefault="00D9351B" w:rsidP="00DD0C22">
      <w:pPr>
        <w:spacing w:line="240" w:lineRule="auto"/>
        <w:rPr>
          <w:rFonts w:hAnsi="ＭＳ 明朝"/>
          <w:szCs w:val="24"/>
        </w:rPr>
      </w:pPr>
    </w:p>
    <w:p w:rsidR="00D9351B" w:rsidRPr="00CD42E6" w:rsidRDefault="00D9351B" w:rsidP="00D9351B">
      <w:pPr>
        <w:pStyle w:val="a8"/>
        <w:tabs>
          <w:tab w:val="clear" w:pos="4252"/>
          <w:tab w:val="clear" w:pos="8504"/>
        </w:tabs>
        <w:snapToGrid/>
        <w:spacing w:line="240" w:lineRule="auto"/>
        <w:rPr>
          <w:rFonts w:ascii="ＭＳ ゴシック" w:eastAsia="ＭＳ ゴシック" w:hAnsi="ＭＳ ゴシック"/>
          <w:szCs w:val="24"/>
        </w:rPr>
      </w:pPr>
      <w:r>
        <w:rPr>
          <w:rFonts w:ascii="ＭＳ ゴシック" w:eastAsia="ＭＳ ゴシック" w:hAnsi="ＭＳ ゴシック" w:hint="eastAsia"/>
          <w:szCs w:val="24"/>
        </w:rPr>
        <w:lastRenderedPageBreak/>
        <w:t>４　駐車場</w:t>
      </w:r>
      <w:r w:rsidRPr="00CD42E6">
        <w:rPr>
          <w:rFonts w:ascii="ＭＳ ゴシック" w:eastAsia="ＭＳ ゴシック" w:hAnsi="ＭＳ ゴシック" w:hint="eastAsia"/>
          <w:szCs w:val="24"/>
        </w:rPr>
        <w:t>事業会計</w:t>
      </w:r>
    </w:p>
    <w:p w:rsidR="00D9351B" w:rsidRPr="007B2557" w:rsidRDefault="00D9351B" w:rsidP="00D9351B">
      <w:pPr>
        <w:spacing w:line="240" w:lineRule="auto"/>
        <w:ind w:firstLineChars="200" w:firstLine="470"/>
        <w:rPr>
          <w:rFonts w:hAnsi="ＭＳ 明朝"/>
          <w:szCs w:val="24"/>
        </w:rPr>
      </w:pPr>
      <w:r w:rsidRPr="007B2557">
        <w:rPr>
          <w:rFonts w:hAnsi="ＭＳ 明朝" w:hint="eastAsia"/>
          <w:szCs w:val="24"/>
        </w:rPr>
        <w:t>当年度は歳入決算額631,742千円に対し、歳出決算額も同額となっている。</w:t>
      </w:r>
    </w:p>
    <w:p w:rsidR="00D9351B" w:rsidRPr="007B2557" w:rsidRDefault="00D9351B" w:rsidP="00D9351B">
      <w:pPr>
        <w:spacing w:line="240" w:lineRule="auto"/>
        <w:ind w:firstLineChars="200" w:firstLine="470"/>
        <w:rPr>
          <w:rFonts w:hAnsi="ＭＳ 明朝"/>
          <w:szCs w:val="24"/>
        </w:rPr>
      </w:pPr>
      <w:r w:rsidRPr="007B2557">
        <w:rPr>
          <w:rFonts w:hAnsi="ＭＳ 明朝" w:hint="eastAsia"/>
          <w:szCs w:val="24"/>
        </w:rPr>
        <w:t>歳入歳出の内訳は、それぞれ下表のとおりである。</w:t>
      </w:r>
    </w:p>
    <w:p w:rsidR="00D9351B" w:rsidRPr="007403B1" w:rsidRDefault="00D9351B" w:rsidP="00D9351B">
      <w:pPr>
        <w:spacing w:line="240" w:lineRule="auto"/>
        <w:ind w:leftChars="100" w:left="235" w:firstLineChars="100" w:firstLine="237"/>
        <w:rPr>
          <w:rFonts w:hAnsi="ＭＳ 明朝"/>
          <w:spacing w:val="1"/>
          <w:szCs w:val="24"/>
        </w:rPr>
      </w:pPr>
      <w:r w:rsidRPr="00D9351B">
        <w:rPr>
          <w:rFonts w:hAnsi="ＭＳ 明朝" w:hint="eastAsia"/>
          <w:spacing w:val="1"/>
          <w:szCs w:val="24"/>
          <w:fitText w:val="8833" w:id="685430272"/>
        </w:rPr>
        <w:t>事業収入は306,079千円で、前年度と比較すると1,924千円(0.6％)増加している。</w:t>
      </w:r>
    </w:p>
    <w:p w:rsidR="00D9351B" w:rsidRPr="007B2557" w:rsidRDefault="00D9351B" w:rsidP="00D9351B">
      <w:pPr>
        <w:spacing w:line="240" w:lineRule="auto"/>
        <w:ind w:leftChars="100" w:left="235"/>
        <w:rPr>
          <w:rFonts w:hAnsi="ＭＳ 明朝"/>
          <w:szCs w:val="24"/>
        </w:rPr>
      </w:pPr>
      <w:r w:rsidRPr="00D9351B">
        <w:rPr>
          <w:rFonts w:hAnsi="ＭＳ 明朝" w:hint="eastAsia"/>
          <w:szCs w:val="24"/>
          <w:fitText w:val="486" w:id="685430273"/>
        </w:rPr>
        <w:t>これ</w:t>
      </w:r>
      <w:r w:rsidRPr="007B2557">
        <w:rPr>
          <w:rFonts w:hAnsi="ＭＳ 明朝" w:hint="eastAsia"/>
          <w:szCs w:val="24"/>
        </w:rPr>
        <w:t>は</w:t>
      </w:r>
      <w:r>
        <w:rPr>
          <w:rFonts w:hAnsi="ＭＳ 明朝" w:hint="eastAsia"/>
          <w:szCs w:val="24"/>
        </w:rPr>
        <w:t>、</w:t>
      </w:r>
      <w:r w:rsidRPr="007B2557">
        <w:rPr>
          <w:rFonts w:hAnsi="ＭＳ 明朝" w:hint="eastAsia"/>
          <w:szCs w:val="24"/>
        </w:rPr>
        <w:t>高岡中央駐車場の事業収入が5,081千円減少したものの、御旅屋駐車場で7,878千円、高岡駐車場で104千円それぞれ増加したことによるものである。</w:t>
      </w:r>
    </w:p>
    <w:p w:rsidR="00D9351B" w:rsidRPr="00CD42E6" w:rsidRDefault="00D9351B" w:rsidP="00D9351B">
      <w:pPr>
        <w:kinsoku w:val="0"/>
        <w:overflowPunct w:val="0"/>
        <w:snapToGrid w:val="0"/>
        <w:spacing w:line="240" w:lineRule="auto"/>
        <w:rPr>
          <w:rFonts w:hAnsi="ＭＳ 明朝"/>
          <w:szCs w:val="24"/>
        </w:rPr>
      </w:pPr>
    </w:p>
    <w:p w:rsidR="00D9351B" w:rsidRPr="00CD42E6" w:rsidRDefault="00D9351B" w:rsidP="00D9351B">
      <w:pPr>
        <w:spacing w:line="240" w:lineRule="auto"/>
        <w:ind w:firstLineChars="100" w:firstLine="235"/>
        <w:rPr>
          <w:rFonts w:hAnsi="ＭＳ 明朝"/>
          <w:szCs w:val="24"/>
        </w:rPr>
      </w:pPr>
      <w:r w:rsidRPr="00CD42E6">
        <w:rPr>
          <w:rFonts w:ascii="ＭＳ ゴシック" w:eastAsia="ＭＳ ゴシック" w:hAnsi="ＭＳ ゴシック" w:hint="eastAsia"/>
          <w:szCs w:val="24"/>
        </w:rPr>
        <w:t>歳入決算状況</w:t>
      </w:r>
      <w:r>
        <w:rPr>
          <w:rFonts w:ascii="ＭＳ ゴシック" w:eastAsia="ＭＳ ゴシック" w:hAnsi="ＭＳ ゴシック" w:hint="eastAsia"/>
          <w:szCs w:val="24"/>
        </w:rPr>
        <w:t xml:space="preserve">　　　　　　　　　　　　　　　　　　　　　　　　　　</w:t>
      </w:r>
      <w:r w:rsidRPr="00BC70C1">
        <w:rPr>
          <w:rFonts w:hAnsi="ＭＳ 明朝" w:hint="eastAsia"/>
          <w:sz w:val="22"/>
          <w:szCs w:val="22"/>
        </w:rPr>
        <w:t>(単位：千円・％)</w:t>
      </w:r>
    </w:p>
    <w:p w:rsidR="00D9351B" w:rsidRPr="002B080D" w:rsidRDefault="00D9351B" w:rsidP="00D9351B">
      <w:pPr>
        <w:kinsoku w:val="0"/>
        <w:overflowPunct w:val="0"/>
        <w:snapToGrid w:val="0"/>
        <w:spacing w:line="240" w:lineRule="auto"/>
        <w:rPr>
          <w:rFonts w:hAnsi="ＭＳ 明朝"/>
          <w:sz w:val="20"/>
        </w:rPr>
      </w:pPr>
      <w:r w:rsidRPr="00380423">
        <w:rPr>
          <w:rFonts w:hAnsi="ＭＳ 明朝"/>
          <w:szCs w:val="24"/>
        </w:rPr>
        <w:object w:dxaOrig="11663" w:dyaOrig="2665">
          <v:shape id="_x0000_i1042" type="#_x0000_t75" style="width:483pt;height:110.25pt" o:ole="">
            <v:imagedata r:id="rId42" o:title=""/>
          </v:shape>
          <o:OLEObject Type="Embed" ProgID="Excel.Sheet.12" ShapeID="_x0000_i1042" DrawAspect="Content" ObjectID="_1470663378" r:id="rId43"/>
        </w:object>
      </w:r>
    </w:p>
    <w:p w:rsidR="00D9351B" w:rsidRPr="00CD42E6" w:rsidRDefault="00D9351B" w:rsidP="00D9351B">
      <w:pPr>
        <w:kinsoku w:val="0"/>
        <w:overflowPunct w:val="0"/>
        <w:snapToGrid w:val="0"/>
        <w:spacing w:line="240" w:lineRule="auto"/>
        <w:ind w:firstLineChars="100" w:firstLine="235"/>
        <w:rPr>
          <w:rFonts w:hAnsi="ＭＳ 明朝"/>
          <w:szCs w:val="24"/>
        </w:rPr>
      </w:pPr>
      <w:r w:rsidRPr="002B080D">
        <w:rPr>
          <w:rFonts w:ascii="ＭＳ ゴシック" w:eastAsia="ＭＳ ゴシック" w:hAnsi="ＭＳ ゴシック" w:hint="eastAsia"/>
          <w:szCs w:val="24"/>
        </w:rPr>
        <w:t>歳出決算状況</w:t>
      </w:r>
      <w:r>
        <w:rPr>
          <w:rFonts w:ascii="ＭＳ ゴシック" w:eastAsia="ＭＳ ゴシック" w:hAnsi="ＭＳ ゴシック" w:hint="eastAsia"/>
          <w:szCs w:val="24"/>
        </w:rPr>
        <w:t xml:space="preserve">　　　　　　　　　　　　　　　　　　　　　　　　　　</w:t>
      </w:r>
      <w:r w:rsidRPr="00BC70C1">
        <w:rPr>
          <w:rFonts w:hAnsi="ＭＳ 明朝" w:hint="eastAsia"/>
          <w:sz w:val="22"/>
          <w:szCs w:val="22"/>
        </w:rPr>
        <w:t>(単位：千円・％)</w:t>
      </w:r>
    </w:p>
    <w:p w:rsidR="00D9351B" w:rsidRPr="00CD42E6" w:rsidRDefault="00D9351B" w:rsidP="00D9351B">
      <w:pPr>
        <w:kinsoku w:val="0"/>
        <w:overflowPunct w:val="0"/>
        <w:snapToGrid w:val="0"/>
        <w:spacing w:line="240" w:lineRule="auto"/>
        <w:rPr>
          <w:rFonts w:hAnsi="ＭＳ 明朝"/>
          <w:szCs w:val="24"/>
        </w:rPr>
      </w:pPr>
      <w:r w:rsidRPr="00380423">
        <w:rPr>
          <w:rFonts w:hAnsi="ＭＳ 明朝"/>
          <w:szCs w:val="24"/>
        </w:rPr>
        <w:object w:dxaOrig="10121" w:dyaOrig="2586">
          <v:shape id="_x0000_i1043" type="#_x0000_t75" style="width:483pt;height:118.5pt" o:ole="">
            <v:imagedata r:id="rId44" o:title=""/>
          </v:shape>
          <o:OLEObject Type="Embed" ProgID="Excel.Sheet.12" ShapeID="_x0000_i1043" DrawAspect="Content" ObjectID="_1470663379" r:id="rId45"/>
        </w:object>
      </w:r>
    </w:p>
    <w:p w:rsidR="00D9351B" w:rsidRDefault="00D9351B" w:rsidP="00D9351B">
      <w:pPr>
        <w:kinsoku w:val="0"/>
        <w:overflowPunct w:val="0"/>
        <w:snapToGrid w:val="0"/>
        <w:spacing w:line="240" w:lineRule="auto"/>
        <w:ind w:firstLineChars="100" w:firstLine="235"/>
        <w:rPr>
          <w:rFonts w:hAnsi="ＭＳ 明朝"/>
          <w:szCs w:val="24"/>
        </w:rPr>
      </w:pPr>
      <w:r w:rsidRPr="00F56EEC">
        <w:rPr>
          <w:rFonts w:ascii="ＭＳ ゴシック" w:eastAsia="ＭＳ ゴシック" w:hAnsi="ＭＳ ゴシック" w:hint="eastAsia"/>
          <w:szCs w:val="24"/>
        </w:rPr>
        <w:t>歳入歳出差引額</w:t>
      </w:r>
      <w:r>
        <w:rPr>
          <w:rFonts w:hAnsi="ＭＳ 明朝" w:hint="eastAsia"/>
          <w:szCs w:val="24"/>
        </w:rPr>
        <w:t xml:space="preserve">　　　　　　　　　　　　　　　　　　　　　　　　　</w:t>
      </w:r>
      <w:r w:rsidRPr="00BC70C1">
        <w:rPr>
          <w:rFonts w:hAnsi="ＭＳ 明朝" w:hint="eastAsia"/>
          <w:sz w:val="22"/>
          <w:szCs w:val="22"/>
        </w:rPr>
        <w:t>(単位：千円・％)</w:t>
      </w:r>
    </w:p>
    <w:p w:rsidR="00D9351B" w:rsidRDefault="00D9351B" w:rsidP="00D9351B">
      <w:pPr>
        <w:kinsoku w:val="0"/>
        <w:overflowPunct w:val="0"/>
        <w:snapToGrid w:val="0"/>
        <w:spacing w:line="240" w:lineRule="auto"/>
        <w:rPr>
          <w:rFonts w:hAnsi="ＭＳ 明朝"/>
          <w:szCs w:val="24"/>
        </w:rPr>
      </w:pPr>
      <w:r w:rsidRPr="00380423">
        <w:rPr>
          <w:rFonts w:hAnsi="ＭＳ 明朝"/>
          <w:szCs w:val="24"/>
        </w:rPr>
        <w:object w:dxaOrig="10001" w:dyaOrig="2035">
          <v:shape id="_x0000_i1044" type="#_x0000_t75" style="width:481.5pt;height:91.5pt" o:ole="">
            <v:imagedata r:id="rId46" o:title=""/>
          </v:shape>
          <o:OLEObject Type="Embed" ProgID="Excel.Sheet.12" ShapeID="_x0000_i1044" DrawAspect="Content" ObjectID="_1470663380" r:id="rId47"/>
        </w:object>
      </w:r>
    </w:p>
    <w:p w:rsidR="00D9351B" w:rsidRPr="00F33D21" w:rsidRDefault="00D9351B" w:rsidP="00D9351B">
      <w:pPr>
        <w:kinsoku w:val="0"/>
        <w:overflowPunct w:val="0"/>
        <w:snapToGrid w:val="0"/>
        <w:spacing w:line="240" w:lineRule="auto"/>
        <w:ind w:firstLineChars="100" w:firstLine="235"/>
        <w:rPr>
          <w:rFonts w:hAnsi="ＭＳ 明朝"/>
          <w:szCs w:val="24"/>
        </w:rPr>
      </w:pPr>
      <w:r w:rsidRPr="00EF2FEE">
        <w:rPr>
          <w:rFonts w:ascii="ＭＳ ゴシック" w:eastAsia="ＭＳ ゴシック" w:hAnsi="ＭＳ ゴシック" w:hint="eastAsia"/>
          <w:szCs w:val="24"/>
        </w:rPr>
        <w:t>市債現在高の状況</w:t>
      </w:r>
      <w:r>
        <w:rPr>
          <w:rFonts w:ascii="ＭＳ ゴシック" w:eastAsia="ＭＳ ゴシック" w:hAnsi="ＭＳ ゴシック" w:hint="eastAsia"/>
          <w:szCs w:val="24"/>
        </w:rPr>
        <w:t xml:space="preserve">　　　　　　　　　　　　　　　　　　　　　　　　</w:t>
      </w:r>
      <w:r w:rsidRPr="00BC70C1">
        <w:rPr>
          <w:rFonts w:hAnsi="ＭＳ 明朝" w:hint="eastAsia"/>
          <w:sz w:val="22"/>
          <w:szCs w:val="22"/>
        </w:rPr>
        <w:t>(単位：千円・％)</w:t>
      </w:r>
    </w:p>
    <w:p w:rsidR="00D9351B" w:rsidRDefault="00D9351B" w:rsidP="00D9351B">
      <w:pPr>
        <w:spacing w:line="240" w:lineRule="auto"/>
        <w:rPr>
          <w:rFonts w:hAnsi="ＭＳ 明朝"/>
          <w:szCs w:val="24"/>
        </w:rPr>
      </w:pPr>
      <w:r w:rsidRPr="00380423">
        <w:rPr>
          <w:rFonts w:hAnsi="ＭＳ 明朝"/>
          <w:szCs w:val="24"/>
        </w:rPr>
        <w:object w:dxaOrig="9569" w:dyaOrig="2035">
          <v:shape id="_x0000_i1045" type="#_x0000_t75" style="width:482.25pt;height:121.5pt" o:ole="">
            <v:imagedata r:id="rId48" o:title=""/>
          </v:shape>
          <o:OLEObject Type="Embed" ProgID="Excel.Sheet.12" ShapeID="_x0000_i1045" DrawAspect="Content" ObjectID="_1470663381" r:id="rId49"/>
        </w:object>
      </w:r>
    </w:p>
    <w:p w:rsidR="00D9351B" w:rsidRDefault="00D9351B" w:rsidP="00D9351B">
      <w:pPr>
        <w:spacing w:line="240" w:lineRule="auto"/>
        <w:ind w:firstLineChars="200" w:firstLine="470"/>
        <w:rPr>
          <w:rFonts w:hAnsi="ＭＳ 明朝"/>
          <w:szCs w:val="24"/>
        </w:rPr>
      </w:pPr>
    </w:p>
    <w:p w:rsidR="00D9351B" w:rsidRPr="006D5594" w:rsidRDefault="00D9351B" w:rsidP="00D9351B">
      <w:pPr>
        <w:spacing w:line="240" w:lineRule="auto"/>
        <w:ind w:firstLineChars="100" w:firstLine="235"/>
        <w:rPr>
          <w:rFonts w:ascii="ＭＳ ゴシック" w:eastAsia="ＭＳ ゴシック" w:hAnsi="ＭＳ ゴシック"/>
          <w:szCs w:val="24"/>
        </w:rPr>
      </w:pPr>
      <w:r w:rsidRPr="00B21823">
        <w:rPr>
          <w:rFonts w:asciiTheme="majorEastAsia" w:eastAsiaTheme="majorEastAsia" w:hAnsiTheme="majorEastAsia" w:hint="eastAsia"/>
          <w:szCs w:val="24"/>
        </w:rPr>
        <w:lastRenderedPageBreak/>
        <w:t>御旅屋</w:t>
      </w:r>
      <w:r w:rsidRPr="006D5594">
        <w:rPr>
          <w:rFonts w:ascii="ＭＳ ゴシック" w:eastAsia="ＭＳ ゴシック" w:hAnsi="ＭＳ ゴシック" w:hint="eastAsia"/>
          <w:szCs w:val="24"/>
        </w:rPr>
        <w:t>駐車場利用状況</w:t>
      </w:r>
    </w:p>
    <w:bookmarkStart w:id="14" w:name="_MON_1439207772"/>
    <w:bookmarkEnd w:id="14"/>
    <w:p w:rsidR="00D9351B" w:rsidRPr="00B04CB8" w:rsidRDefault="00D9351B" w:rsidP="00D9351B">
      <w:pPr>
        <w:spacing w:line="240" w:lineRule="auto"/>
        <w:rPr>
          <w:rFonts w:hAnsi="ＭＳ 明朝"/>
          <w:sz w:val="20"/>
        </w:rPr>
      </w:pPr>
      <w:r w:rsidRPr="00380423">
        <w:rPr>
          <w:rFonts w:hAnsi="ＭＳ 明朝"/>
          <w:szCs w:val="24"/>
        </w:rPr>
        <w:object w:dxaOrig="11933" w:dyaOrig="2802">
          <v:shape id="_x0000_i1046" type="#_x0000_t75" style="width:489.75pt;height:114pt" o:ole="">
            <v:imagedata r:id="rId50" o:title=""/>
          </v:shape>
          <o:OLEObject Type="Embed" ProgID="Excel.Sheet.12" ShapeID="_x0000_i1046" DrawAspect="Content" ObjectID="_1470663382" r:id="rId51"/>
        </w:object>
      </w:r>
      <w:r>
        <w:rPr>
          <w:rFonts w:hAnsi="ＭＳ 明朝" w:hint="eastAsia"/>
          <w:szCs w:val="24"/>
        </w:rPr>
        <w:t xml:space="preserve">　</w:t>
      </w:r>
      <w:r w:rsidRPr="00B04CB8">
        <w:rPr>
          <w:rFonts w:hAnsi="ＭＳ 明朝" w:hint="eastAsia"/>
          <w:sz w:val="20"/>
        </w:rPr>
        <w:t>(注)　（　）</w:t>
      </w:r>
      <w:r>
        <w:rPr>
          <w:rFonts w:hAnsi="ＭＳ 明朝" w:hint="eastAsia"/>
          <w:sz w:val="20"/>
        </w:rPr>
        <w:t>内数字</w:t>
      </w:r>
      <w:r w:rsidRPr="00B04CB8">
        <w:rPr>
          <w:rFonts w:hAnsi="ＭＳ 明朝" w:hint="eastAsia"/>
          <w:sz w:val="20"/>
        </w:rPr>
        <w:t>は、合計台数の内数。</w:t>
      </w:r>
    </w:p>
    <w:p w:rsidR="00D9351B" w:rsidRPr="00B04CB8" w:rsidRDefault="00D9351B" w:rsidP="00D9351B">
      <w:pPr>
        <w:spacing w:line="240" w:lineRule="auto"/>
        <w:rPr>
          <w:rFonts w:hAnsi="ＭＳ 明朝"/>
          <w:szCs w:val="24"/>
        </w:rPr>
      </w:pPr>
    </w:p>
    <w:p w:rsidR="00D9351B" w:rsidRPr="006D5594" w:rsidRDefault="00D9351B" w:rsidP="00AB15BD">
      <w:pPr>
        <w:spacing w:line="240" w:lineRule="auto"/>
        <w:ind w:firstLineChars="100" w:firstLine="235"/>
        <w:rPr>
          <w:rFonts w:ascii="ＭＳ ゴシック" w:eastAsia="ＭＳ ゴシック" w:hAnsi="ＭＳ ゴシック"/>
          <w:szCs w:val="24"/>
        </w:rPr>
      </w:pPr>
      <w:r w:rsidRPr="00B21823">
        <w:rPr>
          <w:rFonts w:asciiTheme="majorEastAsia" w:eastAsiaTheme="majorEastAsia" w:hAnsiTheme="majorEastAsia" w:hint="eastAsia"/>
          <w:szCs w:val="24"/>
        </w:rPr>
        <w:t>高岡中央</w:t>
      </w:r>
      <w:r w:rsidRPr="006D5594">
        <w:rPr>
          <w:rFonts w:ascii="ＭＳ ゴシック" w:eastAsia="ＭＳ ゴシック" w:hAnsi="ＭＳ ゴシック" w:hint="eastAsia"/>
          <w:szCs w:val="24"/>
        </w:rPr>
        <w:t>駐車場利用状況</w:t>
      </w:r>
    </w:p>
    <w:bookmarkStart w:id="15" w:name="_MON_1439207956"/>
    <w:bookmarkEnd w:id="15"/>
    <w:p w:rsidR="00D9351B" w:rsidRPr="00B04CB8" w:rsidRDefault="00D9351B" w:rsidP="00D9351B">
      <w:pPr>
        <w:spacing w:line="240" w:lineRule="auto"/>
        <w:rPr>
          <w:rFonts w:hAnsi="ＭＳ 明朝"/>
          <w:sz w:val="20"/>
        </w:rPr>
      </w:pPr>
      <w:r w:rsidRPr="00380423">
        <w:rPr>
          <w:rFonts w:hAnsi="ＭＳ 明朝"/>
          <w:szCs w:val="24"/>
        </w:rPr>
        <w:object w:dxaOrig="12083" w:dyaOrig="2802">
          <v:shape id="_x0000_i1047" type="#_x0000_t75" style="width:489pt;height:114pt" o:ole="">
            <v:imagedata r:id="rId52" o:title=""/>
          </v:shape>
          <o:OLEObject Type="Embed" ProgID="Excel.Sheet.12" ShapeID="_x0000_i1047" DrawAspect="Content" ObjectID="_1470663383" r:id="rId53"/>
        </w:object>
      </w:r>
      <w:r>
        <w:rPr>
          <w:rFonts w:hAnsi="ＭＳ 明朝" w:hint="eastAsia"/>
          <w:szCs w:val="24"/>
        </w:rPr>
        <w:t xml:space="preserve">　</w:t>
      </w:r>
      <w:r w:rsidRPr="00B04CB8">
        <w:rPr>
          <w:rFonts w:hAnsi="ＭＳ 明朝" w:hint="eastAsia"/>
          <w:sz w:val="20"/>
        </w:rPr>
        <w:t>(注)　（　）</w:t>
      </w:r>
      <w:r>
        <w:rPr>
          <w:rFonts w:hAnsi="ＭＳ 明朝" w:hint="eastAsia"/>
          <w:sz w:val="20"/>
        </w:rPr>
        <w:t>内数字</w:t>
      </w:r>
      <w:r w:rsidRPr="00B04CB8">
        <w:rPr>
          <w:rFonts w:hAnsi="ＭＳ 明朝" w:hint="eastAsia"/>
          <w:sz w:val="20"/>
        </w:rPr>
        <w:t>は、合計台数の内数。</w:t>
      </w:r>
    </w:p>
    <w:p w:rsidR="00D9351B" w:rsidRPr="00B04CB8" w:rsidRDefault="00D9351B" w:rsidP="00D9351B">
      <w:pPr>
        <w:spacing w:line="240" w:lineRule="auto"/>
        <w:rPr>
          <w:rFonts w:hAnsi="ＭＳ 明朝"/>
          <w:szCs w:val="24"/>
        </w:rPr>
      </w:pPr>
    </w:p>
    <w:p w:rsidR="00D9351B" w:rsidRPr="006D5594" w:rsidRDefault="00D9351B" w:rsidP="00AB15BD">
      <w:pPr>
        <w:spacing w:line="240" w:lineRule="auto"/>
        <w:ind w:firstLineChars="100" w:firstLine="235"/>
        <w:rPr>
          <w:rFonts w:ascii="ＭＳ ゴシック" w:eastAsia="ＭＳ ゴシック" w:hAnsi="ＭＳ ゴシック"/>
          <w:szCs w:val="24"/>
        </w:rPr>
      </w:pPr>
      <w:r>
        <w:rPr>
          <w:rFonts w:ascii="ＭＳ ゴシック" w:eastAsia="ＭＳ ゴシック" w:hAnsi="ＭＳ ゴシック" w:hint="eastAsia"/>
          <w:szCs w:val="24"/>
        </w:rPr>
        <w:t>高岡</w:t>
      </w:r>
      <w:r w:rsidRPr="006D5594">
        <w:rPr>
          <w:rFonts w:ascii="ＭＳ ゴシック" w:eastAsia="ＭＳ ゴシック" w:hAnsi="ＭＳ ゴシック" w:hint="eastAsia"/>
          <w:szCs w:val="24"/>
        </w:rPr>
        <w:t>駐車場利用状況</w:t>
      </w:r>
    </w:p>
    <w:bookmarkStart w:id="16" w:name="_MON_1439208318"/>
    <w:bookmarkEnd w:id="16"/>
    <w:p w:rsidR="00D9351B" w:rsidRPr="00B04CB8" w:rsidRDefault="00D9351B" w:rsidP="00D9351B">
      <w:pPr>
        <w:spacing w:line="240" w:lineRule="auto"/>
        <w:rPr>
          <w:rFonts w:hAnsi="ＭＳ 明朝"/>
          <w:sz w:val="20"/>
        </w:rPr>
      </w:pPr>
      <w:r w:rsidRPr="00380423">
        <w:rPr>
          <w:rFonts w:hAnsi="ＭＳ 明朝"/>
          <w:szCs w:val="24"/>
        </w:rPr>
        <w:object w:dxaOrig="11957" w:dyaOrig="2802">
          <v:shape id="_x0000_i1048" type="#_x0000_t75" style="width:489.75pt;height:113.25pt" o:ole="">
            <v:imagedata r:id="rId54" o:title=""/>
          </v:shape>
          <o:OLEObject Type="Embed" ProgID="Excel.Sheet.12" ShapeID="_x0000_i1048" DrawAspect="Content" ObjectID="_1470663384" r:id="rId55"/>
        </w:object>
      </w:r>
      <w:r>
        <w:rPr>
          <w:rFonts w:hAnsi="ＭＳ 明朝" w:hint="eastAsia"/>
          <w:szCs w:val="24"/>
        </w:rPr>
        <w:t xml:space="preserve">　</w:t>
      </w:r>
      <w:r w:rsidRPr="00B04CB8">
        <w:rPr>
          <w:rFonts w:hAnsi="ＭＳ 明朝" w:hint="eastAsia"/>
          <w:sz w:val="20"/>
        </w:rPr>
        <w:t>(注)　（　）</w:t>
      </w:r>
      <w:r>
        <w:rPr>
          <w:rFonts w:hAnsi="ＭＳ 明朝" w:hint="eastAsia"/>
          <w:sz w:val="20"/>
        </w:rPr>
        <w:t>内数字</w:t>
      </w:r>
      <w:r w:rsidRPr="00B04CB8">
        <w:rPr>
          <w:rFonts w:hAnsi="ＭＳ 明朝" w:hint="eastAsia"/>
          <w:sz w:val="20"/>
        </w:rPr>
        <w:t>は、合計台数の内数。</w:t>
      </w:r>
    </w:p>
    <w:p w:rsidR="00D9351B" w:rsidRDefault="00D9351B" w:rsidP="00D9351B">
      <w:pPr>
        <w:spacing w:line="240" w:lineRule="auto"/>
        <w:rPr>
          <w:rFonts w:hAnsi="ＭＳ 明朝"/>
          <w:szCs w:val="24"/>
        </w:rPr>
      </w:pPr>
    </w:p>
    <w:p w:rsidR="00D9351B" w:rsidRDefault="00D9351B" w:rsidP="00DD0C22">
      <w:pPr>
        <w:spacing w:line="240" w:lineRule="auto"/>
        <w:rPr>
          <w:rFonts w:hAnsi="ＭＳ 明朝"/>
          <w:szCs w:val="24"/>
        </w:rPr>
      </w:pPr>
    </w:p>
    <w:p w:rsidR="00D9351B" w:rsidRDefault="00D9351B" w:rsidP="00DD0C22">
      <w:pPr>
        <w:spacing w:line="240" w:lineRule="auto"/>
        <w:rPr>
          <w:rFonts w:hAnsi="ＭＳ 明朝"/>
          <w:szCs w:val="24"/>
        </w:rPr>
      </w:pPr>
    </w:p>
    <w:p w:rsidR="00D9351B" w:rsidRDefault="00D9351B" w:rsidP="00DD0C22">
      <w:pPr>
        <w:spacing w:line="240" w:lineRule="auto"/>
        <w:rPr>
          <w:rFonts w:hAnsi="ＭＳ 明朝"/>
          <w:szCs w:val="24"/>
        </w:rPr>
      </w:pPr>
    </w:p>
    <w:p w:rsidR="00D9351B" w:rsidRDefault="00D9351B" w:rsidP="00DD0C22">
      <w:pPr>
        <w:spacing w:line="240" w:lineRule="auto"/>
        <w:rPr>
          <w:rFonts w:hAnsi="ＭＳ 明朝"/>
          <w:szCs w:val="24"/>
        </w:rPr>
      </w:pPr>
    </w:p>
    <w:p w:rsidR="00D9351B" w:rsidRDefault="00D9351B" w:rsidP="00DD0C22">
      <w:pPr>
        <w:spacing w:line="240" w:lineRule="auto"/>
        <w:rPr>
          <w:rFonts w:hAnsi="ＭＳ 明朝"/>
          <w:szCs w:val="24"/>
        </w:rPr>
      </w:pPr>
    </w:p>
    <w:p w:rsidR="00D9351B" w:rsidRDefault="00D9351B" w:rsidP="00DD0C22">
      <w:pPr>
        <w:spacing w:line="240" w:lineRule="auto"/>
        <w:rPr>
          <w:rFonts w:hAnsi="ＭＳ 明朝"/>
          <w:szCs w:val="24"/>
        </w:rPr>
      </w:pPr>
    </w:p>
    <w:p w:rsidR="00D9351B" w:rsidRDefault="00D9351B" w:rsidP="00DD0C22">
      <w:pPr>
        <w:spacing w:line="240" w:lineRule="auto"/>
        <w:rPr>
          <w:rFonts w:hAnsi="ＭＳ 明朝"/>
          <w:szCs w:val="24"/>
        </w:rPr>
      </w:pPr>
    </w:p>
    <w:p w:rsidR="00D9351B" w:rsidRDefault="00D9351B" w:rsidP="00DD0C22">
      <w:pPr>
        <w:spacing w:line="240" w:lineRule="auto"/>
        <w:rPr>
          <w:rFonts w:hAnsi="ＭＳ 明朝"/>
          <w:szCs w:val="24"/>
        </w:rPr>
      </w:pPr>
    </w:p>
    <w:p w:rsidR="00D9351B" w:rsidRDefault="00D9351B" w:rsidP="00DD0C22">
      <w:pPr>
        <w:spacing w:line="240" w:lineRule="auto"/>
        <w:rPr>
          <w:rFonts w:hAnsi="ＭＳ 明朝"/>
          <w:szCs w:val="24"/>
        </w:rPr>
      </w:pPr>
    </w:p>
    <w:p w:rsidR="00D9351B" w:rsidRDefault="00D9351B" w:rsidP="00DD0C22">
      <w:pPr>
        <w:spacing w:line="240" w:lineRule="auto"/>
        <w:rPr>
          <w:rFonts w:hAnsi="ＭＳ 明朝"/>
          <w:szCs w:val="24"/>
        </w:rPr>
      </w:pPr>
    </w:p>
    <w:p w:rsidR="00D9351B" w:rsidRDefault="00D9351B" w:rsidP="00DD0C22">
      <w:pPr>
        <w:spacing w:line="240" w:lineRule="auto"/>
        <w:rPr>
          <w:rFonts w:hAnsi="ＭＳ 明朝"/>
          <w:szCs w:val="24"/>
        </w:rPr>
      </w:pPr>
    </w:p>
    <w:p w:rsidR="00D9351B" w:rsidRPr="00CD42E6" w:rsidRDefault="00D9351B" w:rsidP="00D9351B">
      <w:pPr>
        <w:pStyle w:val="a8"/>
        <w:tabs>
          <w:tab w:val="clear" w:pos="4252"/>
          <w:tab w:val="clear" w:pos="8504"/>
        </w:tabs>
        <w:snapToGrid/>
        <w:spacing w:line="240" w:lineRule="auto"/>
        <w:rPr>
          <w:rFonts w:ascii="ＭＳ ゴシック" w:eastAsia="ＭＳ ゴシック" w:hAnsi="ＭＳ ゴシック"/>
          <w:szCs w:val="24"/>
        </w:rPr>
      </w:pPr>
      <w:r>
        <w:rPr>
          <w:rFonts w:ascii="ＭＳ ゴシック" w:eastAsia="ＭＳ ゴシック" w:hAnsi="ＭＳ ゴシック" w:hint="eastAsia"/>
          <w:szCs w:val="24"/>
        </w:rPr>
        <w:lastRenderedPageBreak/>
        <w:t>５　工業団地造成事業</w:t>
      </w:r>
      <w:r w:rsidRPr="00CD42E6">
        <w:rPr>
          <w:rFonts w:ascii="ＭＳ ゴシック" w:eastAsia="ＭＳ ゴシック" w:hAnsi="ＭＳ ゴシック" w:hint="eastAsia"/>
          <w:szCs w:val="24"/>
        </w:rPr>
        <w:t>会計</w:t>
      </w:r>
    </w:p>
    <w:p w:rsidR="00D9351B" w:rsidRPr="0087186C" w:rsidRDefault="00D9351B" w:rsidP="00D9351B">
      <w:pPr>
        <w:spacing w:line="240" w:lineRule="auto"/>
        <w:ind w:firstLineChars="200" w:firstLine="470"/>
        <w:rPr>
          <w:rFonts w:hAnsi="ＭＳ 明朝"/>
          <w:szCs w:val="24"/>
        </w:rPr>
      </w:pPr>
      <w:r w:rsidRPr="0087186C">
        <w:rPr>
          <w:rFonts w:hAnsi="ＭＳ 明朝" w:hint="eastAsia"/>
          <w:szCs w:val="24"/>
        </w:rPr>
        <w:t>当年度は、歳入決算額31,279千円に対し、歳出決算額も同額となっている。</w:t>
      </w:r>
    </w:p>
    <w:p w:rsidR="00D9351B" w:rsidRDefault="00D9351B" w:rsidP="00D9351B">
      <w:pPr>
        <w:spacing w:line="240" w:lineRule="auto"/>
        <w:ind w:leftChars="100" w:left="235" w:firstLineChars="100" w:firstLine="235"/>
        <w:rPr>
          <w:szCs w:val="24"/>
        </w:rPr>
      </w:pPr>
      <w:r w:rsidRPr="0087186C">
        <w:rPr>
          <w:rFonts w:hint="eastAsia"/>
          <w:szCs w:val="24"/>
        </w:rPr>
        <w:t>歳入歳出の内訳は、それぞれ下表のとおりである。</w:t>
      </w:r>
    </w:p>
    <w:p w:rsidR="00D9351B" w:rsidRDefault="00D9351B" w:rsidP="00D9351B">
      <w:pPr>
        <w:spacing w:line="240" w:lineRule="auto"/>
        <w:ind w:leftChars="100" w:left="235" w:firstLineChars="100" w:firstLine="235"/>
        <w:rPr>
          <w:rFonts w:hAnsi="ＭＳ 明朝"/>
          <w:szCs w:val="24"/>
        </w:rPr>
      </w:pPr>
      <w:r w:rsidRPr="00D9351B">
        <w:rPr>
          <w:rFonts w:hAnsi="ＭＳ 明朝" w:hint="eastAsia"/>
          <w:szCs w:val="24"/>
          <w:fitText w:val="9243" w:id="685430528"/>
        </w:rPr>
        <w:t>前年度と比較すると、歳入歳出ともに352,336千円(△91.8％)減少している。これは、</w:t>
      </w:r>
      <w:r w:rsidRPr="00D9351B">
        <w:rPr>
          <w:rFonts w:hAnsi="ＭＳ 明朝" w:hint="eastAsia"/>
          <w:spacing w:val="14"/>
          <w:szCs w:val="24"/>
          <w:fitText w:val="9360" w:id="685430529"/>
        </w:rPr>
        <w:t>歳入では市債で139,500千円(皆減)、財産収入で179,914千円(皆減)、歳出で</w:t>
      </w:r>
      <w:r w:rsidRPr="00D9351B">
        <w:rPr>
          <w:rFonts w:hAnsi="ＭＳ 明朝" w:hint="eastAsia"/>
          <w:spacing w:val="4"/>
          <w:szCs w:val="24"/>
          <w:fitText w:val="9360" w:id="685430529"/>
        </w:rPr>
        <w:t>も</w:t>
      </w:r>
    </w:p>
    <w:p w:rsidR="00D9351B" w:rsidRDefault="00D9351B" w:rsidP="00D9351B">
      <w:pPr>
        <w:spacing w:line="240" w:lineRule="auto"/>
        <w:ind w:firstLineChars="100" w:firstLine="235"/>
        <w:rPr>
          <w:rFonts w:hAnsi="ＭＳ 明朝"/>
          <w:szCs w:val="24"/>
        </w:rPr>
      </w:pPr>
      <w:r>
        <w:rPr>
          <w:rFonts w:hAnsi="ＭＳ 明朝" w:hint="eastAsia"/>
          <w:szCs w:val="24"/>
        </w:rPr>
        <w:t>公債費で352,089千円(△94.5％)減少したものである。</w:t>
      </w:r>
    </w:p>
    <w:p w:rsidR="00D9351B" w:rsidRPr="00EB35F6" w:rsidRDefault="00D9351B" w:rsidP="00D9351B">
      <w:pPr>
        <w:spacing w:line="240" w:lineRule="auto"/>
        <w:ind w:firstLineChars="100" w:firstLine="235"/>
        <w:rPr>
          <w:rFonts w:hAnsi="ＭＳ 明朝"/>
          <w:szCs w:val="24"/>
        </w:rPr>
      </w:pPr>
    </w:p>
    <w:p w:rsidR="00D9351B" w:rsidRPr="00CD42E6" w:rsidRDefault="00D9351B" w:rsidP="00D9351B">
      <w:pPr>
        <w:spacing w:line="240" w:lineRule="auto"/>
        <w:ind w:firstLineChars="100" w:firstLine="235"/>
        <w:rPr>
          <w:rFonts w:hAnsi="ＭＳ 明朝"/>
          <w:szCs w:val="24"/>
        </w:rPr>
      </w:pPr>
      <w:r w:rsidRPr="00CD42E6">
        <w:rPr>
          <w:rFonts w:ascii="ＭＳ ゴシック" w:eastAsia="ＭＳ ゴシック" w:hAnsi="ＭＳ ゴシック" w:hint="eastAsia"/>
          <w:szCs w:val="24"/>
        </w:rPr>
        <w:t>歳入決算状況</w:t>
      </w:r>
      <w:r>
        <w:rPr>
          <w:rFonts w:ascii="ＭＳ ゴシック" w:eastAsia="ＭＳ ゴシック" w:hAnsi="ＭＳ ゴシック" w:hint="eastAsia"/>
          <w:szCs w:val="24"/>
        </w:rPr>
        <w:t xml:space="preserve">　　　　　　　　　　　　　　　　　　　　　　　　　　</w:t>
      </w:r>
      <w:r w:rsidRPr="00D81AB1">
        <w:rPr>
          <w:rFonts w:hAnsi="ＭＳ 明朝" w:hint="eastAsia"/>
          <w:sz w:val="22"/>
          <w:szCs w:val="22"/>
        </w:rPr>
        <w:t>(単位：千円・％)</w:t>
      </w:r>
    </w:p>
    <w:p w:rsidR="00D9351B" w:rsidRPr="00EB35F6" w:rsidRDefault="00D9351B" w:rsidP="00D9351B">
      <w:pPr>
        <w:kinsoku w:val="0"/>
        <w:overflowPunct w:val="0"/>
        <w:snapToGrid w:val="0"/>
        <w:spacing w:line="240" w:lineRule="auto"/>
        <w:rPr>
          <w:rFonts w:hAnsi="ＭＳ 明朝"/>
          <w:szCs w:val="24"/>
        </w:rPr>
      </w:pPr>
      <w:r w:rsidRPr="001E0F84">
        <w:rPr>
          <w:rFonts w:hAnsi="ＭＳ 明朝"/>
          <w:szCs w:val="24"/>
        </w:rPr>
        <w:object w:dxaOrig="11807" w:dyaOrig="4194">
          <v:shape id="_x0000_i1049" type="#_x0000_t75" style="width:480.75pt;height:160.5pt" o:ole="">
            <v:imagedata r:id="rId56" o:title=""/>
          </v:shape>
          <o:OLEObject Type="Embed" ProgID="Excel.Sheet.12" ShapeID="_x0000_i1049" DrawAspect="Content" ObjectID="_1470663385" r:id="rId57"/>
        </w:object>
      </w:r>
    </w:p>
    <w:p w:rsidR="00D9351B" w:rsidRPr="00CD42E6" w:rsidRDefault="00D9351B" w:rsidP="00D9351B">
      <w:pPr>
        <w:kinsoku w:val="0"/>
        <w:overflowPunct w:val="0"/>
        <w:snapToGrid w:val="0"/>
        <w:spacing w:line="240" w:lineRule="auto"/>
        <w:ind w:firstLineChars="100" w:firstLine="235"/>
        <w:rPr>
          <w:rFonts w:hAnsi="ＭＳ 明朝"/>
          <w:szCs w:val="24"/>
        </w:rPr>
      </w:pPr>
      <w:r w:rsidRPr="002B080D">
        <w:rPr>
          <w:rFonts w:ascii="ＭＳ ゴシック" w:eastAsia="ＭＳ ゴシック" w:hAnsi="ＭＳ ゴシック" w:hint="eastAsia"/>
          <w:szCs w:val="24"/>
        </w:rPr>
        <w:t>歳出決算状況</w:t>
      </w:r>
      <w:r>
        <w:rPr>
          <w:rFonts w:ascii="ＭＳ ゴシック" w:eastAsia="ＭＳ ゴシック" w:hAnsi="ＭＳ ゴシック" w:hint="eastAsia"/>
          <w:szCs w:val="24"/>
        </w:rPr>
        <w:t xml:space="preserve">　　　　　　　　　　　　　　　　　　　　　　　　　　</w:t>
      </w:r>
      <w:r w:rsidRPr="00D81AB1">
        <w:rPr>
          <w:rFonts w:hAnsi="ＭＳ 明朝" w:hint="eastAsia"/>
          <w:sz w:val="22"/>
          <w:szCs w:val="22"/>
        </w:rPr>
        <w:t>(単位：千円・％)</w:t>
      </w:r>
    </w:p>
    <w:p w:rsidR="00D9351B" w:rsidRPr="00EB35F6" w:rsidRDefault="00D9351B" w:rsidP="00D9351B">
      <w:pPr>
        <w:kinsoku w:val="0"/>
        <w:overflowPunct w:val="0"/>
        <w:snapToGrid w:val="0"/>
        <w:spacing w:line="240" w:lineRule="auto"/>
        <w:ind w:left="235" w:hangingChars="100" w:hanging="235"/>
        <w:rPr>
          <w:rFonts w:hAnsi="ＭＳ 明朝"/>
          <w:szCs w:val="24"/>
        </w:rPr>
      </w:pPr>
      <w:r w:rsidRPr="001E0F84">
        <w:rPr>
          <w:rFonts w:hAnsi="ＭＳ 明朝"/>
          <w:szCs w:val="24"/>
        </w:rPr>
        <w:object w:dxaOrig="9895" w:dyaOrig="3005">
          <v:shape id="_x0000_i1050" type="#_x0000_t75" style="width:480.75pt;height:121.5pt" o:ole="">
            <v:imagedata r:id="rId58" o:title=""/>
          </v:shape>
          <o:OLEObject Type="Embed" ProgID="Excel.Sheet.12" ShapeID="_x0000_i1050" DrawAspect="Content" ObjectID="_1470663386" r:id="rId59"/>
        </w:object>
      </w:r>
    </w:p>
    <w:p w:rsidR="00D9351B" w:rsidRDefault="00D9351B" w:rsidP="00D9351B">
      <w:pPr>
        <w:kinsoku w:val="0"/>
        <w:overflowPunct w:val="0"/>
        <w:snapToGrid w:val="0"/>
        <w:spacing w:line="240" w:lineRule="auto"/>
        <w:ind w:firstLineChars="100" w:firstLine="235"/>
        <w:rPr>
          <w:rFonts w:hAnsi="ＭＳ 明朝"/>
          <w:szCs w:val="24"/>
        </w:rPr>
      </w:pPr>
      <w:r w:rsidRPr="00777ED0">
        <w:rPr>
          <w:rFonts w:asciiTheme="majorEastAsia" w:eastAsiaTheme="majorEastAsia" w:hAnsiTheme="majorEastAsia" w:hint="eastAsia"/>
          <w:szCs w:val="24"/>
        </w:rPr>
        <w:t>歳入歳出差引額</w:t>
      </w:r>
      <w:r>
        <w:rPr>
          <w:rFonts w:hAnsi="ＭＳ 明朝" w:hint="eastAsia"/>
          <w:szCs w:val="24"/>
        </w:rPr>
        <w:t xml:space="preserve">　　　　　　　　　　　　　　　　　　　　　　　　　</w:t>
      </w:r>
      <w:r w:rsidRPr="00D81AB1">
        <w:rPr>
          <w:rFonts w:hAnsi="ＭＳ 明朝" w:hint="eastAsia"/>
          <w:sz w:val="22"/>
          <w:szCs w:val="22"/>
        </w:rPr>
        <w:t>(単位：千円・％)</w:t>
      </w:r>
    </w:p>
    <w:p w:rsidR="00D9351B" w:rsidRPr="00EB35F6" w:rsidRDefault="00D9351B" w:rsidP="00D9351B">
      <w:pPr>
        <w:kinsoku w:val="0"/>
        <w:overflowPunct w:val="0"/>
        <w:snapToGrid w:val="0"/>
        <w:spacing w:line="240" w:lineRule="auto"/>
        <w:rPr>
          <w:rFonts w:hAnsi="ＭＳ 明朝"/>
          <w:sz w:val="20"/>
        </w:rPr>
      </w:pPr>
      <w:r w:rsidRPr="001E0F84">
        <w:rPr>
          <w:rFonts w:hAnsi="ＭＳ 明朝"/>
          <w:szCs w:val="24"/>
        </w:rPr>
        <w:object w:dxaOrig="10001" w:dyaOrig="2250">
          <v:shape id="_x0000_i1051" type="#_x0000_t75" style="width:481.5pt;height:95.25pt" o:ole="">
            <v:imagedata r:id="rId60" o:title=""/>
          </v:shape>
          <o:OLEObject Type="Embed" ProgID="Excel.Sheet.12" ShapeID="_x0000_i1051" DrawAspect="Content" ObjectID="_1470663387" r:id="rId61"/>
        </w:object>
      </w:r>
    </w:p>
    <w:p w:rsidR="00D9351B" w:rsidRDefault="00D9351B" w:rsidP="00D9351B">
      <w:pPr>
        <w:spacing w:line="240" w:lineRule="auto"/>
        <w:ind w:firstLineChars="100" w:firstLine="235"/>
        <w:rPr>
          <w:rFonts w:hAnsi="ＭＳ 明朝"/>
          <w:sz w:val="22"/>
          <w:szCs w:val="22"/>
        </w:rPr>
      </w:pPr>
      <w:r w:rsidRPr="00EF2FEE">
        <w:rPr>
          <w:rFonts w:ascii="ＭＳ ゴシック" w:eastAsia="ＭＳ ゴシック" w:hAnsi="ＭＳ ゴシック" w:hint="eastAsia"/>
          <w:szCs w:val="24"/>
        </w:rPr>
        <w:t>市債現在高の状況</w:t>
      </w:r>
      <w:r>
        <w:rPr>
          <w:rFonts w:ascii="ＭＳ ゴシック" w:eastAsia="ＭＳ ゴシック" w:hAnsi="ＭＳ ゴシック" w:hint="eastAsia"/>
          <w:szCs w:val="24"/>
        </w:rPr>
        <w:t xml:space="preserve">　　　　　　　　　　　　　　　　　　　　　　　　</w:t>
      </w:r>
      <w:r w:rsidRPr="00D81AB1">
        <w:rPr>
          <w:rFonts w:hAnsi="ＭＳ 明朝" w:hint="eastAsia"/>
          <w:sz w:val="22"/>
          <w:szCs w:val="22"/>
        </w:rPr>
        <w:t>(単位：千円・％)</w:t>
      </w:r>
    </w:p>
    <w:p w:rsidR="00D9351B" w:rsidRPr="00EB35F6" w:rsidRDefault="00D9351B" w:rsidP="00D9351B">
      <w:pPr>
        <w:spacing w:line="240" w:lineRule="auto"/>
        <w:rPr>
          <w:rFonts w:hAnsi="ＭＳ 明朝"/>
          <w:sz w:val="22"/>
          <w:szCs w:val="22"/>
        </w:rPr>
      </w:pPr>
      <w:r w:rsidRPr="001E0F84">
        <w:rPr>
          <w:rFonts w:hAnsi="ＭＳ 明朝"/>
          <w:szCs w:val="24"/>
        </w:rPr>
        <w:object w:dxaOrig="9569" w:dyaOrig="2250">
          <v:shape id="_x0000_i1052" type="#_x0000_t75" style="width:482.25pt;height:108.75pt" o:ole="">
            <v:imagedata r:id="rId62" o:title=""/>
          </v:shape>
          <o:OLEObject Type="Embed" ProgID="Excel.Sheet.12" ShapeID="_x0000_i1052" DrawAspect="Content" ObjectID="_1470663388" r:id="rId63"/>
        </w:object>
      </w:r>
    </w:p>
    <w:p w:rsidR="00D9351B" w:rsidRPr="00CD42E6" w:rsidRDefault="00D9351B" w:rsidP="00D9351B">
      <w:pPr>
        <w:pStyle w:val="a8"/>
        <w:tabs>
          <w:tab w:val="clear" w:pos="4252"/>
          <w:tab w:val="clear" w:pos="8504"/>
        </w:tabs>
        <w:snapToGrid/>
        <w:spacing w:line="240" w:lineRule="auto"/>
        <w:rPr>
          <w:rFonts w:ascii="ＭＳ ゴシック" w:eastAsia="ＭＳ ゴシック" w:hAnsi="ＭＳ ゴシック"/>
          <w:szCs w:val="24"/>
        </w:rPr>
      </w:pPr>
      <w:r>
        <w:rPr>
          <w:rFonts w:ascii="ＭＳ ゴシック" w:eastAsia="ＭＳ ゴシック" w:hAnsi="ＭＳ ゴシック" w:hint="eastAsia"/>
          <w:szCs w:val="24"/>
        </w:rPr>
        <w:lastRenderedPageBreak/>
        <w:t>６　農業集落排水事業</w:t>
      </w:r>
      <w:r w:rsidRPr="00CD42E6">
        <w:rPr>
          <w:rFonts w:ascii="ＭＳ ゴシック" w:eastAsia="ＭＳ ゴシック" w:hAnsi="ＭＳ ゴシック" w:hint="eastAsia"/>
          <w:szCs w:val="24"/>
        </w:rPr>
        <w:t>会計</w:t>
      </w:r>
    </w:p>
    <w:p w:rsidR="00D9351B" w:rsidRDefault="00D9351B" w:rsidP="00D9351B">
      <w:pPr>
        <w:spacing w:line="240" w:lineRule="auto"/>
        <w:ind w:leftChars="100" w:left="235" w:firstLineChars="100" w:firstLine="241"/>
        <w:rPr>
          <w:rFonts w:hAnsi="ＭＳ 明朝"/>
          <w:szCs w:val="24"/>
        </w:rPr>
      </w:pPr>
      <w:r w:rsidRPr="00D9351B">
        <w:rPr>
          <w:rFonts w:hAnsi="ＭＳ 明朝" w:hint="eastAsia"/>
          <w:spacing w:val="3"/>
          <w:szCs w:val="24"/>
          <w:fitText w:val="9120" w:id="685430784"/>
        </w:rPr>
        <w:t>当年度は、歳入決算額163,318千円に対し、歳出決算額は166,107千円で、歳入歳</w:t>
      </w:r>
      <w:r w:rsidRPr="00D9351B">
        <w:rPr>
          <w:rFonts w:hAnsi="ＭＳ 明朝" w:hint="eastAsia"/>
          <w:spacing w:val="12"/>
          <w:szCs w:val="24"/>
          <w:fitText w:val="9120" w:id="685430784"/>
        </w:rPr>
        <w:t>出</w:t>
      </w:r>
    </w:p>
    <w:p w:rsidR="00D9351B" w:rsidRPr="002D0610" w:rsidRDefault="00D9351B" w:rsidP="00D9351B">
      <w:pPr>
        <w:spacing w:line="240" w:lineRule="auto"/>
        <w:ind w:firstLineChars="100" w:firstLine="235"/>
        <w:rPr>
          <w:rFonts w:hAnsi="ＭＳ 明朝"/>
          <w:szCs w:val="24"/>
        </w:rPr>
      </w:pPr>
      <w:r w:rsidRPr="002D0610">
        <w:rPr>
          <w:rFonts w:hAnsi="ＭＳ 明朝" w:hint="eastAsia"/>
          <w:szCs w:val="24"/>
        </w:rPr>
        <w:t>差引額2,789千円の赤字となっている</w:t>
      </w:r>
      <w:r>
        <w:rPr>
          <w:rFonts w:hAnsi="ＭＳ 明朝" w:hint="eastAsia"/>
          <w:szCs w:val="24"/>
        </w:rPr>
        <w:t>。</w:t>
      </w:r>
    </w:p>
    <w:p w:rsidR="00D9351B" w:rsidRDefault="00D9351B" w:rsidP="00D9351B">
      <w:pPr>
        <w:spacing w:line="240" w:lineRule="auto"/>
        <w:ind w:leftChars="100" w:left="235" w:firstLineChars="100" w:firstLine="235"/>
        <w:rPr>
          <w:rFonts w:hAnsi="ＭＳ 明朝"/>
          <w:szCs w:val="24"/>
        </w:rPr>
      </w:pPr>
      <w:r w:rsidRPr="002D0610">
        <w:rPr>
          <w:rFonts w:hAnsi="ＭＳ 明朝" w:hint="eastAsia"/>
          <w:szCs w:val="24"/>
        </w:rPr>
        <w:t>歳入歳出の内訳は、それぞれ下表のとおりである。</w:t>
      </w:r>
    </w:p>
    <w:p w:rsidR="00D9351B" w:rsidRDefault="00D9351B" w:rsidP="00D9351B">
      <w:pPr>
        <w:spacing w:line="240" w:lineRule="auto"/>
        <w:ind w:leftChars="100" w:left="235" w:firstLineChars="100" w:firstLine="241"/>
        <w:rPr>
          <w:rFonts w:hAnsi="ＭＳ 明朝"/>
          <w:szCs w:val="24"/>
        </w:rPr>
      </w:pPr>
      <w:r w:rsidRPr="00D9351B">
        <w:rPr>
          <w:rFonts w:hAnsi="ＭＳ 明朝" w:hint="eastAsia"/>
          <w:spacing w:val="3"/>
          <w:szCs w:val="24"/>
          <w:fitText w:val="9120" w:id="685430785"/>
        </w:rPr>
        <w:t>前年度と比較すると、歳入では9,939千円(△5.7％)、歳出では7,150千円(△4.1％</w:t>
      </w:r>
      <w:r w:rsidRPr="00D9351B">
        <w:rPr>
          <w:rFonts w:hAnsi="ＭＳ 明朝" w:hint="eastAsia"/>
          <w:spacing w:val="21"/>
          <w:szCs w:val="24"/>
          <w:fitText w:val="9120" w:id="685430785"/>
        </w:rPr>
        <w:t>)</w:t>
      </w:r>
    </w:p>
    <w:p w:rsidR="00D9351B" w:rsidRPr="003F4D37" w:rsidRDefault="00D9351B" w:rsidP="00D9351B">
      <w:pPr>
        <w:spacing w:line="240" w:lineRule="auto"/>
        <w:ind w:leftChars="100" w:left="235"/>
        <w:jc w:val="left"/>
        <w:rPr>
          <w:rFonts w:hAnsi="ＭＳ 明朝"/>
          <w:szCs w:val="24"/>
        </w:rPr>
      </w:pPr>
      <w:r w:rsidRPr="003F4D37">
        <w:rPr>
          <w:rFonts w:hAnsi="ＭＳ 明朝" w:hint="eastAsia"/>
          <w:szCs w:val="24"/>
        </w:rPr>
        <w:t>減少してい</w:t>
      </w:r>
      <w:r>
        <w:rPr>
          <w:rFonts w:hAnsi="ＭＳ 明朝" w:hint="eastAsia"/>
          <w:szCs w:val="24"/>
        </w:rPr>
        <w:t>る。これは平成26年4月1日から</w:t>
      </w:r>
      <w:r w:rsidRPr="00CD0E15">
        <w:rPr>
          <w:rFonts w:hAnsi="ＭＳ 明朝" w:hint="eastAsia"/>
          <w:szCs w:val="24"/>
        </w:rPr>
        <w:t>地方公営企業法を適用する下水道事業会計に移行することに伴う打ち切り決算による</w:t>
      </w:r>
      <w:r w:rsidRPr="003F4D37">
        <w:rPr>
          <w:rFonts w:hAnsi="ＭＳ 明朝" w:hint="eastAsia"/>
          <w:szCs w:val="24"/>
        </w:rPr>
        <w:t>ものである。</w:t>
      </w:r>
    </w:p>
    <w:p w:rsidR="00D9351B" w:rsidRPr="00824D10" w:rsidRDefault="00D9351B" w:rsidP="00D9351B">
      <w:pPr>
        <w:spacing w:line="240" w:lineRule="auto"/>
        <w:ind w:firstLineChars="100" w:firstLine="195"/>
        <w:rPr>
          <w:rFonts w:hAnsi="ＭＳ 明朝"/>
          <w:sz w:val="20"/>
        </w:rPr>
      </w:pPr>
    </w:p>
    <w:p w:rsidR="00D9351B" w:rsidRPr="00CD42E6" w:rsidRDefault="00D9351B" w:rsidP="00D9351B">
      <w:pPr>
        <w:spacing w:line="240" w:lineRule="auto"/>
        <w:ind w:firstLineChars="100" w:firstLine="235"/>
        <w:rPr>
          <w:rFonts w:hAnsi="ＭＳ 明朝"/>
          <w:szCs w:val="24"/>
        </w:rPr>
      </w:pPr>
      <w:r w:rsidRPr="00CD42E6">
        <w:rPr>
          <w:rFonts w:ascii="ＭＳ ゴシック" w:eastAsia="ＭＳ ゴシック" w:hAnsi="ＭＳ ゴシック" w:hint="eastAsia"/>
          <w:szCs w:val="24"/>
        </w:rPr>
        <w:t>歳入決算状況</w:t>
      </w:r>
      <w:r>
        <w:rPr>
          <w:rFonts w:ascii="ＭＳ ゴシック" w:eastAsia="ＭＳ ゴシック" w:hAnsi="ＭＳ ゴシック" w:hint="eastAsia"/>
          <w:szCs w:val="24"/>
        </w:rPr>
        <w:t xml:space="preserve">　　　　　　　　　　　　　　　　　　　　　　　　　　</w:t>
      </w:r>
      <w:r w:rsidRPr="007A5A49">
        <w:rPr>
          <w:rFonts w:hAnsi="ＭＳ 明朝" w:hint="eastAsia"/>
          <w:sz w:val="22"/>
          <w:szCs w:val="22"/>
        </w:rPr>
        <w:t>(単位：千円・％)</w:t>
      </w:r>
    </w:p>
    <w:p w:rsidR="00D9351B" w:rsidRPr="003F4D37" w:rsidRDefault="00D9351B" w:rsidP="00D9351B">
      <w:pPr>
        <w:kinsoku w:val="0"/>
        <w:overflowPunct w:val="0"/>
        <w:snapToGrid w:val="0"/>
        <w:spacing w:line="240" w:lineRule="auto"/>
        <w:rPr>
          <w:rFonts w:hAnsi="ＭＳ 明朝"/>
          <w:sz w:val="20"/>
        </w:rPr>
      </w:pPr>
      <w:r w:rsidRPr="00A711C8">
        <w:rPr>
          <w:rFonts w:hAnsi="ＭＳ 明朝"/>
          <w:szCs w:val="24"/>
        </w:rPr>
        <w:object w:dxaOrig="11663" w:dyaOrig="2742">
          <v:shape id="_x0000_i1053" type="#_x0000_t75" style="width:483pt;height:113.25pt" o:ole="">
            <v:imagedata r:id="rId64" o:title=""/>
          </v:shape>
          <o:OLEObject Type="Embed" ProgID="Excel.Sheet.12" ShapeID="_x0000_i1053" DrawAspect="Content" ObjectID="_1470663389" r:id="rId65"/>
        </w:object>
      </w:r>
    </w:p>
    <w:p w:rsidR="00D9351B" w:rsidRPr="00CD42E6" w:rsidRDefault="00D9351B" w:rsidP="00D9351B">
      <w:pPr>
        <w:kinsoku w:val="0"/>
        <w:overflowPunct w:val="0"/>
        <w:snapToGrid w:val="0"/>
        <w:spacing w:line="240" w:lineRule="auto"/>
        <w:ind w:firstLineChars="100" w:firstLine="235"/>
        <w:rPr>
          <w:rFonts w:hAnsi="ＭＳ 明朝"/>
          <w:szCs w:val="24"/>
        </w:rPr>
      </w:pPr>
      <w:r w:rsidRPr="002B080D">
        <w:rPr>
          <w:rFonts w:ascii="ＭＳ ゴシック" w:eastAsia="ＭＳ ゴシック" w:hAnsi="ＭＳ ゴシック" w:hint="eastAsia"/>
          <w:szCs w:val="24"/>
        </w:rPr>
        <w:t>歳出決算状況</w:t>
      </w:r>
      <w:r>
        <w:rPr>
          <w:rFonts w:ascii="ＭＳ ゴシック" w:eastAsia="ＭＳ ゴシック" w:hAnsi="ＭＳ ゴシック" w:hint="eastAsia"/>
          <w:szCs w:val="24"/>
        </w:rPr>
        <w:t xml:space="preserve">　　　　　　　　　　　　　　　　　　　　　　　　　　</w:t>
      </w:r>
      <w:r w:rsidRPr="007A5A49">
        <w:rPr>
          <w:rFonts w:hAnsi="ＭＳ 明朝" w:hint="eastAsia"/>
          <w:sz w:val="22"/>
          <w:szCs w:val="22"/>
        </w:rPr>
        <w:t>(単位：千円・％)</w:t>
      </w:r>
    </w:p>
    <w:p w:rsidR="00D9351B" w:rsidRPr="003F4D37" w:rsidRDefault="00D9351B" w:rsidP="00D9351B">
      <w:pPr>
        <w:kinsoku w:val="0"/>
        <w:overflowPunct w:val="0"/>
        <w:snapToGrid w:val="0"/>
        <w:spacing w:line="240" w:lineRule="auto"/>
        <w:rPr>
          <w:rFonts w:hAnsi="ＭＳ 明朝"/>
          <w:sz w:val="20"/>
        </w:rPr>
      </w:pPr>
      <w:r w:rsidRPr="00A711C8">
        <w:rPr>
          <w:rFonts w:hAnsi="ＭＳ 明朝"/>
          <w:szCs w:val="24"/>
        </w:rPr>
        <w:object w:dxaOrig="10212" w:dyaOrig="2790">
          <v:shape id="_x0000_i1054" type="#_x0000_t75" style="width:483pt;height:130.5pt" o:ole="">
            <v:imagedata r:id="rId66" o:title=""/>
          </v:shape>
          <o:OLEObject Type="Embed" ProgID="Excel.Sheet.12" ShapeID="_x0000_i1054" DrawAspect="Content" ObjectID="_1470663390" r:id="rId67"/>
        </w:object>
      </w:r>
    </w:p>
    <w:p w:rsidR="00D9351B" w:rsidRDefault="00D9351B" w:rsidP="00D9351B">
      <w:pPr>
        <w:kinsoku w:val="0"/>
        <w:overflowPunct w:val="0"/>
        <w:snapToGrid w:val="0"/>
        <w:spacing w:line="240" w:lineRule="auto"/>
        <w:ind w:firstLineChars="100" w:firstLine="235"/>
        <w:rPr>
          <w:rFonts w:hAnsi="ＭＳ 明朝"/>
          <w:szCs w:val="24"/>
        </w:rPr>
      </w:pPr>
      <w:r w:rsidRPr="00295D43">
        <w:rPr>
          <w:rFonts w:ascii="ＭＳ ゴシック" w:eastAsia="ＭＳ ゴシック" w:hAnsi="ＭＳ ゴシック" w:hint="eastAsia"/>
          <w:szCs w:val="24"/>
        </w:rPr>
        <w:t>歳入歳出差引額</w:t>
      </w:r>
      <w:r>
        <w:rPr>
          <w:rFonts w:hAnsi="ＭＳ 明朝" w:hint="eastAsia"/>
          <w:szCs w:val="24"/>
        </w:rPr>
        <w:t xml:space="preserve">　　　　　　　　　　　　　　　　　　　　　　　　　</w:t>
      </w:r>
      <w:r w:rsidRPr="007A5A49">
        <w:rPr>
          <w:rFonts w:hAnsi="ＭＳ 明朝" w:hint="eastAsia"/>
          <w:sz w:val="22"/>
          <w:szCs w:val="22"/>
        </w:rPr>
        <w:t>(単位：千円・％)</w:t>
      </w:r>
    </w:p>
    <w:p w:rsidR="00D9351B" w:rsidRPr="003F4D37" w:rsidRDefault="00D9351B" w:rsidP="00D9351B">
      <w:pPr>
        <w:kinsoku w:val="0"/>
        <w:overflowPunct w:val="0"/>
        <w:snapToGrid w:val="0"/>
        <w:spacing w:line="240" w:lineRule="auto"/>
        <w:rPr>
          <w:rFonts w:hAnsi="ＭＳ 明朝"/>
          <w:sz w:val="20"/>
        </w:rPr>
      </w:pPr>
      <w:r w:rsidRPr="00A711C8">
        <w:rPr>
          <w:rFonts w:hAnsi="ＭＳ 明朝"/>
          <w:szCs w:val="24"/>
        </w:rPr>
        <w:object w:dxaOrig="10001" w:dyaOrig="2131">
          <v:shape id="_x0000_i1055" type="#_x0000_t75" style="width:481.5pt;height:102.75pt" o:ole="">
            <v:imagedata r:id="rId68" o:title=""/>
          </v:shape>
          <o:OLEObject Type="Embed" ProgID="Excel.Sheet.12" ShapeID="_x0000_i1055" DrawAspect="Content" ObjectID="_1470663391" r:id="rId69"/>
        </w:object>
      </w:r>
      <w:r>
        <w:rPr>
          <w:rFonts w:hAnsi="ＭＳ 明朝" w:hint="eastAsia"/>
          <w:szCs w:val="24"/>
        </w:rPr>
        <w:t xml:space="preserve">　</w:t>
      </w:r>
    </w:p>
    <w:p w:rsidR="00D9351B" w:rsidRPr="00F33D21" w:rsidRDefault="00D9351B" w:rsidP="00D9351B">
      <w:pPr>
        <w:kinsoku w:val="0"/>
        <w:overflowPunct w:val="0"/>
        <w:snapToGrid w:val="0"/>
        <w:spacing w:line="240" w:lineRule="auto"/>
        <w:ind w:firstLineChars="100" w:firstLine="235"/>
        <w:rPr>
          <w:rFonts w:hAnsi="ＭＳ 明朝"/>
          <w:szCs w:val="24"/>
        </w:rPr>
      </w:pPr>
      <w:r w:rsidRPr="00EF2FEE">
        <w:rPr>
          <w:rFonts w:ascii="ＭＳ ゴシック" w:eastAsia="ＭＳ ゴシック" w:hAnsi="ＭＳ ゴシック" w:hint="eastAsia"/>
          <w:szCs w:val="24"/>
        </w:rPr>
        <w:t>市債現在高の状況</w:t>
      </w:r>
      <w:r>
        <w:rPr>
          <w:rFonts w:ascii="ＭＳ ゴシック" w:eastAsia="ＭＳ ゴシック" w:hAnsi="ＭＳ ゴシック" w:hint="eastAsia"/>
          <w:szCs w:val="24"/>
        </w:rPr>
        <w:t xml:space="preserve">　　　　　　　　　　　　　　　　　　　　　　　　</w:t>
      </w:r>
      <w:r w:rsidRPr="007A5A49">
        <w:rPr>
          <w:rFonts w:hAnsi="ＭＳ 明朝" w:hint="eastAsia"/>
          <w:sz w:val="22"/>
          <w:szCs w:val="22"/>
        </w:rPr>
        <w:t>(単位：千円・％)</w:t>
      </w:r>
    </w:p>
    <w:p w:rsidR="00D9351B" w:rsidRPr="00CD42E6" w:rsidRDefault="00D9351B" w:rsidP="00D9351B">
      <w:pPr>
        <w:pStyle w:val="a8"/>
        <w:tabs>
          <w:tab w:val="clear" w:pos="4252"/>
          <w:tab w:val="clear" w:pos="8504"/>
        </w:tabs>
        <w:snapToGrid/>
        <w:spacing w:line="240" w:lineRule="auto"/>
        <w:rPr>
          <w:rFonts w:ascii="ＭＳ ゴシック" w:eastAsia="ＭＳ ゴシック" w:hAnsi="ＭＳ ゴシック"/>
          <w:szCs w:val="24"/>
        </w:rPr>
      </w:pPr>
      <w:r w:rsidRPr="00A711C8">
        <w:rPr>
          <w:rFonts w:hAnsi="ＭＳ 明朝"/>
          <w:szCs w:val="24"/>
        </w:rPr>
        <w:object w:dxaOrig="9569" w:dyaOrig="2154">
          <v:shape id="_x0000_i1056" type="#_x0000_t75" style="width:482.25pt;height:117pt" o:ole="">
            <v:imagedata r:id="rId70" o:title=""/>
          </v:shape>
          <o:OLEObject Type="Embed" ProgID="Excel.Sheet.12" ShapeID="_x0000_i1056" DrawAspect="Content" ObjectID="_1470663392" r:id="rId71"/>
        </w:object>
      </w:r>
      <w:r>
        <w:rPr>
          <w:rFonts w:ascii="ＭＳ ゴシック" w:eastAsia="ＭＳ ゴシック" w:hAnsi="ＭＳ ゴシック" w:hint="eastAsia"/>
          <w:szCs w:val="24"/>
        </w:rPr>
        <w:t>７　介護保険事業</w:t>
      </w:r>
      <w:r w:rsidRPr="00CD42E6">
        <w:rPr>
          <w:rFonts w:ascii="ＭＳ ゴシック" w:eastAsia="ＭＳ ゴシック" w:hAnsi="ＭＳ ゴシック" w:hint="eastAsia"/>
          <w:szCs w:val="24"/>
        </w:rPr>
        <w:t>会計</w:t>
      </w:r>
    </w:p>
    <w:p w:rsidR="00D9351B" w:rsidRPr="007A4B33" w:rsidRDefault="00D9351B" w:rsidP="00D9351B">
      <w:pPr>
        <w:spacing w:line="240" w:lineRule="auto"/>
        <w:ind w:leftChars="100" w:left="235" w:firstLineChars="100" w:firstLine="235"/>
        <w:rPr>
          <w:rFonts w:hAnsi="ＭＳ 明朝"/>
          <w:szCs w:val="24"/>
        </w:rPr>
      </w:pPr>
      <w:r w:rsidRPr="007A4B33">
        <w:rPr>
          <w:rFonts w:hAnsi="ＭＳ 明朝" w:hint="eastAsia"/>
          <w:szCs w:val="24"/>
        </w:rPr>
        <w:t>当年度は歳入決算額15,637,274千円に対し、歳出決算額15,612,612千円で、歳入歳出差引額は、24,662千円の黒字となっており、全額翌年度へ繰り越されている｡</w:t>
      </w:r>
    </w:p>
    <w:p w:rsidR="00D9351B" w:rsidRPr="007A4B33" w:rsidRDefault="00D9351B" w:rsidP="00D9351B">
      <w:pPr>
        <w:spacing w:line="240" w:lineRule="auto"/>
        <w:ind w:firstLineChars="200" w:firstLine="470"/>
        <w:rPr>
          <w:rFonts w:hAnsi="ＭＳ 明朝"/>
          <w:szCs w:val="24"/>
        </w:rPr>
      </w:pPr>
      <w:r w:rsidRPr="007A4B33">
        <w:rPr>
          <w:rFonts w:hAnsi="ＭＳ 明朝" w:hint="eastAsia"/>
          <w:szCs w:val="24"/>
        </w:rPr>
        <w:t>歳入歳出の内訳は、それぞれ下表のとおりである。</w:t>
      </w:r>
    </w:p>
    <w:p w:rsidR="00D9351B" w:rsidRDefault="00D9351B" w:rsidP="00D9351B">
      <w:pPr>
        <w:spacing w:line="240" w:lineRule="auto"/>
        <w:ind w:leftChars="100" w:left="235" w:firstLineChars="100" w:firstLine="235"/>
        <w:rPr>
          <w:rFonts w:hAnsi="ＭＳ 明朝"/>
          <w:szCs w:val="24"/>
        </w:rPr>
      </w:pPr>
      <w:r w:rsidRPr="007A4B33">
        <w:rPr>
          <w:rFonts w:hAnsi="ＭＳ 明朝" w:hint="eastAsia"/>
          <w:szCs w:val="24"/>
        </w:rPr>
        <w:t>歳入は</w:t>
      </w:r>
      <w:r>
        <w:rPr>
          <w:rFonts w:hAnsi="ＭＳ 明朝" w:hint="eastAsia"/>
          <w:szCs w:val="24"/>
        </w:rPr>
        <w:t>、</w:t>
      </w:r>
      <w:r w:rsidRPr="007A4B33">
        <w:rPr>
          <w:rFonts w:hAnsi="ＭＳ 明朝" w:hint="eastAsia"/>
          <w:szCs w:val="24"/>
        </w:rPr>
        <w:t>前年度と比較すると248,700千円(1.6％)増加している。</w:t>
      </w:r>
    </w:p>
    <w:p w:rsidR="00D9351B" w:rsidRDefault="00D9351B" w:rsidP="00D9351B">
      <w:pPr>
        <w:spacing w:line="240" w:lineRule="auto"/>
        <w:ind w:leftChars="100" w:left="235" w:firstLineChars="100" w:firstLine="235"/>
        <w:rPr>
          <w:rFonts w:hAnsi="ＭＳ 明朝"/>
          <w:szCs w:val="24"/>
        </w:rPr>
      </w:pPr>
      <w:r w:rsidRPr="007A4B33">
        <w:rPr>
          <w:rFonts w:hAnsi="ＭＳ 明朝" w:hint="eastAsia"/>
          <w:szCs w:val="24"/>
        </w:rPr>
        <w:t>これは主に</w:t>
      </w:r>
      <w:r>
        <w:rPr>
          <w:rFonts w:hAnsi="ＭＳ 明朝" w:hint="eastAsia"/>
          <w:szCs w:val="24"/>
        </w:rPr>
        <w:t>、県支出金で</w:t>
      </w:r>
      <w:r w:rsidRPr="007A4B33">
        <w:rPr>
          <w:rFonts w:hAnsi="ＭＳ 明朝" w:hint="eastAsia"/>
          <w:szCs w:val="24"/>
        </w:rPr>
        <w:t>56,116千円(△2.4％)</w:t>
      </w:r>
      <w:r>
        <w:rPr>
          <w:rFonts w:hAnsi="ＭＳ 明朝" w:hint="eastAsia"/>
          <w:szCs w:val="24"/>
        </w:rPr>
        <w:t>減少したものの、保険料</w:t>
      </w:r>
      <w:r w:rsidRPr="007A4B33">
        <w:rPr>
          <w:rFonts w:hAnsi="ＭＳ 明朝" w:hint="eastAsia"/>
          <w:szCs w:val="24"/>
        </w:rPr>
        <w:t>120,182千円</w:t>
      </w:r>
      <w:r w:rsidRPr="00D9351B">
        <w:rPr>
          <w:rFonts w:hAnsi="ＭＳ 明朝" w:hint="eastAsia"/>
          <w:spacing w:val="12"/>
          <w:szCs w:val="24"/>
          <w:fitText w:val="9360" w:id="685430786"/>
        </w:rPr>
        <w:t>(3.7％)、国庫支出金29,380千円(0.9％)、支払基金交付金32,907千円(0.8％)</w:t>
      </w:r>
      <w:r w:rsidRPr="00D9351B">
        <w:rPr>
          <w:rFonts w:hAnsi="ＭＳ 明朝" w:hint="eastAsia"/>
          <w:spacing w:val="6"/>
          <w:szCs w:val="24"/>
          <w:fitText w:val="9360" w:id="685430786"/>
        </w:rPr>
        <w:t>と</w:t>
      </w:r>
    </w:p>
    <w:p w:rsidR="00D9351B" w:rsidRPr="007A4B33" w:rsidRDefault="00D9351B" w:rsidP="00D9351B">
      <w:pPr>
        <w:spacing w:line="240" w:lineRule="auto"/>
        <w:ind w:firstLineChars="100" w:firstLine="235"/>
        <w:rPr>
          <w:rFonts w:hAnsi="ＭＳ 明朝"/>
          <w:szCs w:val="24"/>
        </w:rPr>
      </w:pPr>
      <w:r w:rsidRPr="007A4B33">
        <w:rPr>
          <w:rFonts w:hAnsi="ＭＳ 明朝" w:hint="eastAsia"/>
          <w:szCs w:val="24"/>
        </w:rPr>
        <w:t>それぞれ増加したことによるものである。</w:t>
      </w:r>
    </w:p>
    <w:p w:rsidR="00D9351B" w:rsidRDefault="00D9351B" w:rsidP="00D9351B">
      <w:pPr>
        <w:spacing w:line="240" w:lineRule="auto"/>
        <w:ind w:leftChars="100" w:left="235" w:firstLineChars="100" w:firstLine="235"/>
        <w:rPr>
          <w:rFonts w:hAnsi="ＭＳ 明朝"/>
          <w:szCs w:val="24"/>
        </w:rPr>
      </w:pPr>
      <w:r w:rsidRPr="00F31FA8">
        <w:rPr>
          <w:rFonts w:hAnsi="ＭＳ 明朝" w:hint="eastAsia"/>
          <w:szCs w:val="24"/>
        </w:rPr>
        <w:t>歳出は</w:t>
      </w:r>
      <w:r>
        <w:rPr>
          <w:rFonts w:hAnsi="ＭＳ 明朝" w:hint="eastAsia"/>
          <w:szCs w:val="24"/>
        </w:rPr>
        <w:t>、</w:t>
      </w:r>
      <w:r w:rsidRPr="00F31FA8">
        <w:rPr>
          <w:rFonts w:hAnsi="ＭＳ 明朝" w:hint="eastAsia"/>
          <w:szCs w:val="24"/>
        </w:rPr>
        <w:t>前年度と比較すると480,873千円(3.2％)増加している。</w:t>
      </w:r>
    </w:p>
    <w:p w:rsidR="00D9351B" w:rsidRDefault="00D9351B" w:rsidP="00D9351B">
      <w:pPr>
        <w:spacing w:line="240" w:lineRule="auto"/>
        <w:ind w:leftChars="100" w:left="235" w:firstLineChars="100" w:firstLine="235"/>
        <w:rPr>
          <w:rFonts w:hAnsi="ＭＳ 明朝"/>
          <w:szCs w:val="24"/>
        </w:rPr>
      </w:pPr>
      <w:r w:rsidRPr="00F31FA8">
        <w:rPr>
          <w:rFonts w:hAnsi="ＭＳ 明朝" w:hint="eastAsia"/>
          <w:szCs w:val="24"/>
        </w:rPr>
        <w:t>これは主に、介護サービスを利用した際に支払われる保険給付費が、397,372千円(2.8％)増加したことによるものである。</w:t>
      </w:r>
    </w:p>
    <w:p w:rsidR="00D9351B" w:rsidRPr="00F31FA8" w:rsidRDefault="00D9351B" w:rsidP="00D9351B">
      <w:pPr>
        <w:spacing w:line="240" w:lineRule="auto"/>
        <w:ind w:leftChars="100" w:left="235" w:firstLineChars="100" w:firstLine="235"/>
        <w:rPr>
          <w:rFonts w:hAnsi="ＭＳ 明朝"/>
          <w:szCs w:val="24"/>
        </w:rPr>
      </w:pPr>
      <w:r w:rsidRPr="00F31FA8">
        <w:rPr>
          <w:rFonts w:hAnsi="ＭＳ 明朝" w:hint="eastAsia"/>
          <w:szCs w:val="24"/>
        </w:rPr>
        <w:t>また、介護給付費準備基金として136,356千円が積立てられている。</w:t>
      </w:r>
    </w:p>
    <w:p w:rsidR="00D9351B" w:rsidRPr="00F31FA8" w:rsidRDefault="00D9351B" w:rsidP="00D9351B">
      <w:pPr>
        <w:spacing w:line="240" w:lineRule="auto"/>
        <w:ind w:leftChars="100" w:left="235" w:firstLineChars="100" w:firstLine="235"/>
        <w:rPr>
          <w:rFonts w:hAnsi="ＭＳ 明朝"/>
          <w:szCs w:val="24"/>
        </w:rPr>
      </w:pPr>
      <w:r w:rsidRPr="00F31FA8">
        <w:rPr>
          <w:rFonts w:hAnsi="ＭＳ 明朝" w:hint="eastAsia"/>
          <w:szCs w:val="24"/>
        </w:rPr>
        <w:t>なお、予算に定められた一時借入金の借入れの最高額は300,000千円であるが、借入れはなかった。</w:t>
      </w:r>
    </w:p>
    <w:p w:rsidR="00D9351B" w:rsidRPr="00F31FA8" w:rsidRDefault="00D9351B" w:rsidP="00D9351B">
      <w:pPr>
        <w:spacing w:line="240" w:lineRule="auto"/>
        <w:ind w:firstLineChars="100" w:firstLine="235"/>
        <w:rPr>
          <w:rFonts w:hAnsi="ＭＳ 明朝"/>
          <w:szCs w:val="24"/>
        </w:rPr>
      </w:pPr>
    </w:p>
    <w:p w:rsidR="00D9351B" w:rsidRPr="007218D9" w:rsidRDefault="00D9351B" w:rsidP="00D9351B">
      <w:pPr>
        <w:spacing w:line="240" w:lineRule="auto"/>
        <w:ind w:firstLineChars="100" w:firstLine="235"/>
        <w:rPr>
          <w:rFonts w:hAnsi="ＭＳ 明朝"/>
          <w:szCs w:val="24"/>
        </w:rPr>
      </w:pPr>
    </w:p>
    <w:p w:rsidR="00D9351B" w:rsidRPr="00CD42E6" w:rsidRDefault="00D9351B" w:rsidP="00D9351B">
      <w:pPr>
        <w:spacing w:line="240" w:lineRule="auto"/>
        <w:ind w:firstLineChars="100" w:firstLine="235"/>
        <w:rPr>
          <w:rFonts w:hAnsi="ＭＳ 明朝"/>
          <w:szCs w:val="24"/>
        </w:rPr>
      </w:pPr>
      <w:r w:rsidRPr="00CD42E6">
        <w:rPr>
          <w:rFonts w:ascii="ＭＳ ゴシック" w:eastAsia="ＭＳ ゴシック" w:hAnsi="ＭＳ ゴシック" w:hint="eastAsia"/>
          <w:szCs w:val="24"/>
        </w:rPr>
        <w:t>歳入決算状況</w:t>
      </w:r>
      <w:r>
        <w:rPr>
          <w:rFonts w:ascii="ＭＳ ゴシック" w:eastAsia="ＭＳ ゴシック" w:hAnsi="ＭＳ ゴシック" w:hint="eastAsia"/>
          <w:szCs w:val="24"/>
        </w:rPr>
        <w:t xml:space="preserve">　　　　　　　　　　　　　　　　　　　　　　　　　　</w:t>
      </w:r>
      <w:r w:rsidRPr="00A31C05">
        <w:rPr>
          <w:rFonts w:hAnsi="ＭＳ 明朝" w:hint="eastAsia"/>
          <w:sz w:val="22"/>
          <w:szCs w:val="22"/>
        </w:rPr>
        <w:t>(単位：千円・％)</w:t>
      </w:r>
    </w:p>
    <w:p w:rsidR="00D9351B" w:rsidRDefault="00D9351B" w:rsidP="00D9351B">
      <w:pPr>
        <w:kinsoku w:val="0"/>
        <w:overflowPunct w:val="0"/>
        <w:snapToGrid w:val="0"/>
        <w:spacing w:line="240" w:lineRule="auto"/>
        <w:ind w:left="235" w:hangingChars="100" w:hanging="235"/>
        <w:rPr>
          <w:rFonts w:hAnsi="ＭＳ 明朝"/>
          <w:szCs w:val="24"/>
        </w:rPr>
      </w:pPr>
      <w:r w:rsidRPr="00993DDD">
        <w:rPr>
          <w:rFonts w:hAnsi="ＭＳ 明朝"/>
          <w:szCs w:val="24"/>
        </w:rPr>
        <w:object w:dxaOrig="12269" w:dyaOrig="7452">
          <v:shape id="_x0000_i1057" type="#_x0000_t75" style="width:481.5pt;height:291.75pt" o:ole="">
            <v:imagedata r:id="rId72" o:title=""/>
          </v:shape>
          <o:OLEObject Type="Embed" ProgID="Excel.Sheet.12" ShapeID="_x0000_i1057" DrawAspect="Content" ObjectID="_1470663393" r:id="rId73"/>
        </w:object>
      </w:r>
      <w:r w:rsidRPr="007A0B22">
        <w:rPr>
          <w:rFonts w:hAnsi="ＭＳ 明朝" w:hint="eastAsia"/>
          <w:sz w:val="20"/>
        </w:rPr>
        <w:t>(注)</w:t>
      </w:r>
      <w:r>
        <w:rPr>
          <w:rFonts w:hAnsi="ＭＳ 明朝" w:hint="eastAsia"/>
          <w:sz w:val="20"/>
        </w:rPr>
        <w:t xml:space="preserve">　</w:t>
      </w:r>
      <w:r w:rsidRPr="007A0B22">
        <w:rPr>
          <w:rFonts w:hAnsi="ＭＳ 明朝" w:hint="eastAsia"/>
          <w:sz w:val="20"/>
        </w:rPr>
        <w:t>「収入済額」欄中の（　）内は、「収入済額」に含まれる還付未了額である。</w:t>
      </w:r>
    </w:p>
    <w:p w:rsidR="00D9351B" w:rsidRDefault="00D9351B" w:rsidP="00D9351B">
      <w:pPr>
        <w:kinsoku w:val="0"/>
        <w:overflowPunct w:val="0"/>
        <w:snapToGrid w:val="0"/>
        <w:spacing w:line="240" w:lineRule="auto"/>
        <w:rPr>
          <w:rFonts w:hAnsi="ＭＳ 明朝"/>
          <w:szCs w:val="24"/>
        </w:rPr>
      </w:pPr>
    </w:p>
    <w:p w:rsidR="00D9351B" w:rsidRDefault="00D9351B" w:rsidP="00D9351B">
      <w:pPr>
        <w:kinsoku w:val="0"/>
        <w:overflowPunct w:val="0"/>
        <w:snapToGrid w:val="0"/>
        <w:spacing w:line="240" w:lineRule="auto"/>
        <w:rPr>
          <w:rFonts w:hAnsi="ＭＳ 明朝"/>
          <w:szCs w:val="24"/>
        </w:rPr>
      </w:pPr>
    </w:p>
    <w:p w:rsidR="00D9351B" w:rsidRDefault="00D9351B" w:rsidP="00D9351B">
      <w:pPr>
        <w:kinsoku w:val="0"/>
        <w:overflowPunct w:val="0"/>
        <w:snapToGrid w:val="0"/>
        <w:spacing w:line="240" w:lineRule="auto"/>
        <w:rPr>
          <w:rFonts w:hAnsi="ＭＳ 明朝"/>
          <w:szCs w:val="24"/>
        </w:rPr>
      </w:pPr>
    </w:p>
    <w:p w:rsidR="00D9351B" w:rsidRDefault="00D9351B" w:rsidP="00D9351B">
      <w:pPr>
        <w:kinsoku w:val="0"/>
        <w:overflowPunct w:val="0"/>
        <w:snapToGrid w:val="0"/>
        <w:spacing w:line="240" w:lineRule="auto"/>
        <w:rPr>
          <w:rFonts w:hAnsi="ＭＳ 明朝"/>
          <w:szCs w:val="24"/>
        </w:rPr>
      </w:pPr>
    </w:p>
    <w:p w:rsidR="00D9351B" w:rsidRDefault="00D9351B" w:rsidP="00D9351B">
      <w:pPr>
        <w:kinsoku w:val="0"/>
        <w:overflowPunct w:val="0"/>
        <w:snapToGrid w:val="0"/>
        <w:spacing w:line="240" w:lineRule="auto"/>
        <w:rPr>
          <w:rFonts w:hAnsi="ＭＳ 明朝"/>
          <w:szCs w:val="24"/>
        </w:rPr>
      </w:pPr>
    </w:p>
    <w:p w:rsidR="00D9351B" w:rsidRDefault="00D9351B" w:rsidP="00D9351B">
      <w:pPr>
        <w:kinsoku w:val="0"/>
        <w:overflowPunct w:val="0"/>
        <w:snapToGrid w:val="0"/>
        <w:spacing w:line="240" w:lineRule="auto"/>
        <w:rPr>
          <w:rFonts w:hAnsi="ＭＳ 明朝"/>
          <w:szCs w:val="24"/>
        </w:rPr>
      </w:pPr>
    </w:p>
    <w:p w:rsidR="00D9351B" w:rsidRPr="00CD42E6" w:rsidRDefault="00D9351B" w:rsidP="00D9351B">
      <w:pPr>
        <w:kinsoku w:val="0"/>
        <w:overflowPunct w:val="0"/>
        <w:snapToGrid w:val="0"/>
        <w:spacing w:line="240" w:lineRule="auto"/>
        <w:ind w:firstLineChars="100" w:firstLine="235"/>
        <w:rPr>
          <w:rFonts w:hAnsi="ＭＳ 明朝"/>
          <w:szCs w:val="24"/>
        </w:rPr>
      </w:pPr>
      <w:r w:rsidRPr="002B080D">
        <w:rPr>
          <w:rFonts w:ascii="ＭＳ ゴシック" w:eastAsia="ＭＳ ゴシック" w:hAnsi="ＭＳ ゴシック" w:hint="eastAsia"/>
          <w:szCs w:val="24"/>
        </w:rPr>
        <w:lastRenderedPageBreak/>
        <w:t>歳出決算状況</w:t>
      </w:r>
      <w:r>
        <w:rPr>
          <w:rFonts w:ascii="ＭＳ ゴシック" w:eastAsia="ＭＳ ゴシック" w:hAnsi="ＭＳ ゴシック" w:hint="eastAsia"/>
          <w:szCs w:val="24"/>
        </w:rPr>
        <w:t xml:space="preserve">　　　　　　　　　　　　　　　　　　　　　　　　　　</w:t>
      </w:r>
      <w:r w:rsidRPr="00A31C05">
        <w:rPr>
          <w:rFonts w:hAnsi="ＭＳ 明朝" w:hint="eastAsia"/>
          <w:sz w:val="22"/>
          <w:szCs w:val="22"/>
        </w:rPr>
        <w:t>(単位：千円・％)</w:t>
      </w:r>
    </w:p>
    <w:p w:rsidR="00D9351B" w:rsidRDefault="00D9351B" w:rsidP="00D9351B">
      <w:pPr>
        <w:kinsoku w:val="0"/>
        <w:overflowPunct w:val="0"/>
        <w:snapToGrid w:val="0"/>
        <w:spacing w:line="240" w:lineRule="auto"/>
        <w:rPr>
          <w:rFonts w:hAnsi="ＭＳ 明朝"/>
          <w:szCs w:val="24"/>
        </w:rPr>
      </w:pPr>
      <w:r w:rsidRPr="00993DDD">
        <w:rPr>
          <w:rFonts w:hAnsi="ＭＳ 明朝"/>
          <w:szCs w:val="24"/>
        </w:rPr>
        <w:object w:dxaOrig="10805" w:dyaOrig="5334">
          <v:shape id="_x0000_i1058" type="#_x0000_t75" style="width:482.25pt;height:214.5pt" o:ole="">
            <v:imagedata r:id="rId74" o:title=""/>
          </v:shape>
          <o:OLEObject Type="Embed" ProgID="Excel.Sheet.12" ShapeID="_x0000_i1058" DrawAspect="Content" ObjectID="_1470663394" r:id="rId75"/>
        </w:object>
      </w:r>
    </w:p>
    <w:p w:rsidR="00D9351B" w:rsidRDefault="00D9351B" w:rsidP="00AB15BD">
      <w:pPr>
        <w:kinsoku w:val="0"/>
        <w:overflowPunct w:val="0"/>
        <w:snapToGrid w:val="0"/>
        <w:spacing w:line="240" w:lineRule="auto"/>
        <w:ind w:firstLineChars="100" w:firstLine="235"/>
        <w:rPr>
          <w:rFonts w:hAnsi="ＭＳ 明朝"/>
          <w:szCs w:val="24"/>
        </w:rPr>
      </w:pPr>
      <w:r w:rsidRPr="00295D43">
        <w:rPr>
          <w:rFonts w:ascii="ＭＳ ゴシック" w:eastAsia="ＭＳ ゴシック" w:hAnsi="ＭＳ ゴシック" w:hint="eastAsia"/>
          <w:szCs w:val="24"/>
        </w:rPr>
        <w:t>歳入歳出差引額</w:t>
      </w:r>
      <w:r>
        <w:rPr>
          <w:rFonts w:ascii="ＭＳ ゴシック" w:eastAsia="ＭＳ ゴシック" w:hAnsi="ＭＳ ゴシック" w:hint="eastAsia"/>
          <w:szCs w:val="24"/>
        </w:rPr>
        <w:t xml:space="preserve">　</w:t>
      </w:r>
      <w:r>
        <w:rPr>
          <w:rFonts w:hAnsi="ＭＳ 明朝" w:hint="eastAsia"/>
          <w:szCs w:val="24"/>
        </w:rPr>
        <w:t xml:space="preserve">　　　　　　　　　　　　　　　　　　　　　　　　</w:t>
      </w:r>
      <w:r w:rsidRPr="00A31C05">
        <w:rPr>
          <w:rFonts w:hAnsi="ＭＳ 明朝" w:hint="eastAsia"/>
          <w:sz w:val="22"/>
          <w:szCs w:val="22"/>
        </w:rPr>
        <w:t>(単位：千円・％)</w:t>
      </w:r>
    </w:p>
    <w:p w:rsidR="00D9351B" w:rsidRDefault="00D9351B" w:rsidP="00D9351B">
      <w:pPr>
        <w:kinsoku w:val="0"/>
        <w:overflowPunct w:val="0"/>
        <w:snapToGrid w:val="0"/>
        <w:spacing w:line="240" w:lineRule="auto"/>
        <w:rPr>
          <w:rFonts w:hAnsi="ＭＳ 明朝"/>
          <w:szCs w:val="24"/>
        </w:rPr>
      </w:pPr>
      <w:r w:rsidRPr="00993DDD">
        <w:rPr>
          <w:rFonts w:hAnsi="ＭＳ 明朝"/>
          <w:szCs w:val="24"/>
        </w:rPr>
        <w:object w:dxaOrig="10001" w:dyaOrig="2466">
          <v:shape id="_x0000_i1059" type="#_x0000_t75" style="width:481.5pt;height:107.25pt" o:ole="">
            <v:imagedata r:id="rId76" o:title=""/>
          </v:shape>
          <o:OLEObject Type="Embed" ProgID="Excel.Sheet.12" ShapeID="_x0000_i1059" DrawAspect="Content" ObjectID="_1470663395" r:id="rId77"/>
        </w:object>
      </w:r>
      <w:r>
        <w:rPr>
          <w:rFonts w:hAnsi="ＭＳ 明朝" w:hint="eastAsia"/>
          <w:szCs w:val="24"/>
        </w:rPr>
        <w:t xml:space="preserve">　</w:t>
      </w:r>
    </w:p>
    <w:p w:rsidR="00D9351B" w:rsidRDefault="00D9351B" w:rsidP="00AB15BD">
      <w:pPr>
        <w:kinsoku w:val="0"/>
        <w:overflowPunct w:val="0"/>
        <w:snapToGrid w:val="0"/>
        <w:spacing w:line="240" w:lineRule="auto"/>
        <w:ind w:firstLineChars="100" w:firstLine="235"/>
        <w:rPr>
          <w:rFonts w:hAnsi="ＭＳ 明朝"/>
          <w:szCs w:val="24"/>
        </w:rPr>
      </w:pPr>
      <w:r w:rsidRPr="005F7FCF">
        <w:rPr>
          <w:rFonts w:ascii="ＭＳ ゴシック" w:eastAsia="ＭＳ ゴシック" w:hAnsi="ＭＳ ゴシック" w:hint="eastAsia"/>
          <w:szCs w:val="24"/>
        </w:rPr>
        <w:t>第１号被保険者の介護保険料収納状況</w:t>
      </w:r>
      <w:r>
        <w:rPr>
          <w:rFonts w:ascii="ＭＳ ゴシック" w:eastAsia="ＭＳ ゴシック" w:hAnsi="ＭＳ ゴシック" w:hint="eastAsia"/>
          <w:szCs w:val="24"/>
        </w:rPr>
        <w:t xml:space="preserve">　　　　　　　　　　　　　　　</w:t>
      </w:r>
      <w:r w:rsidRPr="00A31C05">
        <w:rPr>
          <w:rFonts w:hAnsi="ＭＳ 明朝" w:hint="eastAsia"/>
          <w:sz w:val="22"/>
          <w:szCs w:val="22"/>
        </w:rPr>
        <w:t>(単位：千円・％)</w:t>
      </w:r>
    </w:p>
    <w:bookmarkStart w:id="17" w:name="_MON_1468674254"/>
    <w:bookmarkEnd w:id="17"/>
    <w:p w:rsidR="00D9351B" w:rsidRDefault="00D9351B" w:rsidP="00AB15BD">
      <w:pPr>
        <w:kinsoku w:val="0"/>
        <w:overflowPunct w:val="0"/>
        <w:snapToGrid w:val="0"/>
        <w:spacing w:line="240" w:lineRule="auto"/>
        <w:ind w:left="235" w:hangingChars="100" w:hanging="235"/>
        <w:rPr>
          <w:rFonts w:hAnsi="ＭＳ 明朝"/>
          <w:szCs w:val="24"/>
        </w:rPr>
      </w:pPr>
      <w:r w:rsidRPr="00993DDD">
        <w:rPr>
          <w:rFonts w:hAnsi="ＭＳ 明朝"/>
          <w:szCs w:val="24"/>
        </w:rPr>
        <w:object w:dxaOrig="9659" w:dyaOrig="2509">
          <v:shape id="_x0000_i1060" type="#_x0000_t75" style="width:483pt;height:109.5pt" o:ole="">
            <v:imagedata r:id="rId78" o:title=""/>
          </v:shape>
          <o:OLEObject Type="Embed" ProgID="Excel.Sheet.12" ShapeID="_x0000_i1060" DrawAspect="Content" ObjectID="_1470663396" r:id="rId79"/>
        </w:object>
      </w:r>
      <w:r w:rsidRPr="00BB1046">
        <w:rPr>
          <w:rFonts w:hAnsi="ＭＳ 明朝" w:hint="eastAsia"/>
          <w:sz w:val="20"/>
        </w:rPr>
        <w:t>(注)　「収入済額」欄中の（　）内は、「収入済額」に含まれる還付未了額である。</w:t>
      </w:r>
    </w:p>
    <w:p w:rsidR="00D9351B" w:rsidRDefault="00D9351B" w:rsidP="00D9351B">
      <w:pPr>
        <w:kinsoku w:val="0"/>
        <w:overflowPunct w:val="0"/>
        <w:snapToGrid w:val="0"/>
        <w:spacing w:line="240" w:lineRule="auto"/>
        <w:rPr>
          <w:rFonts w:hAnsi="ＭＳ 明朝"/>
          <w:szCs w:val="24"/>
        </w:rPr>
      </w:pPr>
    </w:p>
    <w:p w:rsidR="00D9351B" w:rsidRDefault="00D9351B" w:rsidP="00AB15BD">
      <w:pPr>
        <w:kinsoku w:val="0"/>
        <w:overflowPunct w:val="0"/>
        <w:snapToGrid w:val="0"/>
        <w:spacing w:line="240" w:lineRule="auto"/>
        <w:ind w:firstLineChars="100" w:firstLine="235"/>
        <w:jc w:val="left"/>
        <w:rPr>
          <w:rFonts w:hAnsi="ＭＳ 明朝"/>
          <w:szCs w:val="24"/>
        </w:rPr>
      </w:pPr>
      <w:r w:rsidRPr="00BB1046">
        <w:rPr>
          <w:rFonts w:ascii="ＭＳ ゴシック" w:eastAsia="ＭＳ ゴシック" w:hAnsi="ＭＳ ゴシック" w:hint="eastAsia"/>
          <w:szCs w:val="24"/>
        </w:rPr>
        <w:t>保険給付費の状況</w:t>
      </w:r>
      <w:r>
        <w:rPr>
          <w:rFonts w:ascii="ＭＳ ゴシック" w:eastAsia="ＭＳ ゴシック" w:hAnsi="ＭＳ ゴシック" w:hint="eastAsia"/>
          <w:szCs w:val="24"/>
        </w:rPr>
        <w:t xml:space="preserve">　　　　　　　　　　　　　　　　　　　　　　　　</w:t>
      </w:r>
      <w:r w:rsidRPr="00A31C05">
        <w:rPr>
          <w:rFonts w:asciiTheme="minorEastAsia" w:eastAsiaTheme="minorEastAsia" w:hAnsiTheme="minorEastAsia" w:hint="eastAsia"/>
          <w:sz w:val="22"/>
          <w:szCs w:val="22"/>
        </w:rPr>
        <w:t>(単位</w:t>
      </w:r>
      <w:r w:rsidRPr="00A31C05">
        <w:rPr>
          <w:rFonts w:hAnsi="ＭＳ 明朝" w:hint="eastAsia"/>
          <w:sz w:val="22"/>
          <w:szCs w:val="22"/>
        </w:rPr>
        <w:t>：千円・件</w:t>
      </w:r>
      <w:r>
        <w:rPr>
          <w:rFonts w:hAnsi="ＭＳ 明朝" w:hint="eastAsia"/>
          <w:sz w:val="22"/>
          <w:szCs w:val="22"/>
        </w:rPr>
        <w:t>)</w:t>
      </w:r>
    </w:p>
    <w:p w:rsidR="00D9351B" w:rsidRDefault="00D9351B" w:rsidP="00D9351B">
      <w:pPr>
        <w:spacing w:line="240" w:lineRule="auto"/>
        <w:rPr>
          <w:rFonts w:hAnsi="ＭＳ 明朝"/>
          <w:szCs w:val="24"/>
        </w:rPr>
      </w:pPr>
      <w:r w:rsidRPr="00993DDD">
        <w:rPr>
          <w:rFonts w:hAnsi="ＭＳ 明朝"/>
          <w:szCs w:val="24"/>
        </w:rPr>
        <w:object w:dxaOrig="9701" w:dyaOrig="4062">
          <v:shape id="_x0000_i1061" type="#_x0000_t75" style="width:483.75pt;height:162.75pt" o:ole="">
            <v:imagedata r:id="rId80" o:title=""/>
          </v:shape>
          <o:OLEObject Type="Embed" ProgID="Excel.Sheet.12" ShapeID="_x0000_i1061" DrawAspect="Content" ObjectID="_1470663397" r:id="rId81"/>
        </w:object>
      </w:r>
    </w:p>
    <w:p w:rsidR="00D9351B" w:rsidRPr="00CD42E6" w:rsidRDefault="00D9351B" w:rsidP="00D9351B">
      <w:pPr>
        <w:pStyle w:val="a8"/>
        <w:tabs>
          <w:tab w:val="clear" w:pos="4252"/>
          <w:tab w:val="clear" w:pos="8504"/>
        </w:tabs>
        <w:snapToGrid/>
        <w:spacing w:line="240" w:lineRule="auto"/>
        <w:rPr>
          <w:rFonts w:ascii="ＭＳ ゴシック" w:eastAsia="ＭＳ ゴシック" w:hAnsi="ＭＳ ゴシック"/>
          <w:szCs w:val="24"/>
        </w:rPr>
      </w:pPr>
      <w:r>
        <w:rPr>
          <w:rFonts w:ascii="ＭＳ ゴシック" w:eastAsia="ＭＳ ゴシック" w:hAnsi="ＭＳ ゴシック" w:hint="eastAsia"/>
          <w:szCs w:val="24"/>
        </w:rPr>
        <w:lastRenderedPageBreak/>
        <w:t>８　後期高齢者医療事業</w:t>
      </w:r>
      <w:r w:rsidRPr="00CD42E6">
        <w:rPr>
          <w:rFonts w:ascii="ＭＳ ゴシック" w:eastAsia="ＭＳ ゴシック" w:hAnsi="ＭＳ ゴシック" w:hint="eastAsia"/>
          <w:szCs w:val="24"/>
        </w:rPr>
        <w:t>会計</w:t>
      </w:r>
    </w:p>
    <w:p w:rsidR="00D9351B" w:rsidRDefault="00D9351B" w:rsidP="00D9351B">
      <w:pPr>
        <w:spacing w:line="240" w:lineRule="auto"/>
        <w:ind w:leftChars="100" w:left="235" w:firstLineChars="100" w:firstLine="241"/>
        <w:rPr>
          <w:rFonts w:hAnsi="ＭＳ 明朝"/>
          <w:szCs w:val="24"/>
        </w:rPr>
      </w:pPr>
      <w:r w:rsidRPr="00D9351B">
        <w:rPr>
          <w:rFonts w:hAnsi="ＭＳ 明朝" w:hint="eastAsia"/>
          <w:spacing w:val="3"/>
          <w:szCs w:val="24"/>
          <w:fitText w:val="9120" w:id="685431040"/>
        </w:rPr>
        <w:t>当年度は歳入決算額2,145,461千円に対し、歳出決算額2,100,784千円で、歳入歳</w:t>
      </w:r>
      <w:r w:rsidRPr="00D9351B">
        <w:rPr>
          <w:rFonts w:hAnsi="ＭＳ 明朝" w:hint="eastAsia"/>
          <w:spacing w:val="12"/>
          <w:szCs w:val="24"/>
          <w:fitText w:val="9120" w:id="685431040"/>
        </w:rPr>
        <w:t>出</w:t>
      </w:r>
    </w:p>
    <w:p w:rsidR="00D9351B" w:rsidRPr="00416807" w:rsidRDefault="00D9351B" w:rsidP="00D9351B">
      <w:pPr>
        <w:spacing w:line="240" w:lineRule="auto"/>
        <w:ind w:firstLineChars="100" w:firstLine="235"/>
        <w:rPr>
          <w:rFonts w:hAnsi="ＭＳ 明朝"/>
          <w:szCs w:val="24"/>
        </w:rPr>
      </w:pPr>
      <w:r w:rsidRPr="00416807">
        <w:rPr>
          <w:rFonts w:hAnsi="ＭＳ 明朝" w:hint="eastAsia"/>
          <w:szCs w:val="24"/>
        </w:rPr>
        <w:t>差引額44,677千円の黒字となっており、全額翌年度へ繰り越されている｡</w:t>
      </w:r>
    </w:p>
    <w:p w:rsidR="00D9351B" w:rsidRPr="00416807" w:rsidRDefault="00D9351B" w:rsidP="00D9351B">
      <w:pPr>
        <w:spacing w:line="240" w:lineRule="auto"/>
        <w:ind w:firstLineChars="200" w:firstLine="470"/>
        <w:rPr>
          <w:rFonts w:hAnsi="ＭＳ 明朝"/>
          <w:szCs w:val="24"/>
        </w:rPr>
      </w:pPr>
      <w:r w:rsidRPr="00416807">
        <w:rPr>
          <w:rFonts w:hAnsi="ＭＳ 明朝" w:hint="eastAsia"/>
          <w:szCs w:val="24"/>
        </w:rPr>
        <w:t>歳入歳出の内訳は、それぞれ下表のとおりである。</w:t>
      </w:r>
    </w:p>
    <w:p w:rsidR="00D9351B" w:rsidRDefault="00D9351B" w:rsidP="00D9351B">
      <w:pPr>
        <w:spacing w:line="240" w:lineRule="auto"/>
        <w:ind w:leftChars="100" w:left="235" w:firstLineChars="100" w:firstLine="241"/>
        <w:rPr>
          <w:rFonts w:hAnsi="ＭＳ 明朝"/>
          <w:szCs w:val="24"/>
        </w:rPr>
      </w:pPr>
      <w:r w:rsidRPr="00D9351B">
        <w:rPr>
          <w:rFonts w:hAnsi="ＭＳ 明朝" w:hint="eastAsia"/>
          <w:spacing w:val="3"/>
          <w:szCs w:val="24"/>
          <w:fitText w:val="9120" w:id="685431041"/>
        </w:rPr>
        <w:t>歳入の主なものは、保険料及び一般会計からの繰入金である。歳出の主なものは</w:t>
      </w:r>
      <w:r w:rsidRPr="00D9351B">
        <w:rPr>
          <w:rFonts w:hAnsi="ＭＳ 明朝" w:hint="eastAsia"/>
          <w:spacing w:val="12"/>
          <w:szCs w:val="24"/>
          <w:fitText w:val="9120" w:id="685431041"/>
        </w:rPr>
        <w:t>、</w:t>
      </w:r>
    </w:p>
    <w:p w:rsidR="00D9351B" w:rsidRDefault="00D9351B" w:rsidP="00D9351B">
      <w:pPr>
        <w:spacing w:line="240" w:lineRule="auto"/>
        <w:ind w:firstLineChars="100" w:firstLine="247"/>
        <w:rPr>
          <w:rFonts w:hAnsi="ＭＳ 明朝"/>
          <w:szCs w:val="24"/>
        </w:rPr>
      </w:pPr>
      <w:r w:rsidRPr="00D9351B">
        <w:rPr>
          <w:rFonts w:hAnsi="ＭＳ 明朝" w:hint="eastAsia"/>
          <w:spacing w:val="6"/>
          <w:szCs w:val="24"/>
          <w:fitText w:val="9360" w:id="685431042"/>
        </w:rPr>
        <w:t>後期高齢者医療広域連合に対する納付金であり、その内訳は保険料負担金及び保</w:t>
      </w:r>
      <w:r w:rsidRPr="00D9351B">
        <w:rPr>
          <w:rFonts w:hAnsi="ＭＳ 明朝" w:hint="eastAsia"/>
          <w:spacing w:val="23"/>
          <w:szCs w:val="24"/>
          <w:fitText w:val="9360" w:id="685431042"/>
        </w:rPr>
        <w:t>険</w:t>
      </w:r>
    </w:p>
    <w:p w:rsidR="00D9351B" w:rsidRPr="00E45083" w:rsidRDefault="00D9351B" w:rsidP="00D9351B">
      <w:pPr>
        <w:spacing w:line="240" w:lineRule="auto"/>
        <w:ind w:firstLineChars="100" w:firstLine="235"/>
        <w:rPr>
          <w:rFonts w:hAnsi="ＭＳ 明朝"/>
          <w:szCs w:val="24"/>
        </w:rPr>
      </w:pPr>
      <w:r w:rsidRPr="00E45083">
        <w:rPr>
          <w:rFonts w:hAnsi="ＭＳ 明朝" w:hint="eastAsia"/>
          <w:szCs w:val="24"/>
        </w:rPr>
        <w:t>基盤安定制度負担金である。</w:t>
      </w:r>
    </w:p>
    <w:p w:rsidR="00D9351B" w:rsidRPr="007218D9" w:rsidRDefault="00D9351B" w:rsidP="00D9351B">
      <w:pPr>
        <w:spacing w:line="240" w:lineRule="auto"/>
        <w:ind w:firstLineChars="100" w:firstLine="235"/>
        <w:rPr>
          <w:rFonts w:hAnsi="ＭＳ 明朝"/>
          <w:szCs w:val="24"/>
        </w:rPr>
      </w:pPr>
    </w:p>
    <w:p w:rsidR="00D9351B" w:rsidRPr="00CD42E6" w:rsidRDefault="00D9351B" w:rsidP="00D9351B">
      <w:pPr>
        <w:spacing w:line="240" w:lineRule="auto"/>
        <w:ind w:firstLineChars="100" w:firstLine="235"/>
        <w:rPr>
          <w:rFonts w:hAnsi="ＭＳ 明朝"/>
          <w:szCs w:val="24"/>
        </w:rPr>
      </w:pPr>
      <w:r w:rsidRPr="00CD42E6">
        <w:rPr>
          <w:rFonts w:ascii="ＭＳ ゴシック" w:eastAsia="ＭＳ ゴシック" w:hAnsi="ＭＳ ゴシック" w:hint="eastAsia"/>
          <w:szCs w:val="24"/>
        </w:rPr>
        <w:t>歳入決算状況</w:t>
      </w:r>
      <w:r>
        <w:rPr>
          <w:rFonts w:ascii="ＭＳ ゴシック" w:eastAsia="ＭＳ ゴシック" w:hAnsi="ＭＳ ゴシック" w:hint="eastAsia"/>
          <w:szCs w:val="24"/>
        </w:rPr>
        <w:t xml:space="preserve">　　　　　　　　　　　　　　　　　　　　　　　　　　</w:t>
      </w:r>
      <w:r w:rsidRPr="00DB0730">
        <w:rPr>
          <w:rFonts w:hAnsi="ＭＳ 明朝" w:hint="eastAsia"/>
          <w:sz w:val="22"/>
          <w:szCs w:val="22"/>
        </w:rPr>
        <w:t>(単位：千円・％</w:t>
      </w:r>
      <w:r>
        <w:rPr>
          <w:rFonts w:hAnsi="ＭＳ 明朝" w:hint="eastAsia"/>
          <w:sz w:val="22"/>
          <w:szCs w:val="22"/>
        </w:rPr>
        <w:t>)</w:t>
      </w:r>
    </w:p>
    <w:p w:rsidR="00D9351B" w:rsidRPr="00834BBA" w:rsidRDefault="00D9351B" w:rsidP="00D9351B">
      <w:pPr>
        <w:kinsoku w:val="0"/>
        <w:overflowPunct w:val="0"/>
        <w:snapToGrid w:val="0"/>
        <w:spacing w:line="240" w:lineRule="auto"/>
        <w:rPr>
          <w:rFonts w:hAnsi="ＭＳ 明朝"/>
          <w:sz w:val="20"/>
        </w:rPr>
      </w:pPr>
      <w:r w:rsidRPr="00FF63EF">
        <w:rPr>
          <w:rFonts w:hAnsi="ＭＳ 明朝"/>
          <w:szCs w:val="24"/>
        </w:rPr>
        <w:object w:dxaOrig="12269" w:dyaOrig="4668">
          <v:shape id="_x0000_i1062" type="#_x0000_t75" style="width:481.5pt;height:183pt" o:ole="">
            <v:imagedata r:id="rId82" o:title=""/>
          </v:shape>
          <o:OLEObject Type="Embed" ProgID="Excel.Sheet.12" ShapeID="_x0000_i1062" DrawAspect="Content" ObjectID="_1470663398" r:id="rId83"/>
        </w:object>
      </w:r>
      <w:r w:rsidRPr="00834BBA">
        <w:rPr>
          <w:rFonts w:hAnsi="ＭＳ 明朝" w:hint="eastAsia"/>
          <w:sz w:val="20"/>
        </w:rPr>
        <w:t>（</w:t>
      </w:r>
      <w:r>
        <w:rPr>
          <w:rFonts w:hAnsi="ＭＳ 明朝" w:hint="eastAsia"/>
          <w:sz w:val="20"/>
        </w:rPr>
        <w:t>注）</w:t>
      </w:r>
      <w:r w:rsidRPr="00834BBA">
        <w:rPr>
          <w:rFonts w:hAnsi="ＭＳ 明朝" w:hint="eastAsia"/>
          <w:sz w:val="20"/>
        </w:rPr>
        <w:t>「収入済額」欄中の（　）内は、「収入済額」に含まれる還付未了額である。</w:t>
      </w:r>
    </w:p>
    <w:p w:rsidR="00D9351B" w:rsidRDefault="00D9351B" w:rsidP="00D9351B">
      <w:pPr>
        <w:kinsoku w:val="0"/>
        <w:overflowPunct w:val="0"/>
        <w:snapToGrid w:val="0"/>
        <w:spacing w:line="240" w:lineRule="auto"/>
        <w:rPr>
          <w:rFonts w:hAnsi="ＭＳ 明朝"/>
          <w:szCs w:val="24"/>
        </w:rPr>
      </w:pPr>
    </w:p>
    <w:p w:rsidR="00D9351B" w:rsidRPr="00CD42E6" w:rsidRDefault="00D9351B" w:rsidP="00D9351B">
      <w:pPr>
        <w:kinsoku w:val="0"/>
        <w:overflowPunct w:val="0"/>
        <w:snapToGrid w:val="0"/>
        <w:spacing w:line="240" w:lineRule="auto"/>
        <w:ind w:firstLineChars="100" w:firstLine="235"/>
        <w:rPr>
          <w:rFonts w:hAnsi="ＭＳ 明朝"/>
          <w:szCs w:val="24"/>
        </w:rPr>
      </w:pPr>
      <w:r w:rsidRPr="002B080D">
        <w:rPr>
          <w:rFonts w:ascii="ＭＳ ゴシック" w:eastAsia="ＭＳ ゴシック" w:hAnsi="ＭＳ ゴシック" w:hint="eastAsia"/>
          <w:szCs w:val="24"/>
        </w:rPr>
        <w:t>歳出決算状況</w:t>
      </w:r>
      <w:r>
        <w:rPr>
          <w:rFonts w:ascii="ＭＳ ゴシック" w:eastAsia="ＭＳ ゴシック" w:hAnsi="ＭＳ ゴシック" w:hint="eastAsia"/>
          <w:szCs w:val="24"/>
        </w:rPr>
        <w:t xml:space="preserve">　　　　　　　　　　　　　　　　　　　　　　　　　　</w:t>
      </w:r>
      <w:r w:rsidRPr="00DB0730">
        <w:rPr>
          <w:rFonts w:hAnsi="ＭＳ 明朝" w:hint="eastAsia"/>
          <w:sz w:val="22"/>
          <w:szCs w:val="22"/>
        </w:rPr>
        <w:t>(単位：千円・％)</w:t>
      </w:r>
    </w:p>
    <w:p w:rsidR="00D9351B" w:rsidRDefault="00D9351B" w:rsidP="00D9351B">
      <w:pPr>
        <w:kinsoku w:val="0"/>
        <w:overflowPunct w:val="0"/>
        <w:snapToGrid w:val="0"/>
        <w:spacing w:line="240" w:lineRule="auto"/>
        <w:rPr>
          <w:rFonts w:hAnsi="ＭＳ 明朝"/>
          <w:szCs w:val="24"/>
        </w:rPr>
      </w:pPr>
      <w:r w:rsidRPr="00FF63EF">
        <w:rPr>
          <w:rFonts w:hAnsi="ＭＳ 明朝"/>
          <w:szCs w:val="24"/>
        </w:rPr>
        <w:object w:dxaOrig="10805" w:dyaOrig="3624">
          <v:shape id="_x0000_i1063" type="#_x0000_t75" style="width:482.25pt;height:159.75pt" o:ole="">
            <v:imagedata r:id="rId84" o:title=""/>
          </v:shape>
          <o:OLEObject Type="Embed" ProgID="Excel.Sheet.12" ShapeID="_x0000_i1063" DrawAspect="Content" ObjectID="_1470663399" r:id="rId85"/>
        </w:object>
      </w:r>
    </w:p>
    <w:p w:rsidR="00D9351B" w:rsidRDefault="00D9351B" w:rsidP="00D9351B">
      <w:pPr>
        <w:kinsoku w:val="0"/>
        <w:overflowPunct w:val="0"/>
        <w:snapToGrid w:val="0"/>
        <w:spacing w:line="240" w:lineRule="auto"/>
        <w:ind w:firstLineChars="100" w:firstLine="235"/>
        <w:rPr>
          <w:rFonts w:hAnsi="ＭＳ 明朝"/>
          <w:szCs w:val="24"/>
        </w:rPr>
      </w:pPr>
      <w:r w:rsidRPr="00295D43">
        <w:rPr>
          <w:rFonts w:ascii="ＭＳ ゴシック" w:eastAsia="ＭＳ ゴシック" w:hAnsi="ＭＳ ゴシック" w:hint="eastAsia"/>
          <w:szCs w:val="24"/>
        </w:rPr>
        <w:t>歳入歳出差引額</w:t>
      </w:r>
      <w:r>
        <w:rPr>
          <w:rFonts w:hAnsi="ＭＳ 明朝" w:hint="eastAsia"/>
          <w:szCs w:val="24"/>
        </w:rPr>
        <w:t xml:space="preserve">　　　　　　　　　　　　　　　　　　　　　　　　　</w:t>
      </w:r>
      <w:r w:rsidRPr="00DB0730">
        <w:rPr>
          <w:rFonts w:hAnsi="ＭＳ 明朝" w:hint="eastAsia"/>
          <w:sz w:val="22"/>
          <w:szCs w:val="22"/>
        </w:rPr>
        <w:t>(単位：千円・％)</w:t>
      </w:r>
    </w:p>
    <w:p w:rsidR="00D9351B" w:rsidRDefault="00D9351B" w:rsidP="00D9351B">
      <w:pPr>
        <w:kinsoku w:val="0"/>
        <w:overflowPunct w:val="0"/>
        <w:snapToGrid w:val="0"/>
        <w:spacing w:line="240" w:lineRule="auto"/>
        <w:rPr>
          <w:rFonts w:hAnsi="ＭＳ 明朝"/>
          <w:szCs w:val="24"/>
        </w:rPr>
      </w:pPr>
      <w:r w:rsidRPr="00FF63EF">
        <w:rPr>
          <w:rFonts w:hAnsi="ＭＳ 明朝"/>
          <w:szCs w:val="24"/>
        </w:rPr>
        <w:object w:dxaOrig="10001" w:dyaOrig="2466">
          <v:shape id="_x0000_i1064" type="#_x0000_t75" style="width:481.5pt;height:118.5pt" o:ole="">
            <v:imagedata r:id="rId86" o:title=""/>
          </v:shape>
          <o:OLEObject Type="Embed" ProgID="Excel.Sheet.12" ShapeID="_x0000_i1064" DrawAspect="Content" ObjectID="_1470663400" r:id="rId87"/>
        </w:object>
      </w:r>
    </w:p>
    <w:p w:rsidR="00D9351B" w:rsidRPr="00D9351B" w:rsidRDefault="00D9351B" w:rsidP="00D9351B">
      <w:pPr>
        <w:spacing w:line="240" w:lineRule="auto"/>
        <w:rPr>
          <w:rFonts w:hAnsi="ＭＳ 明朝"/>
          <w:szCs w:val="24"/>
        </w:rPr>
      </w:pPr>
    </w:p>
    <w:sectPr w:rsidR="00D9351B" w:rsidRPr="00D9351B" w:rsidSect="003216F7">
      <w:footerReference w:type="default" r:id="rId88"/>
      <w:pgSz w:w="11906" w:h="16838" w:code="9"/>
      <w:pgMar w:top="1134" w:right="1134" w:bottom="1134" w:left="1134" w:header="567" w:footer="567" w:gutter="0"/>
      <w:pgNumType w:fmt="numberInDash" w:start="34"/>
      <w:cols w:space="425"/>
      <w:docGrid w:type="linesAndChars" w:linePitch="383" w:charSpace="-101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38C6" w:rsidRDefault="00DD38C6" w:rsidP="00255786">
      <w:pPr>
        <w:spacing w:line="240" w:lineRule="auto"/>
      </w:pPr>
      <w:r>
        <w:separator/>
      </w:r>
    </w:p>
  </w:endnote>
  <w:endnote w:type="continuationSeparator" w:id="0">
    <w:p w:rsidR="00DD38C6" w:rsidRDefault="00DD38C6" w:rsidP="0025578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710062"/>
      <w:docPartObj>
        <w:docPartGallery w:val="Page Numbers (Bottom of Page)"/>
        <w:docPartUnique/>
      </w:docPartObj>
    </w:sdtPr>
    <w:sdtContent>
      <w:p w:rsidR="003216F7" w:rsidRDefault="003216F7" w:rsidP="003216F7">
        <w:pPr>
          <w:pStyle w:val="a8"/>
          <w:jc w:val="center"/>
        </w:pPr>
        <w:r>
          <w:fldChar w:fldCharType="begin"/>
        </w:r>
        <w:r>
          <w:instrText xml:space="preserve"> PAGE   \* MERGEFORMAT </w:instrText>
        </w:r>
        <w:r>
          <w:fldChar w:fldCharType="separate"/>
        </w:r>
        <w:r w:rsidRPr="003216F7">
          <w:rPr>
            <w:noProof/>
            <w:lang w:val="ja-JP"/>
          </w:rPr>
          <w:t>-</w:t>
        </w:r>
        <w:r>
          <w:rPr>
            <w:noProof/>
          </w:rPr>
          <w:t xml:space="preserve"> 49 -</w:t>
        </w:r>
        <w: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38C6" w:rsidRDefault="00DD38C6" w:rsidP="00255786">
      <w:pPr>
        <w:spacing w:line="240" w:lineRule="auto"/>
      </w:pPr>
      <w:r>
        <w:separator/>
      </w:r>
    </w:p>
  </w:footnote>
  <w:footnote w:type="continuationSeparator" w:id="0">
    <w:p w:rsidR="00DD38C6" w:rsidRDefault="00DD38C6" w:rsidP="00255786">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235"/>
  <w:drawingGridVerticalSpacing w:val="383"/>
  <w:displayHorizontalDrawingGridEvery w:val="0"/>
  <w:characterSpacingControl w:val="compressPunctuation"/>
  <w:hdrShapeDefaults>
    <o:shapedefaults v:ext="edit" spidmax="686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D4B83"/>
    <w:rsid w:val="00002D46"/>
    <w:rsid w:val="0001579D"/>
    <w:rsid w:val="0007101A"/>
    <w:rsid w:val="00073037"/>
    <w:rsid w:val="000A3482"/>
    <w:rsid w:val="000A7E51"/>
    <w:rsid w:val="000D0500"/>
    <w:rsid w:val="000E0617"/>
    <w:rsid w:val="00101393"/>
    <w:rsid w:val="00105390"/>
    <w:rsid w:val="00117CD5"/>
    <w:rsid w:val="00160DFA"/>
    <w:rsid w:val="00165E70"/>
    <w:rsid w:val="00197222"/>
    <w:rsid w:val="001A16C0"/>
    <w:rsid w:val="001A71AE"/>
    <w:rsid w:val="001B5344"/>
    <w:rsid w:val="001C20F2"/>
    <w:rsid w:val="001E7CE8"/>
    <w:rsid w:val="001F0367"/>
    <w:rsid w:val="00217F7F"/>
    <w:rsid w:val="0022386C"/>
    <w:rsid w:val="0023297C"/>
    <w:rsid w:val="00243119"/>
    <w:rsid w:val="00245861"/>
    <w:rsid w:val="00251B0A"/>
    <w:rsid w:val="00255786"/>
    <w:rsid w:val="00256EFE"/>
    <w:rsid w:val="00263F78"/>
    <w:rsid w:val="0029378E"/>
    <w:rsid w:val="002959FA"/>
    <w:rsid w:val="002B19C6"/>
    <w:rsid w:val="002C71BA"/>
    <w:rsid w:val="002E1017"/>
    <w:rsid w:val="002E5158"/>
    <w:rsid w:val="00311D03"/>
    <w:rsid w:val="003216F7"/>
    <w:rsid w:val="003417EA"/>
    <w:rsid w:val="00351B84"/>
    <w:rsid w:val="0035420D"/>
    <w:rsid w:val="00397AF8"/>
    <w:rsid w:val="003C5F70"/>
    <w:rsid w:val="003D7FF4"/>
    <w:rsid w:val="003E7FE5"/>
    <w:rsid w:val="004454C3"/>
    <w:rsid w:val="0046516B"/>
    <w:rsid w:val="00492A93"/>
    <w:rsid w:val="004B0CC8"/>
    <w:rsid w:val="004B4785"/>
    <w:rsid w:val="005103A2"/>
    <w:rsid w:val="00513A03"/>
    <w:rsid w:val="00523825"/>
    <w:rsid w:val="00583D7C"/>
    <w:rsid w:val="005C35E8"/>
    <w:rsid w:val="005E690F"/>
    <w:rsid w:val="005F33CB"/>
    <w:rsid w:val="00621B2A"/>
    <w:rsid w:val="0062344B"/>
    <w:rsid w:val="006365D9"/>
    <w:rsid w:val="00636968"/>
    <w:rsid w:val="00637D4F"/>
    <w:rsid w:val="0067194E"/>
    <w:rsid w:val="00674CCB"/>
    <w:rsid w:val="006A04A8"/>
    <w:rsid w:val="006A5E53"/>
    <w:rsid w:val="006C6426"/>
    <w:rsid w:val="006E47B4"/>
    <w:rsid w:val="00711008"/>
    <w:rsid w:val="00715820"/>
    <w:rsid w:val="00720D83"/>
    <w:rsid w:val="0073571D"/>
    <w:rsid w:val="00736B17"/>
    <w:rsid w:val="0076535A"/>
    <w:rsid w:val="007716D5"/>
    <w:rsid w:val="007859D2"/>
    <w:rsid w:val="007A34AE"/>
    <w:rsid w:val="007D5C91"/>
    <w:rsid w:val="007E0C61"/>
    <w:rsid w:val="00860C12"/>
    <w:rsid w:val="00887348"/>
    <w:rsid w:val="008A0415"/>
    <w:rsid w:val="008F41AC"/>
    <w:rsid w:val="00910611"/>
    <w:rsid w:val="0091126E"/>
    <w:rsid w:val="009136B9"/>
    <w:rsid w:val="00914E45"/>
    <w:rsid w:val="0093661D"/>
    <w:rsid w:val="00940888"/>
    <w:rsid w:val="0094535D"/>
    <w:rsid w:val="00953201"/>
    <w:rsid w:val="00953ED9"/>
    <w:rsid w:val="00966278"/>
    <w:rsid w:val="00986458"/>
    <w:rsid w:val="009922A5"/>
    <w:rsid w:val="009B7177"/>
    <w:rsid w:val="009D126A"/>
    <w:rsid w:val="009E3F47"/>
    <w:rsid w:val="00A23705"/>
    <w:rsid w:val="00A63AAB"/>
    <w:rsid w:val="00AA02E7"/>
    <w:rsid w:val="00AB15BD"/>
    <w:rsid w:val="00AB35B9"/>
    <w:rsid w:val="00AD4A1C"/>
    <w:rsid w:val="00AE2A06"/>
    <w:rsid w:val="00B117CA"/>
    <w:rsid w:val="00B50BBA"/>
    <w:rsid w:val="00B60D86"/>
    <w:rsid w:val="00BA55B1"/>
    <w:rsid w:val="00BB7DBE"/>
    <w:rsid w:val="00BC24C2"/>
    <w:rsid w:val="00BD1340"/>
    <w:rsid w:val="00BD4BD4"/>
    <w:rsid w:val="00C765FE"/>
    <w:rsid w:val="00C77A49"/>
    <w:rsid w:val="00C919DA"/>
    <w:rsid w:val="00C9356E"/>
    <w:rsid w:val="00C96678"/>
    <w:rsid w:val="00CA6DF8"/>
    <w:rsid w:val="00D05ADF"/>
    <w:rsid w:val="00D17299"/>
    <w:rsid w:val="00D405A7"/>
    <w:rsid w:val="00D50F87"/>
    <w:rsid w:val="00D91257"/>
    <w:rsid w:val="00D9351B"/>
    <w:rsid w:val="00DA3D9F"/>
    <w:rsid w:val="00DD0C22"/>
    <w:rsid w:val="00DD38C6"/>
    <w:rsid w:val="00DE2FB3"/>
    <w:rsid w:val="00E30CCE"/>
    <w:rsid w:val="00E502D7"/>
    <w:rsid w:val="00E6241F"/>
    <w:rsid w:val="00E74905"/>
    <w:rsid w:val="00E84E18"/>
    <w:rsid w:val="00EC4E07"/>
    <w:rsid w:val="00EC52A5"/>
    <w:rsid w:val="00ED4B83"/>
    <w:rsid w:val="00EE12AA"/>
    <w:rsid w:val="00EF2FEE"/>
    <w:rsid w:val="00F0583E"/>
    <w:rsid w:val="00F14070"/>
    <w:rsid w:val="00F2082E"/>
    <w:rsid w:val="00F33D21"/>
    <w:rsid w:val="00F4082D"/>
    <w:rsid w:val="00F70226"/>
    <w:rsid w:val="00F73F02"/>
    <w:rsid w:val="00F9155D"/>
    <w:rsid w:val="00F94BDF"/>
    <w:rsid w:val="00F96170"/>
    <w:rsid w:val="00FB162C"/>
    <w:rsid w:val="00FB2D08"/>
    <w:rsid w:val="00FB6E04"/>
    <w:rsid w:val="00FC05BF"/>
    <w:rsid w:val="00FC62A9"/>
    <w:rsid w:val="00FE3BBA"/>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8609">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ＭＳ 明朝"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4B83"/>
    <w:pPr>
      <w:widowControl w:val="0"/>
      <w:autoSpaceDE w:val="0"/>
      <w:autoSpaceDN w:val="0"/>
      <w:spacing w:line="374" w:lineRule="atLeast"/>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D4B83"/>
    <w:rPr>
      <w:rFonts w:ascii="明朝体" w:eastAsia="明朝体"/>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D0C22"/>
    <w:pPr>
      <w:spacing w:line="240" w:lineRule="auto"/>
    </w:pPr>
    <w:rPr>
      <w:rFonts w:ascii="Arial" w:eastAsia="ＭＳ ゴシック" w:hAnsi="Arial"/>
      <w:sz w:val="18"/>
      <w:szCs w:val="18"/>
    </w:rPr>
  </w:style>
  <w:style w:type="character" w:customStyle="1" w:styleId="a5">
    <w:name w:val="吹き出し (文字)"/>
    <w:basedOn w:val="a0"/>
    <w:link w:val="a4"/>
    <w:uiPriority w:val="99"/>
    <w:semiHidden/>
    <w:rsid w:val="00DD0C22"/>
    <w:rPr>
      <w:rFonts w:ascii="Arial" w:eastAsia="ＭＳ ゴシック" w:hAnsi="Arial" w:cs="Times New Roman"/>
      <w:kern w:val="0"/>
      <w:sz w:val="18"/>
      <w:szCs w:val="18"/>
    </w:rPr>
  </w:style>
  <w:style w:type="paragraph" w:styleId="a6">
    <w:name w:val="header"/>
    <w:basedOn w:val="a"/>
    <w:link w:val="a7"/>
    <w:uiPriority w:val="99"/>
    <w:semiHidden/>
    <w:unhideWhenUsed/>
    <w:rsid w:val="00255786"/>
    <w:pPr>
      <w:tabs>
        <w:tab w:val="center" w:pos="4252"/>
        <w:tab w:val="right" w:pos="8504"/>
      </w:tabs>
      <w:snapToGrid w:val="0"/>
    </w:pPr>
  </w:style>
  <w:style w:type="character" w:customStyle="1" w:styleId="a7">
    <w:name w:val="ヘッダー (文字)"/>
    <w:basedOn w:val="a0"/>
    <w:link w:val="a6"/>
    <w:uiPriority w:val="99"/>
    <w:semiHidden/>
    <w:rsid w:val="00255786"/>
    <w:rPr>
      <w:sz w:val="24"/>
    </w:rPr>
  </w:style>
  <w:style w:type="paragraph" w:styleId="a8">
    <w:name w:val="footer"/>
    <w:basedOn w:val="a"/>
    <w:link w:val="a9"/>
    <w:uiPriority w:val="99"/>
    <w:unhideWhenUsed/>
    <w:rsid w:val="00255786"/>
    <w:pPr>
      <w:tabs>
        <w:tab w:val="center" w:pos="4252"/>
        <w:tab w:val="right" w:pos="8504"/>
      </w:tabs>
      <w:snapToGrid w:val="0"/>
    </w:pPr>
  </w:style>
  <w:style w:type="character" w:customStyle="1" w:styleId="a9">
    <w:name w:val="フッター (文字)"/>
    <w:basedOn w:val="a0"/>
    <w:link w:val="a8"/>
    <w:uiPriority w:val="99"/>
    <w:rsid w:val="00255786"/>
    <w:rPr>
      <w:sz w:val="24"/>
    </w:rPr>
  </w:style>
</w:styles>
</file>

<file path=word/webSettings.xml><?xml version="1.0" encoding="utf-8"?>
<w:webSettings xmlns:r="http://schemas.openxmlformats.org/officeDocument/2006/relationships" xmlns:w="http://schemas.openxmlformats.org/wordprocessingml/2006/main">
  <w:divs>
    <w:div w:id="439183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emf"/><Relationship Id="rId18" Type="http://schemas.openxmlformats.org/officeDocument/2006/relationships/package" Target="embeddings/Microsoft_Office_Excel_______6.xlsx"/><Relationship Id="rId26" Type="http://schemas.openxmlformats.org/officeDocument/2006/relationships/package" Target="embeddings/Microsoft_Office_Excel_______10.xlsx"/><Relationship Id="rId39" Type="http://schemas.openxmlformats.org/officeDocument/2006/relationships/package" Target="embeddings/Microsoft_Office_Excel_______17.xlsx"/><Relationship Id="rId21" Type="http://schemas.openxmlformats.org/officeDocument/2006/relationships/image" Target="media/image8.emf"/><Relationship Id="rId34" Type="http://schemas.openxmlformats.org/officeDocument/2006/relationships/image" Target="media/image14.emf"/><Relationship Id="rId42" Type="http://schemas.openxmlformats.org/officeDocument/2006/relationships/image" Target="media/image18.emf"/><Relationship Id="rId47" Type="http://schemas.openxmlformats.org/officeDocument/2006/relationships/package" Target="embeddings/Microsoft_Office_Excel_______21.xlsx"/><Relationship Id="rId50" Type="http://schemas.openxmlformats.org/officeDocument/2006/relationships/image" Target="media/image22.emf"/><Relationship Id="rId55" Type="http://schemas.openxmlformats.org/officeDocument/2006/relationships/package" Target="embeddings/Microsoft_Office_Excel_______25.xlsx"/><Relationship Id="rId63" Type="http://schemas.openxmlformats.org/officeDocument/2006/relationships/package" Target="embeddings/Microsoft_Office_Excel_______29.xlsx"/><Relationship Id="rId68" Type="http://schemas.openxmlformats.org/officeDocument/2006/relationships/image" Target="media/image31.emf"/><Relationship Id="rId76" Type="http://schemas.openxmlformats.org/officeDocument/2006/relationships/image" Target="media/image35.emf"/><Relationship Id="rId84" Type="http://schemas.openxmlformats.org/officeDocument/2006/relationships/image" Target="media/image39.emf"/><Relationship Id="rId89" Type="http://schemas.openxmlformats.org/officeDocument/2006/relationships/fontTable" Target="fontTable.xml"/><Relationship Id="rId7" Type="http://schemas.openxmlformats.org/officeDocument/2006/relationships/image" Target="media/image1.emf"/><Relationship Id="rId71" Type="http://schemas.openxmlformats.org/officeDocument/2006/relationships/package" Target="embeddings/Microsoft_Office_Excel_______33.xlsx"/><Relationship Id="rId2" Type="http://schemas.openxmlformats.org/officeDocument/2006/relationships/styles" Target="styles.xml"/><Relationship Id="rId16" Type="http://schemas.openxmlformats.org/officeDocument/2006/relationships/package" Target="embeddings/Microsoft_Office_Excel_______5.xlsx"/><Relationship Id="rId29" Type="http://schemas.openxmlformats.org/officeDocument/2006/relationships/chart" Target="charts/chart1.xml"/><Relationship Id="rId11" Type="http://schemas.openxmlformats.org/officeDocument/2006/relationships/image" Target="media/image3.emf"/><Relationship Id="rId24" Type="http://schemas.openxmlformats.org/officeDocument/2006/relationships/package" Target="embeddings/Microsoft_Office_Excel_______9.xlsx"/><Relationship Id="rId32" Type="http://schemas.openxmlformats.org/officeDocument/2006/relationships/image" Target="media/image13.emf"/><Relationship Id="rId37" Type="http://schemas.openxmlformats.org/officeDocument/2006/relationships/package" Target="embeddings/Microsoft_Office_Excel_______16.xlsx"/><Relationship Id="rId40" Type="http://schemas.openxmlformats.org/officeDocument/2006/relationships/image" Target="media/image17.emf"/><Relationship Id="rId45" Type="http://schemas.openxmlformats.org/officeDocument/2006/relationships/package" Target="embeddings/Microsoft_Office_Excel_______20.xlsx"/><Relationship Id="rId53" Type="http://schemas.openxmlformats.org/officeDocument/2006/relationships/package" Target="embeddings/Microsoft_Office_Excel_______24.xlsx"/><Relationship Id="rId58" Type="http://schemas.openxmlformats.org/officeDocument/2006/relationships/image" Target="media/image26.emf"/><Relationship Id="rId66" Type="http://schemas.openxmlformats.org/officeDocument/2006/relationships/image" Target="media/image30.emf"/><Relationship Id="rId74" Type="http://schemas.openxmlformats.org/officeDocument/2006/relationships/image" Target="media/image34.emf"/><Relationship Id="rId79" Type="http://schemas.openxmlformats.org/officeDocument/2006/relationships/package" Target="embeddings/Microsoft_Office_Excel_______37.xlsx"/><Relationship Id="rId87" Type="http://schemas.openxmlformats.org/officeDocument/2006/relationships/package" Target="embeddings/Microsoft_Office_Excel_______41.xlsx"/><Relationship Id="rId5" Type="http://schemas.openxmlformats.org/officeDocument/2006/relationships/footnotes" Target="footnotes.xml"/><Relationship Id="rId61" Type="http://schemas.openxmlformats.org/officeDocument/2006/relationships/package" Target="embeddings/Microsoft_Office_Excel_______28.xlsx"/><Relationship Id="rId82" Type="http://schemas.openxmlformats.org/officeDocument/2006/relationships/image" Target="media/image38.emf"/><Relationship Id="rId90" Type="http://schemas.openxmlformats.org/officeDocument/2006/relationships/glossaryDocument" Target="glossary/document.xml"/><Relationship Id="rId19" Type="http://schemas.openxmlformats.org/officeDocument/2006/relationships/image" Target="media/image7.emf"/><Relationship Id="rId14" Type="http://schemas.openxmlformats.org/officeDocument/2006/relationships/package" Target="embeddings/Microsoft_Office_Excel_______4.xlsx"/><Relationship Id="rId22" Type="http://schemas.openxmlformats.org/officeDocument/2006/relationships/package" Target="embeddings/Microsoft_Office_Word___8.docx"/><Relationship Id="rId27" Type="http://schemas.openxmlformats.org/officeDocument/2006/relationships/image" Target="media/image11.emf"/><Relationship Id="rId30" Type="http://schemas.openxmlformats.org/officeDocument/2006/relationships/image" Target="media/image12.emf"/><Relationship Id="rId35" Type="http://schemas.openxmlformats.org/officeDocument/2006/relationships/package" Target="embeddings/Microsoft_Office_Excel_______15.xlsx"/><Relationship Id="rId43" Type="http://schemas.openxmlformats.org/officeDocument/2006/relationships/package" Target="embeddings/Microsoft_Office_Excel_______19.xlsx"/><Relationship Id="rId48" Type="http://schemas.openxmlformats.org/officeDocument/2006/relationships/image" Target="media/image21.emf"/><Relationship Id="rId56" Type="http://schemas.openxmlformats.org/officeDocument/2006/relationships/image" Target="media/image25.emf"/><Relationship Id="rId64" Type="http://schemas.openxmlformats.org/officeDocument/2006/relationships/image" Target="media/image29.emf"/><Relationship Id="rId69" Type="http://schemas.openxmlformats.org/officeDocument/2006/relationships/package" Target="embeddings/Microsoft_Office_Excel_______32.xlsx"/><Relationship Id="rId77" Type="http://schemas.openxmlformats.org/officeDocument/2006/relationships/package" Target="embeddings/Microsoft_Office_Excel_______36.xlsx"/><Relationship Id="rId8" Type="http://schemas.openxmlformats.org/officeDocument/2006/relationships/package" Target="embeddings/Microsoft_Office_Excel_______1.xlsx"/><Relationship Id="rId51" Type="http://schemas.openxmlformats.org/officeDocument/2006/relationships/package" Target="embeddings/Microsoft_Office_Excel_______23.xlsx"/><Relationship Id="rId72" Type="http://schemas.openxmlformats.org/officeDocument/2006/relationships/image" Target="media/image33.emf"/><Relationship Id="rId80" Type="http://schemas.openxmlformats.org/officeDocument/2006/relationships/image" Target="media/image37.emf"/><Relationship Id="rId85" Type="http://schemas.openxmlformats.org/officeDocument/2006/relationships/package" Target="embeddings/Microsoft_Office_Excel_______40.xlsx"/><Relationship Id="rId3" Type="http://schemas.openxmlformats.org/officeDocument/2006/relationships/settings" Target="settings.xml"/><Relationship Id="rId12" Type="http://schemas.openxmlformats.org/officeDocument/2006/relationships/package" Target="embeddings/Microsoft_Office_Excel_______3.xlsx"/><Relationship Id="rId17" Type="http://schemas.openxmlformats.org/officeDocument/2006/relationships/image" Target="media/image6.emf"/><Relationship Id="rId25" Type="http://schemas.openxmlformats.org/officeDocument/2006/relationships/image" Target="media/image10.emf"/><Relationship Id="rId33" Type="http://schemas.openxmlformats.org/officeDocument/2006/relationships/package" Target="embeddings/Microsoft_Office_Excel_______14.xlsx"/><Relationship Id="rId38" Type="http://schemas.openxmlformats.org/officeDocument/2006/relationships/image" Target="media/image16.emf"/><Relationship Id="rId46" Type="http://schemas.openxmlformats.org/officeDocument/2006/relationships/image" Target="media/image20.emf"/><Relationship Id="rId59" Type="http://schemas.openxmlformats.org/officeDocument/2006/relationships/package" Target="embeddings/Microsoft_Office_Excel_______27.xlsx"/><Relationship Id="rId67" Type="http://schemas.openxmlformats.org/officeDocument/2006/relationships/package" Target="embeddings/Microsoft_Office_Excel_______31.xlsx"/><Relationship Id="rId20" Type="http://schemas.openxmlformats.org/officeDocument/2006/relationships/package" Target="embeddings/Microsoft_Office_Excel_______7.xlsx"/><Relationship Id="rId41" Type="http://schemas.openxmlformats.org/officeDocument/2006/relationships/package" Target="embeddings/Microsoft_Office_Excel_______18.xlsx"/><Relationship Id="rId54" Type="http://schemas.openxmlformats.org/officeDocument/2006/relationships/image" Target="media/image24.emf"/><Relationship Id="rId62" Type="http://schemas.openxmlformats.org/officeDocument/2006/relationships/image" Target="media/image28.emf"/><Relationship Id="rId70" Type="http://schemas.openxmlformats.org/officeDocument/2006/relationships/image" Target="media/image32.emf"/><Relationship Id="rId75" Type="http://schemas.openxmlformats.org/officeDocument/2006/relationships/package" Target="embeddings/Microsoft_Office_Excel_______35.xlsx"/><Relationship Id="rId83" Type="http://schemas.openxmlformats.org/officeDocument/2006/relationships/package" Target="embeddings/Microsoft_Office_Excel_______39.xlsx"/><Relationship Id="rId88" Type="http://schemas.openxmlformats.org/officeDocument/2006/relationships/footer" Target="footer1.xml"/><Relationship Id="rId9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image" Target="media/image5.emf"/><Relationship Id="rId23" Type="http://schemas.openxmlformats.org/officeDocument/2006/relationships/image" Target="media/image9.emf"/><Relationship Id="rId28" Type="http://schemas.openxmlformats.org/officeDocument/2006/relationships/package" Target="embeddings/Microsoft_Office_Excel_______11.xlsx"/><Relationship Id="rId36" Type="http://schemas.openxmlformats.org/officeDocument/2006/relationships/image" Target="media/image15.emf"/><Relationship Id="rId49" Type="http://schemas.openxmlformats.org/officeDocument/2006/relationships/package" Target="embeddings/Microsoft_Office_Excel_______22.xlsx"/><Relationship Id="rId57" Type="http://schemas.openxmlformats.org/officeDocument/2006/relationships/package" Target="embeddings/Microsoft_Office_Excel_______26.xlsx"/><Relationship Id="rId10" Type="http://schemas.openxmlformats.org/officeDocument/2006/relationships/package" Target="embeddings/Microsoft_Office_Excel_______2.xlsx"/><Relationship Id="rId31" Type="http://schemas.openxmlformats.org/officeDocument/2006/relationships/package" Target="embeddings/Microsoft_Office_Excel_______13.xlsx"/><Relationship Id="rId44" Type="http://schemas.openxmlformats.org/officeDocument/2006/relationships/image" Target="media/image19.emf"/><Relationship Id="rId52" Type="http://schemas.openxmlformats.org/officeDocument/2006/relationships/image" Target="media/image23.emf"/><Relationship Id="rId60" Type="http://schemas.openxmlformats.org/officeDocument/2006/relationships/image" Target="media/image27.emf"/><Relationship Id="rId65" Type="http://schemas.openxmlformats.org/officeDocument/2006/relationships/package" Target="embeddings/Microsoft_Office_Excel_______30.xlsx"/><Relationship Id="rId73" Type="http://schemas.openxmlformats.org/officeDocument/2006/relationships/package" Target="embeddings/Microsoft_Office_Excel_______34.xlsx"/><Relationship Id="rId78" Type="http://schemas.openxmlformats.org/officeDocument/2006/relationships/image" Target="media/image36.emf"/><Relationship Id="rId81" Type="http://schemas.openxmlformats.org/officeDocument/2006/relationships/package" Target="embeddings/Microsoft_Office_Excel_______38.xlsx"/><Relationship Id="rId86" Type="http://schemas.openxmlformats.org/officeDocument/2006/relationships/image" Target="media/image40.emf"/><Relationship Id="rId4" Type="http://schemas.openxmlformats.org/officeDocument/2006/relationships/webSettings" Target="webSettings.xml"/><Relationship Id="rId9" Type="http://schemas.openxmlformats.org/officeDocument/2006/relationships/image" Target="media/image2.emf"/></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______12.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ja-JP"/>
  <c:chart>
    <c:autoTitleDeleted val="1"/>
    <c:plotArea>
      <c:layout>
        <c:manualLayout>
          <c:layoutTarget val="inner"/>
          <c:xMode val="edge"/>
          <c:yMode val="edge"/>
          <c:x val="0.12578616352201274"/>
          <c:y val="8.1784386617100371E-2"/>
          <c:w val="0.74371069182390004"/>
          <c:h val="0.63568773234201148"/>
        </c:manualLayout>
      </c:layout>
      <c:barChart>
        <c:barDir val="col"/>
        <c:grouping val="clustered"/>
        <c:ser>
          <c:idx val="1"/>
          <c:order val="0"/>
          <c:tx>
            <c:strRef>
              <c:f>Sheet1!$A$2</c:f>
              <c:strCache>
                <c:ptCount val="1"/>
                <c:pt idx="0">
                  <c:v>市債（発行額）</c:v>
                </c:pt>
              </c:strCache>
            </c:strRef>
          </c:tx>
          <c:spPr>
            <a:solidFill>
              <a:srgbClr val="993366"/>
            </a:solidFill>
            <a:ln w="12700">
              <a:solidFill>
                <a:srgbClr val="000000"/>
              </a:solidFill>
              <a:prstDash val="solid"/>
            </a:ln>
          </c:spPr>
          <c:dLbls>
            <c:dLbl>
              <c:idx val="0"/>
              <c:layout>
                <c:manualLayout>
                  <c:x val="-9.8535448709429121E-3"/>
                  <c:y val="-3.710974350213812E-4"/>
                </c:manualLayout>
              </c:layout>
              <c:dLblPos val="outEnd"/>
              <c:showVal val="1"/>
            </c:dLbl>
            <c:dLbl>
              <c:idx val="1"/>
              <c:layout>
                <c:manualLayout>
                  <c:x val="-2.3375608044905401E-2"/>
                  <c:y val="-1.6233611362995847E-2"/>
                </c:manualLayout>
              </c:layout>
              <c:dLblPos val="outEnd"/>
              <c:showVal val="1"/>
            </c:dLbl>
            <c:dLbl>
              <c:idx val="2"/>
              <c:layout>
                <c:manualLayout>
                  <c:x val="-2.9036035998742191E-2"/>
                  <c:y val="-1.5904345849721398E-2"/>
                </c:manualLayout>
              </c:layout>
              <c:dLblPos val="outEnd"/>
              <c:showVal val="1"/>
            </c:dLbl>
            <c:dLbl>
              <c:idx val="3"/>
              <c:layout>
                <c:manualLayout>
                  <c:x val="-2.211768508199281E-2"/>
                  <c:y val="5.3871860573130627E-3"/>
                </c:manualLayout>
              </c:layout>
              <c:dLblPos val="outEnd"/>
              <c:showVal val="1"/>
            </c:dLbl>
            <c:dLbl>
              <c:idx val="4"/>
              <c:layout>
                <c:manualLayout>
                  <c:x val="-2.3061131903753411E-2"/>
                  <c:y val="1.651935651386132E-2"/>
                </c:manualLayout>
              </c:layout>
              <c:dLblPos val="outEnd"/>
              <c:showVal val="1"/>
            </c:dLbl>
            <c:spPr>
              <a:noFill/>
              <a:ln w="25400">
                <a:noFill/>
              </a:ln>
            </c:spPr>
            <c:txPr>
              <a:bodyPr/>
              <a:lstStyle/>
              <a:p>
                <a:pPr>
                  <a:defRPr sz="800" b="0" i="0" u="none" strike="noStrike" baseline="0">
                    <a:solidFill>
                      <a:srgbClr val="000000"/>
                    </a:solidFill>
                    <a:latin typeface="ＭＳ Ｐ明朝"/>
                    <a:ea typeface="ＭＳ Ｐ明朝"/>
                    <a:cs typeface="ＭＳ Ｐ明朝"/>
                  </a:defRPr>
                </a:pPr>
                <a:endParaRPr lang="ja-JP"/>
              </a:p>
            </c:txPr>
            <c:showVal val="1"/>
          </c:dLbls>
          <c:cat>
            <c:strRef>
              <c:f>Sheet1!$B$1:$F$1</c:f>
              <c:strCache>
                <c:ptCount val="5"/>
                <c:pt idx="0">
                  <c:v>21年度</c:v>
                </c:pt>
                <c:pt idx="1">
                  <c:v>22年度</c:v>
                </c:pt>
                <c:pt idx="2">
                  <c:v>23年度</c:v>
                </c:pt>
                <c:pt idx="3">
                  <c:v>24年度</c:v>
                </c:pt>
                <c:pt idx="4">
                  <c:v>25年度</c:v>
                </c:pt>
              </c:strCache>
            </c:strRef>
          </c:cat>
          <c:val>
            <c:numRef>
              <c:f>Sheet1!$B$2:$F$2</c:f>
              <c:numCache>
                <c:formatCode>#,##0;[Red]#,##0</c:formatCode>
                <c:ptCount val="5"/>
                <c:pt idx="0">
                  <c:v>4827500</c:v>
                </c:pt>
                <c:pt idx="1">
                  <c:v>2201100</c:v>
                </c:pt>
                <c:pt idx="2">
                  <c:v>2068200</c:v>
                </c:pt>
                <c:pt idx="3">
                  <c:v>2594200</c:v>
                </c:pt>
                <c:pt idx="4">
                  <c:v>2605200</c:v>
                </c:pt>
              </c:numCache>
            </c:numRef>
          </c:val>
        </c:ser>
        <c:ser>
          <c:idx val="2"/>
          <c:order val="2"/>
          <c:tx>
            <c:strRef>
              <c:f>Sheet1!$A$4</c:f>
              <c:strCache>
                <c:ptCount val="1"/>
                <c:pt idx="0">
                  <c:v>償還金(元金償還額）</c:v>
                </c:pt>
              </c:strCache>
            </c:strRef>
          </c:tx>
          <c:spPr>
            <a:solidFill>
              <a:srgbClr val="FFFFCC"/>
            </a:solidFill>
            <a:ln w="12700">
              <a:solidFill>
                <a:srgbClr val="000000"/>
              </a:solidFill>
              <a:prstDash val="solid"/>
            </a:ln>
          </c:spPr>
          <c:dLbls>
            <c:dLbl>
              <c:idx val="0"/>
              <c:layout>
                <c:manualLayout>
                  <c:x val="3.4126697493031398E-2"/>
                  <c:y val="1.4048773343313021E-2"/>
                </c:manualLayout>
              </c:layout>
              <c:dLblPos val="outEnd"/>
              <c:showVal val="1"/>
            </c:dLbl>
            <c:dLbl>
              <c:idx val="1"/>
              <c:layout>
                <c:manualLayout>
                  <c:x val="3.3183250671270231E-2"/>
                  <c:y val="8.089578002094153E-3"/>
                </c:manualLayout>
              </c:layout>
              <c:dLblPos val="outEnd"/>
              <c:showVal val="1"/>
            </c:dLbl>
            <c:dLbl>
              <c:idx val="2"/>
              <c:layout>
                <c:manualLayout>
                  <c:x val="3.0667476805483242E-2"/>
                  <c:y val="-5.3511119000393283E-5"/>
                </c:manualLayout>
              </c:layout>
              <c:dLblPos val="outEnd"/>
              <c:showVal val="1"/>
            </c:dLbl>
            <c:dLbl>
              <c:idx val="3"/>
              <c:layout>
                <c:manualLayout>
                  <c:x val="1.557324910588063E-2"/>
                  <c:y val="-7.5641582096874875E-3"/>
                </c:manualLayout>
              </c:layout>
              <c:dLblPos val="outEnd"/>
              <c:showVal val="1"/>
            </c:dLbl>
            <c:dLbl>
              <c:idx val="4"/>
              <c:layout>
                <c:manualLayout>
                  <c:x val="4.8989541941932445E-3"/>
                  <c:y val="-3.0781098599234441E-4"/>
                </c:manualLayout>
              </c:layout>
              <c:dLblPos val="outEnd"/>
              <c:showVal val="1"/>
            </c:dLbl>
            <c:spPr>
              <a:noFill/>
              <a:ln w="25400">
                <a:noFill/>
              </a:ln>
            </c:spPr>
            <c:txPr>
              <a:bodyPr/>
              <a:lstStyle/>
              <a:p>
                <a:pPr>
                  <a:defRPr sz="800" b="0" i="0" u="none" strike="noStrike" baseline="0">
                    <a:solidFill>
                      <a:srgbClr val="000000"/>
                    </a:solidFill>
                    <a:latin typeface="ＭＳ Ｐ明朝"/>
                    <a:ea typeface="ＭＳ Ｐ明朝"/>
                    <a:cs typeface="ＭＳ Ｐ明朝"/>
                  </a:defRPr>
                </a:pPr>
                <a:endParaRPr lang="ja-JP"/>
              </a:p>
            </c:txPr>
            <c:showVal val="1"/>
          </c:dLbls>
          <c:cat>
            <c:strRef>
              <c:f>Sheet1!$B$1:$F$1</c:f>
              <c:strCache>
                <c:ptCount val="5"/>
                <c:pt idx="0">
                  <c:v>21年度</c:v>
                </c:pt>
                <c:pt idx="1">
                  <c:v>22年度</c:v>
                </c:pt>
                <c:pt idx="2">
                  <c:v>23年度</c:v>
                </c:pt>
                <c:pt idx="3">
                  <c:v>24年度</c:v>
                </c:pt>
                <c:pt idx="4">
                  <c:v>25年度</c:v>
                </c:pt>
              </c:strCache>
            </c:strRef>
          </c:cat>
          <c:val>
            <c:numRef>
              <c:f>Sheet1!$B$4:$F$4</c:f>
              <c:numCache>
                <c:formatCode>#,##0;[Red]#,##0</c:formatCode>
                <c:ptCount val="5"/>
                <c:pt idx="0">
                  <c:v>5034691</c:v>
                </c:pt>
                <c:pt idx="1">
                  <c:v>2976766</c:v>
                </c:pt>
                <c:pt idx="2">
                  <c:v>3092533</c:v>
                </c:pt>
                <c:pt idx="3">
                  <c:v>3515778</c:v>
                </c:pt>
                <c:pt idx="4">
                  <c:v>3381187</c:v>
                </c:pt>
              </c:numCache>
            </c:numRef>
          </c:val>
        </c:ser>
        <c:axId val="164557568"/>
        <c:axId val="164559104"/>
      </c:barChart>
      <c:lineChart>
        <c:grouping val="standard"/>
        <c:ser>
          <c:idx val="0"/>
          <c:order val="1"/>
          <c:tx>
            <c:strRef>
              <c:f>Sheet1!$A$3</c:f>
              <c:strCache>
                <c:ptCount val="1"/>
                <c:pt idx="0">
                  <c:v>未償還金残高</c:v>
                </c:pt>
              </c:strCache>
            </c:strRef>
          </c:tx>
          <c:spPr>
            <a:ln w="12700">
              <a:solidFill>
                <a:srgbClr val="000080"/>
              </a:solidFill>
              <a:prstDash val="solid"/>
            </a:ln>
          </c:spPr>
          <c:marker>
            <c:symbol val="triangle"/>
            <c:size val="4"/>
            <c:spPr>
              <a:solidFill>
                <a:srgbClr val="000080"/>
              </a:solidFill>
              <a:ln>
                <a:solidFill>
                  <a:srgbClr val="000080"/>
                </a:solidFill>
                <a:prstDash val="solid"/>
              </a:ln>
            </c:spPr>
          </c:marker>
          <c:dLbls>
            <c:dLbl>
              <c:idx val="0"/>
              <c:layout>
                <c:manualLayout>
                  <c:x val="-5.3244368316335451E-2"/>
                  <c:y val="-5.1411464001504432E-2"/>
                </c:manualLayout>
              </c:layout>
              <c:dLblPos val="r"/>
              <c:showVal val="1"/>
            </c:dLbl>
            <c:dLbl>
              <c:idx val="1"/>
              <c:layout>
                <c:manualLayout>
                  <c:x val="-4.9470834006021772E-2"/>
                  <c:y val="-4.9575477126997412E-2"/>
                </c:manualLayout>
              </c:layout>
              <c:dLblPos val="r"/>
              <c:showVal val="1"/>
            </c:dLbl>
            <c:dLbl>
              <c:idx val="2"/>
              <c:layout>
                <c:manualLayout>
                  <c:x val="-4.7269626739732534E-2"/>
                  <c:y val="-4.9184437347258747E-2"/>
                </c:manualLayout>
              </c:layout>
              <c:dLblPos val="r"/>
              <c:showVal val="1"/>
            </c:dLbl>
            <c:dLbl>
              <c:idx val="3"/>
              <c:layout>
                <c:manualLayout>
                  <c:x val="-5.1357565131158793E-2"/>
                  <c:y val="-5.105193245495946E-2"/>
                </c:manualLayout>
              </c:layout>
              <c:dLblPos val="r"/>
              <c:showVal val="1"/>
            </c:dLbl>
            <c:dLbl>
              <c:idx val="4"/>
              <c:layout>
                <c:manualLayout>
                  <c:x val="-5.3873338996945928E-2"/>
                  <c:y val="-4.0833418227486686E-2"/>
                </c:manualLayout>
              </c:layout>
              <c:dLblPos val="r"/>
              <c:showVal val="1"/>
            </c:dLbl>
            <c:spPr>
              <a:noFill/>
              <a:ln w="25400">
                <a:noFill/>
              </a:ln>
            </c:spPr>
            <c:txPr>
              <a:bodyPr/>
              <a:lstStyle/>
              <a:p>
                <a:pPr>
                  <a:defRPr sz="800" b="0" i="0" u="none" strike="noStrike" baseline="0">
                    <a:solidFill>
                      <a:srgbClr val="000000"/>
                    </a:solidFill>
                    <a:latin typeface="ＭＳ Ｐ明朝"/>
                    <a:ea typeface="ＭＳ Ｐ明朝"/>
                    <a:cs typeface="ＭＳ Ｐ明朝"/>
                  </a:defRPr>
                </a:pPr>
                <a:endParaRPr lang="ja-JP"/>
              </a:p>
            </c:txPr>
            <c:showVal val="1"/>
          </c:dLbls>
          <c:cat>
            <c:strRef>
              <c:f>Sheet1!$B$1:$F$1</c:f>
              <c:strCache>
                <c:ptCount val="5"/>
                <c:pt idx="0">
                  <c:v>21年度</c:v>
                </c:pt>
                <c:pt idx="1">
                  <c:v>22年度</c:v>
                </c:pt>
                <c:pt idx="2">
                  <c:v>23年度</c:v>
                </c:pt>
                <c:pt idx="3">
                  <c:v>24年度</c:v>
                </c:pt>
                <c:pt idx="4">
                  <c:v>25年度</c:v>
                </c:pt>
              </c:strCache>
            </c:strRef>
          </c:cat>
          <c:val>
            <c:numRef>
              <c:f>Sheet1!$B$3:$F$3</c:f>
              <c:numCache>
                <c:formatCode>#,##0;[Red]#,##0</c:formatCode>
                <c:ptCount val="5"/>
                <c:pt idx="0">
                  <c:v>58968272</c:v>
                </c:pt>
                <c:pt idx="1">
                  <c:v>58192606</c:v>
                </c:pt>
                <c:pt idx="2">
                  <c:v>57168273</c:v>
                </c:pt>
                <c:pt idx="3">
                  <c:v>56246695</c:v>
                </c:pt>
                <c:pt idx="4">
                  <c:v>55470708</c:v>
                </c:pt>
              </c:numCache>
            </c:numRef>
          </c:val>
        </c:ser>
        <c:marker val="1"/>
        <c:axId val="165500032"/>
        <c:axId val="166188544"/>
      </c:lineChart>
      <c:catAx>
        <c:axId val="164557568"/>
        <c:scaling>
          <c:orientation val="minMax"/>
        </c:scaling>
        <c:axPos val="b"/>
        <c:numFmt formatCode="General" sourceLinked="1"/>
        <c:majorTickMark val="in"/>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164559104"/>
        <c:crosses val="autoZero"/>
        <c:lblAlgn val="ctr"/>
        <c:lblOffset val="100"/>
        <c:tickLblSkip val="1"/>
        <c:tickMarkSkip val="1"/>
      </c:catAx>
      <c:valAx>
        <c:axId val="164559104"/>
        <c:scaling>
          <c:orientation val="minMax"/>
          <c:max val="10000000"/>
          <c:min val="0"/>
        </c:scaling>
        <c:axPos val="l"/>
        <c:title>
          <c:tx>
            <c:rich>
              <a:bodyPr rot="0" vert="wordArtVertRtl"/>
              <a:lstStyle/>
              <a:p>
                <a:pPr algn="ctr">
                  <a:defRPr sz="900" b="0" i="0" u="none" strike="noStrike" baseline="0">
                    <a:solidFill>
                      <a:srgbClr val="000000"/>
                    </a:solidFill>
                    <a:latin typeface="ＭＳ ゴシック"/>
                    <a:ea typeface="ＭＳ ゴシック"/>
                    <a:cs typeface="ＭＳ ゴシック"/>
                  </a:defRPr>
                </a:pPr>
                <a:r>
                  <a:rPr lang="ja-JP" altLang="en-US"/>
                  <a:t>市債・償還金</a:t>
                </a:r>
              </a:p>
            </c:rich>
          </c:tx>
          <c:layout>
            <c:manualLayout>
              <c:xMode val="edge"/>
              <c:yMode val="edge"/>
              <c:x val="1.5723270440251671E-3"/>
              <c:y val="0.20817843866171004"/>
            </c:manualLayout>
          </c:layout>
          <c:spPr>
            <a:noFill/>
            <a:ln w="25400">
              <a:noFill/>
            </a:ln>
          </c:spPr>
        </c:title>
        <c:numFmt formatCode="#,##0;[Red]#,##0" sourceLinked="1"/>
        <c:majorTickMark val="in"/>
        <c:tickLblPos val="nextTo"/>
        <c:spPr>
          <a:ln w="3175">
            <a:solidFill>
              <a:srgbClr val="000000"/>
            </a:solidFill>
            <a:prstDash val="solid"/>
          </a:ln>
        </c:spPr>
        <c:txPr>
          <a:bodyPr rot="0" vert="horz"/>
          <a:lstStyle/>
          <a:p>
            <a:pPr>
              <a:defRPr sz="900" b="0" i="0" u="none" strike="noStrike" baseline="0">
                <a:solidFill>
                  <a:srgbClr val="000000"/>
                </a:solidFill>
                <a:latin typeface="ＭＳ Ｐゴシック"/>
                <a:ea typeface="ＭＳ Ｐゴシック"/>
                <a:cs typeface="ＭＳ Ｐゴシック"/>
              </a:defRPr>
            </a:pPr>
            <a:endParaRPr lang="ja-JP"/>
          </a:p>
        </c:txPr>
        <c:crossAx val="164557568"/>
        <c:crosses val="autoZero"/>
        <c:crossBetween val="between"/>
        <c:majorUnit val="1000000"/>
        <c:minorUnit val="1000000"/>
      </c:valAx>
      <c:catAx>
        <c:axId val="165500032"/>
        <c:scaling>
          <c:orientation val="minMax"/>
        </c:scaling>
        <c:delete val="1"/>
        <c:axPos val="b"/>
        <c:tickLblPos val="none"/>
        <c:crossAx val="166188544"/>
        <c:crosses val="autoZero"/>
        <c:lblAlgn val="ctr"/>
        <c:lblOffset val="100"/>
      </c:catAx>
      <c:valAx>
        <c:axId val="166188544"/>
        <c:scaling>
          <c:orientation val="minMax"/>
          <c:max val="70000000"/>
          <c:min val="0"/>
        </c:scaling>
        <c:axPos val="r"/>
        <c:title>
          <c:tx>
            <c:rich>
              <a:bodyPr rot="0" vert="wordArtVertRtl"/>
              <a:lstStyle/>
              <a:p>
                <a:pPr algn="ctr">
                  <a:defRPr sz="900" b="0" i="0" u="none" strike="noStrike" baseline="0">
                    <a:solidFill>
                      <a:srgbClr val="000000"/>
                    </a:solidFill>
                    <a:latin typeface="ＭＳ ゴシック"/>
                    <a:ea typeface="ＭＳ ゴシック"/>
                    <a:cs typeface="ＭＳ ゴシック"/>
                  </a:defRPr>
                </a:pPr>
                <a:r>
                  <a:rPr lang="ja-JP" altLang="en-US"/>
                  <a:t>未償還金残高</a:t>
                </a:r>
              </a:p>
            </c:rich>
          </c:tx>
          <c:layout>
            <c:manualLayout>
              <c:xMode val="edge"/>
              <c:yMode val="edge"/>
              <c:x val="0.96540880503144655"/>
              <c:y val="0.21561338289962981"/>
            </c:manualLayout>
          </c:layout>
          <c:spPr>
            <a:noFill/>
            <a:ln w="25400">
              <a:noFill/>
            </a:ln>
          </c:spPr>
        </c:title>
        <c:numFmt formatCode="#,##0;[Red]#,##0" sourceLinked="1"/>
        <c:majorTickMark val="in"/>
        <c:tickLblPos val="nextTo"/>
        <c:spPr>
          <a:ln w="3175">
            <a:solidFill>
              <a:srgbClr val="000000"/>
            </a:solidFill>
            <a:prstDash val="solid"/>
          </a:ln>
        </c:spPr>
        <c:txPr>
          <a:bodyPr rot="0" vert="horz"/>
          <a:lstStyle/>
          <a:p>
            <a:pPr>
              <a:defRPr sz="900" b="0" i="0" u="none" strike="noStrike" baseline="0">
                <a:solidFill>
                  <a:srgbClr val="000000"/>
                </a:solidFill>
                <a:latin typeface="ＭＳ Ｐゴシック"/>
                <a:ea typeface="ＭＳ Ｐゴシック"/>
                <a:cs typeface="ＭＳ Ｐゴシック"/>
              </a:defRPr>
            </a:pPr>
            <a:endParaRPr lang="ja-JP"/>
          </a:p>
        </c:txPr>
        <c:crossAx val="165500032"/>
        <c:crosses val="max"/>
        <c:crossBetween val="between"/>
        <c:majorUnit val="10000000"/>
        <c:minorUnit val="10000000"/>
      </c:valAx>
      <c:spPr>
        <a:noFill/>
        <a:ln w="25400">
          <a:noFill/>
        </a:ln>
      </c:spPr>
    </c:plotArea>
    <c:legend>
      <c:legendPos val="b"/>
      <c:layout>
        <c:manualLayout>
          <c:xMode val="edge"/>
          <c:yMode val="edge"/>
          <c:x val="0.15566037735849139"/>
          <c:y val="0.82899628252788504"/>
          <c:w val="0.6981132075471741"/>
          <c:h val="9.2936802973978397E-2"/>
        </c:manualLayout>
      </c:layout>
      <c:spPr>
        <a:solidFill>
          <a:srgbClr val="FFFFFF"/>
        </a:solidFill>
        <a:ln w="3175">
          <a:solidFill>
            <a:srgbClr val="000000"/>
          </a:solidFill>
          <a:prstDash val="solid"/>
        </a:ln>
      </c:spPr>
      <c:txPr>
        <a:bodyPr/>
        <a:lstStyle/>
        <a:p>
          <a:pPr>
            <a:defRPr sz="825" b="0" i="0" u="none" strike="noStrike" baseline="0">
              <a:solidFill>
                <a:srgbClr val="000000"/>
              </a:solidFill>
              <a:latin typeface="+mj-ea"/>
              <a:ea typeface="+mj-ea"/>
              <a:cs typeface="ＭＳ 明朝"/>
            </a:defRPr>
          </a:pPr>
          <a:endParaRPr lang="ja-JP"/>
        </a:p>
      </c:txPr>
    </c:legend>
    <c:plotVisOnly val="1"/>
    <c:dispBlanksAs val="gap"/>
  </c:chart>
  <c:spPr>
    <a:solidFill>
      <a:srgbClr val="FFFFFF"/>
    </a:solidFill>
    <a:ln w="3175">
      <a:solidFill>
        <a:srgbClr val="000000"/>
      </a:solidFill>
      <a:prstDash val="solid"/>
    </a:ln>
  </c:spPr>
  <c:txPr>
    <a:bodyPr/>
    <a:lstStyle/>
    <a:p>
      <a:pPr>
        <a:defRPr sz="800" b="0" i="0" u="none" strike="noStrike" baseline="0">
          <a:solidFill>
            <a:srgbClr val="000000"/>
          </a:solidFill>
          <a:latin typeface="ＭＳ 明朝"/>
          <a:ea typeface="ＭＳ 明朝"/>
          <a:cs typeface="ＭＳ 明朝"/>
        </a:defRPr>
      </a:pPr>
      <a:endParaRPr lang="ja-JP"/>
    </a:p>
  </c:txPr>
  <c:externalData r:id="rId1"/>
</c:chartSpac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1248B"/>
    <w:rsid w:val="0051248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7BB1CC138684616999B1BE3C4A9D314">
    <w:name w:val="C7BB1CC138684616999B1BE3C4A9D314"/>
    <w:rsid w:val="0051248B"/>
    <w:pPr>
      <w:widowControl w:val="0"/>
      <w:jc w:val="both"/>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D501C4-E540-483F-9BB1-28C58460B0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805</TotalTime>
  <Pages>16</Pages>
  <Words>781</Words>
  <Characters>4458</Characters>
  <Application>Microsoft Office Word</Application>
  <DocSecurity>0</DocSecurity>
  <Lines>37</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高岡市</dc:creator>
  <cp:lastModifiedBy>高岡市</cp:lastModifiedBy>
  <cp:revision>41</cp:revision>
  <cp:lastPrinted>2014-08-14T04:14:00Z</cp:lastPrinted>
  <dcterms:created xsi:type="dcterms:W3CDTF">2013-09-11T05:55:00Z</dcterms:created>
  <dcterms:modified xsi:type="dcterms:W3CDTF">2014-08-27T07:49:00Z</dcterms:modified>
</cp:coreProperties>
</file>