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3D" w:rsidRPr="007F093D" w:rsidRDefault="007F093D" w:rsidP="007F093D">
      <w:pPr>
        <w:tabs>
          <w:tab w:val="left" w:pos="10668"/>
        </w:tabs>
        <w:kinsoku w:val="0"/>
        <w:overflowPunct w:val="0"/>
        <w:snapToGrid w:val="0"/>
        <w:jc w:val="center"/>
        <w:rPr>
          <w:rFonts w:ascii="ＭＳ ゴシック" w:eastAsia="ＭＳ ゴシック" w:hAnsi="ＭＳ ゴシック"/>
          <w:sz w:val="28"/>
          <w:szCs w:val="28"/>
        </w:rPr>
      </w:pPr>
      <w:r w:rsidRPr="007F093D">
        <w:rPr>
          <w:rFonts w:ascii="ＭＳ ゴシック" w:eastAsia="ＭＳ ゴシック" w:hAnsi="ＭＳ ゴシック" w:hint="eastAsia"/>
          <w:kern w:val="0"/>
          <w:sz w:val="28"/>
          <w:szCs w:val="28"/>
        </w:rPr>
        <w:t>簡</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水</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事</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業</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会</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計</w:t>
      </w:r>
    </w:p>
    <w:p w:rsidR="007F093D" w:rsidRPr="007F093D" w:rsidRDefault="007F093D" w:rsidP="007F093D">
      <w:pPr>
        <w:kinsoku w:val="0"/>
        <w:overflowPunct w:val="0"/>
        <w:snapToGrid w:val="0"/>
        <w:rPr>
          <w:rFonts w:hAnsi="ＭＳ 明朝"/>
          <w:szCs w:val="24"/>
        </w:rPr>
      </w:pPr>
    </w:p>
    <w:p w:rsidR="007F093D" w:rsidRPr="007F093D" w:rsidRDefault="007F093D" w:rsidP="007F093D">
      <w:pPr>
        <w:kinsoku w:val="0"/>
        <w:overflowPunct w:val="0"/>
        <w:snapToGrid w:val="0"/>
        <w:rPr>
          <w:rFonts w:ascii="ＭＳ ゴシック" w:eastAsia="ＭＳ ゴシック" w:hAnsi="ＭＳ ゴシック"/>
          <w:szCs w:val="24"/>
        </w:rPr>
      </w:pPr>
      <w:r w:rsidRPr="007F093D">
        <w:rPr>
          <w:rFonts w:ascii="ＭＳ ゴシック" w:eastAsia="ＭＳ ゴシック" w:hAnsi="ＭＳ ゴシック" w:hint="eastAsia"/>
          <w:szCs w:val="24"/>
        </w:rPr>
        <w:t xml:space="preserve">１　業務状況　</w:t>
      </w:r>
    </w:p>
    <w:p w:rsidR="007F093D" w:rsidRDefault="007F093D" w:rsidP="009A409F">
      <w:pPr>
        <w:tabs>
          <w:tab w:val="left" w:pos="10922"/>
        </w:tabs>
        <w:kinsoku w:val="0"/>
        <w:overflowPunct w:val="0"/>
        <w:snapToGrid w:val="0"/>
        <w:ind w:left="241" w:hangingChars="100" w:hanging="241"/>
        <w:jc w:val="left"/>
        <w:rPr>
          <w:rFonts w:hAnsi="ＭＳ 明朝"/>
          <w:szCs w:val="24"/>
        </w:rPr>
      </w:pPr>
      <w:r w:rsidRPr="00AE5A76">
        <w:rPr>
          <w:rFonts w:hAnsi="ＭＳ 明朝" w:hint="eastAsia"/>
          <w:szCs w:val="24"/>
        </w:rPr>
        <w:t xml:space="preserve">　　</w:t>
      </w:r>
      <w:r w:rsidR="00E716A8">
        <w:rPr>
          <w:rFonts w:hAnsi="ＭＳ 明朝" w:hint="eastAsia"/>
          <w:szCs w:val="24"/>
        </w:rPr>
        <w:t>平成</w:t>
      </w:r>
      <w:r w:rsidR="00AC2056">
        <w:rPr>
          <w:rFonts w:hAnsi="ＭＳ 明朝" w:hint="eastAsia"/>
          <w:szCs w:val="24"/>
        </w:rPr>
        <w:t>28</w:t>
      </w:r>
      <w:r w:rsidR="00E716A8">
        <w:rPr>
          <w:rFonts w:hAnsi="ＭＳ 明朝" w:hint="eastAsia"/>
          <w:szCs w:val="24"/>
        </w:rPr>
        <w:t>年度の</w:t>
      </w:r>
      <w:r w:rsidRPr="00AE5A76">
        <w:rPr>
          <w:rFonts w:hAnsi="ＭＳ 明朝" w:hint="eastAsia"/>
          <w:szCs w:val="24"/>
        </w:rPr>
        <w:t>行政区域内人口</w:t>
      </w:r>
      <w:r w:rsidR="00AE5A76" w:rsidRPr="00AE5A76">
        <w:rPr>
          <w:rFonts w:hAnsi="ＭＳ 明朝" w:hint="eastAsia"/>
          <w:szCs w:val="24"/>
        </w:rPr>
        <w:t>は</w:t>
      </w:r>
      <w:r w:rsidR="00AC2056">
        <w:rPr>
          <w:rFonts w:hAnsi="ＭＳ 明朝" w:hint="eastAsia"/>
          <w:szCs w:val="24"/>
        </w:rPr>
        <w:t>12,901</w:t>
      </w:r>
      <w:r w:rsidRPr="00AE5A76">
        <w:rPr>
          <w:rFonts w:hAnsi="ＭＳ 明朝" w:hint="eastAsia"/>
          <w:szCs w:val="24"/>
        </w:rPr>
        <w:t>人で、前年度に比べ</w:t>
      </w:r>
      <w:r w:rsidR="00AC2056">
        <w:rPr>
          <w:rFonts w:hAnsi="ＭＳ 明朝" w:hint="eastAsia"/>
          <w:szCs w:val="24"/>
        </w:rPr>
        <w:t>12</w:t>
      </w:r>
      <w:r w:rsidRPr="00AE5A76">
        <w:rPr>
          <w:rFonts w:hAnsi="ＭＳ 明朝" w:hint="eastAsia"/>
          <w:szCs w:val="24"/>
        </w:rPr>
        <w:t>人</w:t>
      </w:r>
      <w:r w:rsidR="00F37801">
        <w:rPr>
          <w:rFonts w:hAnsi="ＭＳ 明朝" w:hint="eastAsia"/>
          <w:szCs w:val="24"/>
        </w:rPr>
        <w:t>(</w:t>
      </w:r>
      <w:r w:rsidRPr="007F093D">
        <w:rPr>
          <w:rFonts w:hAnsi="ＭＳ 明朝" w:hint="eastAsia"/>
          <w:szCs w:val="24"/>
        </w:rPr>
        <w:t>△0.</w:t>
      </w:r>
      <w:r w:rsidR="00AC2056">
        <w:rPr>
          <w:rFonts w:hAnsi="ＭＳ 明朝" w:hint="eastAsia"/>
          <w:szCs w:val="24"/>
        </w:rPr>
        <w:t>1</w:t>
      </w:r>
      <w:r w:rsidRPr="007F093D">
        <w:rPr>
          <w:rFonts w:hAnsi="ＭＳ 明朝" w:hint="eastAsia"/>
          <w:szCs w:val="24"/>
        </w:rPr>
        <w:t>％</w:t>
      </w:r>
      <w:r w:rsidR="00F37801">
        <w:rPr>
          <w:rFonts w:hAnsi="ＭＳ 明朝" w:hint="eastAsia"/>
          <w:szCs w:val="24"/>
        </w:rPr>
        <w:t>)</w:t>
      </w:r>
      <w:r w:rsidRPr="007F093D">
        <w:rPr>
          <w:rFonts w:hAnsi="ＭＳ 明朝" w:hint="eastAsia"/>
          <w:szCs w:val="24"/>
        </w:rPr>
        <w:t>、給水人口</w:t>
      </w:r>
      <w:r w:rsidR="00AE5A76">
        <w:rPr>
          <w:rFonts w:hAnsi="ＭＳ 明朝" w:hint="eastAsia"/>
          <w:szCs w:val="24"/>
        </w:rPr>
        <w:t>は</w:t>
      </w:r>
      <w:r w:rsidR="00AC2056">
        <w:rPr>
          <w:rFonts w:hAnsi="ＭＳ 明朝" w:hint="eastAsia"/>
          <w:szCs w:val="24"/>
        </w:rPr>
        <w:t>9,171</w:t>
      </w:r>
      <w:r w:rsidRPr="007F093D">
        <w:rPr>
          <w:rFonts w:hAnsi="ＭＳ 明朝" w:hint="eastAsia"/>
          <w:szCs w:val="24"/>
        </w:rPr>
        <w:t>人</w:t>
      </w:r>
      <w:r w:rsidR="00BE63E6">
        <w:rPr>
          <w:rFonts w:hAnsi="ＭＳ 明朝" w:hint="eastAsia"/>
          <w:szCs w:val="24"/>
        </w:rPr>
        <w:t>で</w:t>
      </w:r>
      <w:r w:rsidRPr="007F093D">
        <w:rPr>
          <w:rFonts w:hAnsi="ＭＳ 明朝" w:hint="eastAsia"/>
          <w:szCs w:val="24"/>
        </w:rPr>
        <w:t>、前年度に比べ</w:t>
      </w:r>
      <w:r w:rsidR="00AC2056">
        <w:rPr>
          <w:rFonts w:hAnsi="ＭＳ 明朝" w:hint="eastAsia"/>
          <w:szCs w:val="24"/>
        </w:rPr>
        <w:t>6</w:t>
      </w:r>
      <w:r w:rsidRPr="007F093D">
        <w:rPr>
          <w:rFonts w:hAnsi="ＭＳ 明朝" w:hint="eastAsia"/>
          <w:szCs w:val="24"/>
        </w:rPr>
        <w:t>人</w:t>
      </w:r>
      <w:r w:rsidR="00F37801">
        <w:rPr>
          <w:rFonts w:hAnsi="ＭＳ 明朝" w:hint="eastAsia"/>
          <w:szCs w:val="24"/>
        </w:rPr>
        <w:t>(</w:t>
      </w:r>
      <w:r w:rsidR="00BE63E6" w:rsidRPr="007F093D">
        <w:rPr>
          <w:rFonts w:hAnsi="ＭＳ 明朝" w:hint="eastAsia"/>
          <w:szCs w:val="24"/>
        </w:rPr>
        <w:t>△</w:t>
      </w:r>
      <w:r w:rsidRPr="007F093D">
        <w:rPr>
          <w:rFonts w:hAnsi="ＭＳ 明朝" w:hint="eastAsia"/>
          <w:szCs w:val="24"/>
        </w:rPr>
        <w:t>0.</w:t>
      </w:r>
      <w:r w:rsidR="00AC2056">
        <w:rPr>
          <w:rFonts w:hAnsi="ＭＳ 明朝" w:hint="eastAsia"/>
          <w:szCs w:val="24"/>
        </w:rPr>
        <w:t>1</w:t>
      </w:r>
      <w:r w:rsidRPr="007F093D">
        <w:rPr>
          <w:rFonts w:hAnsi="ＭＳ 明朝" w:hint="eastAsia"/>
          <w:szCs w:val="24"/>
        </w:rPr>
        <w:t>％</w:t>
      </w:r>
      <w:r w:rsidR="00F37801">
        <w:rPr>
          <w:rFonts w:hAnsi="ＭＳ 明朝" w:hint="eastAsia"/>
          <w:szCs w:val="24"/>
        </w:rPr>
        <w:t>)</w:t>
      </w:r>
      <w:r w:rsidR="00BE63E6">
        <w:rPr>
          <w:rFonts w:hAnsi="ＭＳ 明朝" w:hint="eastAsia"/>
          <w:szCs w:val="24"/>
        </w:rPr>
        <w:t>とそれぞれ減少し</w:t>
      </w:r>
      <w:r w:rsidR="00AC2056">
        <w:rPr>
          <w:rFonts w:hAnsi="ＭＳ 明朝" w:hint="eastAsia"/>
          <w:szCs w:val="24"/>
        </w:rPr>
        <w:t>ている</w:t>
      </w:r>
      <w:r w:rsidR="009A409F">
        <w:rPr>
          <w:rFonts w:hAnsi="ＭＳ 明朝" w:hint="eastAsia"/>
          <w:szCs w:val="24"/>
        </w:rPr>
        <w:t>が、</w:t>
      </w:r>
      <w:r w:rsidRPr="007F093D">
        <w:rPr>
          <w:rFonts w:hAnsi="ＭＳ 明朝" w:hint="eastAsia"/>
          <w:szCs w:val="24"/>
        </w:rPr>
        <w:t>普及率は</w:t>
      </w:r>
      <w:r w:rsidR="00627499">
        <w:rPr>
          <w:rFonts w:hAnsi="ＭＳ 明朝" w:hint="eastAsia"/>
          <w:szCs w:val="24"/>
        </w:rPr>
        <w:t>71.</w:t>
      </w:r>
      <w:r w:rsidR="00186B3D">
        <w:rPr>
          <w:rFonts w:hAnsi="ＭＳ 明朝" w:hint="eastAsia"/>
          <w:szCs w:val="24"/>
        </w:rPr>
        <w:t>1</w:t>
      </w:r>
      <w:r w:rsidRPr="007F093D">
        <w:rPr>
          <w:rFonts w:hAnsi="ＭＳ 明朝" w:hint="eastAsia"/>
          <w:szCs w:val="24"/>
        </w:rPr>
        <w:t>％</w:t>
      </w:r>
      <w:r w:rsidR="00190D6A">
        <w:rPr>
          <w:rFonts w:hAnsi="ＭＳ 明朝" w:hint="eastAsia"/>
          <w:szCs w:val="24"/>
        </w:rPr>
        <w:t>で</w:t>
      </w:r>
      <w:r w:rsidR="004C59FF">
        <w:rPr>
          <w:rFonts w:hAnsi="ＭＳ 明朝" w:hint="eastAsia"/>
          <w:szCs w:val="24"/>
        </w:rPr>
        <w:t>、前年度と同率で</w:t>
      </w:r>
      <w:r w:rsidR="00AC2056">
        <w:rPr>
          <w:rFonts w:hAnsi="ＭＳ 明朝" w:hint="eastAsia"/>
          <w:szCs w:val="24"/>
        </w:rPr>
        <w:t>ある</w:t>
      </w:r>
      <w:r w:rsidR="009A409F">
        <w:rPr>
          <w:rFonts w:hAnsi="ＭＳ 明朝" w:hint="eastAsia"/>
          <w:szCs w:val="24"/>
        </w:rPr>
        <w:t>。</w:t>
      </w:r>
    </w:p>
    <w:p w:rsidR="00BE63E6" w:rsidRDefault="007F093D" w:rsidP="00AE5A76">
      <w:pPr>
        <w:tabs>
          <w:tab w:val="left" w:pos="10922"/>
        </w:tabs>
        <w:kinsoku w:val="0"/>
        <w:overflowPunct w:val="0"/>
        <w:snapToGrid w:val="0"/>
        <w:ind w:leftChars="100" w:left="241" w:firstLineChars="100" w:firstLine="241"/>
        <w:jc w:val="left"/>
        <w:rPr>
          <w:rFonts w:hAnsi="ＭＳ 明朝"/>
          <w:szCs w:val="24"/>
        </w:rPr>
      </w:pPr>
      <w:r w:rsidRPr="007F093D">
        <w:rPr>
          <w:rFonts w:hAnsi="ＭＳ 明朝" w:hint="eastAsia"/>
          <w:szCs w:val="24"/>
        </w:rPr>
        <w:t>配水状況では、総配水量</w:t>
      </w:r>
      <w:r w:rsidR="00156531">
        <w:rPr>
          <w:rFonts w:hAnsi="ＭＳ 明朝" w:hint="eastAsia"/>
          <w:szCs w:val="24"/>
        </w:rPr>
        <w:t>が</w:t>
      </w:r>
      <w:r w:rsidR="00F13226">
        <w:rPr>
          <w:rFonts w:hAnsi="ＭＳ 明朝" w:hint="eastAsia"/>
          <w:szCs w:val="24"/>
        </w:rPr>
        <w:t>784,945</w:t>
      </w:r>
      <w:r w:rsidRPr="007F093D">
        <w:rPr>
          <w:rFonts w:hAnsi="ＭＳ 明朝" w:hint="eastAsia"/>
          <w:szCs w:val="24"/>
        </w:rPr>
        <w:t>㎥</w:t>
      </w:r>
      <w:r w:rsidR="00F91E50">
        <w:rPr>
          <w:rFonts w:hAnsi="ＭＳ 明朝" w:hint="eastAsia"/>
          <w:szCs w:val="24"/>
        </w:rPr>
        <w:t>で</w:t>
      </w:r>
      <w:r w:rsidRPr="007F093D">
        <w:rPr>
          <w:rFonts w:hAnsi="ＭＳ 明朝" w:hint="eastAsia"/>
          <w:szCs w:val="24"/>
        </w:rPr>
        <w:t>、前年度に比べ</w:t>
      </w:r>
      <w:r w:rsidR="00F13226">
        <w:rPr>
          <w:rFonts w:hAnsi="ＭＳ 明朝" w:hint="eastAsia"/>
          <w:szCs w:val="24"/>
        </w:rPr>
        <w:t>455</w:t>
      </w:r>
      <w:r w:rsidRPr="007F093D">
        <w:rPr>
          <w:rFonts w:hAnsi="ＭＳ 明朝" w:hint="eastAsia"/>
          <w:szCs w:val="24"/>
        </w:rPr>
        <w:t>㎥(</w:t>
      </w:r>
      <w:r w:rsidR="008776FF">
        <w:rPr>
          <w:rFonts w:hAnsi="ＭＳ 明朝" w:hint="eastAsia"/>
          <w:szCs w:val="24"/>
        </w:rPr>
        <w:t>△</w:t>
      </w:r>
      <w:r w:rsidR="00F35735">
        <w:rPr>
          <w:rFonts w:hAnsi="ＭＳ 明朝" w:hint="eastAsia"/>
          <w:szCs w:val="24"/>
        </w:rPr>
        <w:t>0.1</w:t>
      </w:r>
      <w:r w:rsidRPr="007F093D">
        <w:rPr>
          <w:rFonts w:hAnsi="ＭＳ 明朝" w:hint="eastAsia"/>
          <w:szCs w:val="24"/>
        </w:rPr>
        <w:t>％)</w:t>
      </w:r>
      <w:r w:rsidR="00F13226">
        <w:rPr>
          <w:rFonts w:hAnsi="ＭＳ 明朝" w:hint="eastAsia"/>
          <w:szCs w:val="24"/>
        </w:rPr>
        <w:t>減少し</w:t>
      </w:r>
      <w:r w:rsidR="00F91E50">
        <w:rPr>
          <w:rFonts w:hAnsi="ＭＳ 明朝" w:hint="eastAsia"/>
          <w:szCs w:val="24"/>
        </w:rPr>
        <w:t>、</w:t>
      </w:r>
      <w:r w:rsidRPr="007F093D">
        <w:rPr>
          <w:rFonts w:hAnsi="ＭＳ 明朝" w:hint="eastAsia"/>
          <w:szCs w:val="24"/>
        </w:rPr>
        <w:t>有収水量</w:t>
      </w:r>
      <w:r w:rsidR="00156531">
        <w:rPr>
          <w:rFonts w:hAnsi="ＭＳ 明朝" w:hint="eastAsia"/>
          <w:szCs w:val="24"/>
        </w:rPr>
        <w:t>が</w:t>
      </w:r>
      <w:r w:rsidR="00F13226">
        <w:rPr>
          <w:rFonts w:hAnsi="ＭＳ 明朝" w:hint="eastAsia"/>
          <w:szCs w:val="24"/>
        </w:rPr>
        <w:t>613,042</w:t>
      </w:r>
      <w:r w:rsidRPr="007F093D">
        <w:rPr>
          <w:rFonts w:hAnsi="ＭＳ 明朝" w:hint="eastAsia"/>
          <w:szCs w:val="24"/>
        </w:rPr>
        <w:t>㎥で</w:t>
      </w:r>
      <w:r w:rsidR="00627499">
        <w:rPr>
          <w:rFonts w:hAnsi="ＭＳ 明朝" w:hint="eastAsia"/>
          <w:szCs w:val="24"/>
        </w:rPr>
        <w:t>、</w:t>
      </w:r>
      <w:r w:rsidRPr="007F093D">
        <w:rPr>
          <w:rFonts w:hAnsi="ＭＳ 明朝" w:hint="eastAsia"/>
          <w:szCs w:val="24"/>
        </w:rPr>
        <w:t>前年度に比べ</w:t>
      </w:r>
      <w:r w:rsidR="00F13226">
        <w:rPr>
          <w:rFonts w:hAnsi="ＭＳ 明朝" w:hint="eastAsia"/>
          <w:szCs w:val="24"/>
        </w:rPr>
        <w:t>429</w:t>
      </w:r>
      <w:r w:rsidRPr="007F093D">
        <w:rPr>
          <w:rFonts w:hAnsi="ＭＳ 明朝" w:hint="eastAsia"/>
          <w:szCs w:val="24"/>
        </w:rPr>
        <w:t>㎥</w:t>
      </w:r>
      <w:r w:rsidR="00F37801">
        <w:rPr>
          <w:rFonts w:hAnsi="ＭＳ 明朝" w:hint="eastAsia"/>
          <w:szCs w:val="24"/>
        </w:rPr>
        <w:t>(</w:t>
      </w:r>
      <w:r w:rsidR="00186B3D">
        <w:rPr>
          <w:rFonts w:hAnsi="ＭＳ 明朝" w:hint="eastAsia"/>
          <w:szCs w:val="24"/>
        </w:rPr>
        <w:t>0</w:t>
      </w:r>
      <w:r w:rsidRPr="007F093D">
        <w:rPr>
          <w:rFonts w:hAnsi="ＭＳ 明朝" w:hint="eastAsia"/>
          <w:szCs w:val="24"/>
        </w:rPr>
        <w:t>.</w:t>
      </w:r>
      <w:r w:rsidR="00BE63E6">
        <w:rPr>
          <w:rFonts w:hAnsi="ＭＳ 明朝" w:hint="eastAsia"/>
          <w:szCs w:val="24"/>
        </w:rPr>
        <w:t>1</w:t>
      </w:r>
      <w:r w:rsidRPr="007F093D">
        <w:rPr>
          <w:rFonts w:hAnsi="ＭＳ 明朝" w:hint="eastAsia"/>
          <w:szCs w:val="24"/>
        </w:rPr>
        <w:t>％</w:t>
      </w:r>
      <w:r w:rsidR="00F37801">
        <w:rPr>
          <w:rFonts w:hAnsi="ＭＳ 明朝" w:hint="eastAsia"/>
          <w:szCs w:val="24"/>
        </w:rPr>
        <w:t>)</w:t>
      </w:r>
      <w:r w:rsidR="00F91E50">
        <w:rPr>
          <w:rFonts w:hAnsi="ＭＳ 明朝" w:hint="eastAsia"/>
          <w:szCs w:val="24"/>
        </w:rPr>
        <w:t>増加</w:t>
      </w:r>
      <w:r w:rsidRPr="007F093D">
        <w:rPr>
          <w:rFonts w:hAnsi="ＭＳ 明朝" w:hint="eastAsia"/>
          <w:szCs w:val="24"/>
        </w:rPr>
        <w:t>して</w:t>
      </w:r>
      <w:r w:rsidR="00156531">
        <w:rPr>
          <w:rFonts w:hAnsi="ＭＳ 明朝" w:hint="eastAsia"/>
          <w:szCs w:val="24"/>
        </w:rPr>
        <w:t>いる。</w:t>
      </w:r>
    </w:p>
    <w:p w:rsidR="007F093D" w:rsidRPr="007F093D" w:rsidRDefault="007F093D" w:rsidP="00AE5A76">
      <w:pPr>
        <w:tabs>
          <w:tab w:val="left" w:pos="10922"/>
        </w:tabs>
        <w:kinsoku w:val="0"/>
        <w:overflowPunct w:val="0"/>
        <w:snapToGrid w:val="0"/>
        <w:ind w:firstLineChars="200" w:firstLine="482"/>
        <w:jc w:val="left"/>
        <w:rPr>
          <w:rFonts w:hAnsi="ＭＳ 明朝"/>
          <w:szCs w:val="24"/>
        </w:rPr>
      </w:pPr>
      <w:r w:rsidRPr="007F093D">
        <w:rPr>
          <w:rFonts w:hAnsi="ＭＳ 明朝" w:hint="eastAsia"/>
          <w:szCs w:val="24"/>
        </w:rPr>
        <w:t>有収率は78.</w:t>
      </w:r>
      <w:r w:rsidR="003E7295">
        <w:rPr>
          <w:rFonts w:hAnsi="ＭＳ 明朝" w:hint="eastAsia"/>
          <w:szCs w:val="24"/>
        </w:rPr>
        <w:t>1</w:t>
      </w:r>
      <w:r w:rsidRPr="007F093D">
        <w:rPr>
          <w:rFonts w:hAnsi="ＭＳ 明朝" w:hint="eastAsia"/>
          <w:szCs w:val="24"/>
        </w:rPr>
        <w:t>％と前年度に比べ0.</w:t>
      </w:r>
      <w:r w:rsidR="00A45473">
        <w:rPr>
          <w:rFonts w:hAnsi="ＭＳ 明朝" w:hint="eastAsia"/>
          <w:szCs w:val="24"/>
        </w:rPr>
        <w:t>1</w:t>
      </w:r>
      <w:r w:rsidRPr="007F093D">
        <w:rPr>
          <w:rFonts w:hAnsi="ＭＳ 明朝" w:hint="eastAsia"/>
          <w:szCs w:val="24"/>
        </w:rPr>
        <w:t>ポイント</w:t>
      </w:r>
      <w:r w:rsidR="008776FF">
        <w:rPr>
          <w:rFonts w:hAnsi="ＭＳ 明朝" w:hint="eastAsia"/>
          <w:szCs w:val="24"/>
        </w:rPr>
        <w:t>上昇</w:t>
      </w:r>
      <w:r w:rsidRPr="007F093D">
        <w:rPr>
          <w:rFonts w:hAnsi="ＭＳ 明朝" w:hint="eastAsia"/>
          <w:szCs w:val="24"/>
        </w:rPr>
        <w:t>している。</w:t>
      </w:r>
    </w:p>
    <w:p w:rsidR="000B54E3" w:rsidRPr="008776FF" w:rsidRDefault="000B54E3" w:rsidP="004A1876">
      <w:pPr>
        <w:rPr>
          <w:rFonts w:ascii="ＭＳ ゴシック" w:eastAsia="ＭＳ ゴシック" w:hAnsi="ＭＳ ゴシック"/>
        </w:rPr>
      </w:pPr>
    </w:p>
    <w:p w:rsidR="004A1876" w:rsidRPr="00D634A4" w:rsidRDefault="004A1876" w:rsidP="00D634A4">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bookmarkStart w:id="0" w:name="_MON_1435997535"/>
    <w:bookmarkEnd w:id="0"/>
    <w:p w:rsidR="00DF17D9" w:rsidRDefault="003E7295" w:rsidP="00AE5116">
      <w:pPr>
        <w:rPr>
          <w:rFonts w:ascii="ＭＳ ゴシック" w:eastAsia="ＭＳ ゴシック" w:hAnsi="ＭＳ ゴシック"/>
          <w:sz w:val="22"/>
        </w:rPr>
      </w:pPr>
      <w:r w:rsidRPr="00396F9F">
        <w:rPr>
          <w:rFonts w:ascii="ＭＳ ゴシック" w:eastAsia="ＭＳ ゴシック" w:hAnsi="ＭＳ ゴシック"/>
          <w:sz w:val="22"/>
        </w:rPr>
        <w:object w:dxaOrig="9549" w:dyaOrig="6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294.75pt" o:ole="">
            <v:imagedata r:id="rId8" o:title=""/>
          </v:shape>
          <o:OLEObject Type="Embed" ProgID="Excel.Sheet.12" ShapeID="_x0000_i1025" DrawAspect="Content" ObjectID="_1568642149" r:id="rId9"/>
        </w:object>
      </w:r>
      <w:r w:rsidR="00214553">
        <w:rPr>
          <w:rFonts w:ascii="ＭＳ ゴシック" w:eastAsia="ＭＳ ゴシック" w:hAnsi="ＭＳ ゴシック" w:hint="eastAsia"/>
          <w:sz w:val="22"/>
        </w:rPr>
        <w:t xml:space="preserve">　</w:t>
      </w:r>
      <w:r w:rsidR="00AE5116">
        <w:rPr>
          <w:rFonts w:ascii="ＭＳ ゴシック" w:eastAsia="ＭＳ ゴシック" w:hAnsi="ＭＳ ゴシック" w:hint="eastAsia"/>
          <w:sz w:val="22"/>
        </w:rPr>
        <w:t xml:space="preserve">　</w:t>
      </w:r>
    </w:p>
    <w:p w:rsidR="00AE5116" w:rsidRDefault="00AE5116" w:rsidP="00AE5116">
      <w:pPr>
        <w:rPr>
          <w:rFonts w:hAnsi="ＭＳ 明朝"/>
          <w:spacing w:val="10"/>
          <w:sz w:val="18"/>
          <w:szCs w:val="18"/>
        </w:rPr>
      </w:pPr>
      <w:r w:rsidRPr="001D7F72">
        <w:rPr>
          <w:rFonts w:hAnsi="ＭＳ 明朝" w:hint="eastAsia"/>
          <w:spacing w:val="10"/>
          <w:sz w:val="18"/>
          <w:szCs w:val="18"/>
        </w:rPr>
        <w:t>(注)</w:t>
      </w:r>
      <w:r>
        <w:rPr>
          <w:rFonts w:hAnsi="ＭＳ 明朝" w:hint="eastAsia"/>
          <w:spacing w:val="10"/>
          <w:sz w:val="18"/>
          <w:szCs w:val="18"/>
        </w:rPr>
        <w:t xml:space="preserve">　１</w:t>
      </w:r>
      <w:r w:rsidR="00286931">
        <w:rPr>
          <w:rFonts w:hAnsi="ＭＳ 明朝" w:hint="eastAsia"/>
          <w:spacing w:val="10"/>
          <w:sz w:val="18"/>
          <w:szCs w:val="18"/>
        </w:rPr>
        <w:t xml:space="preserve">　</w:t>
      </w:r>
      <w:r>
        <w:rPr>
          <w:rFonts w:hAnsi="ＭＳ 明朝" w:hint="eastAsia"/>
          <w:spacing w:val="10"/>
          <w:sz w:val="18"/>
          <w:szCs w:val="18"/>
        </w:rPr>
        <w:t>行政区域内人口（福岡地区）及び給水人口は、各年度末現在</w:t>
      </w:r>
    </w:p>
    <w:p w:rsidR="004A1876" w:rsidRDefault="00AE5116" w:rsidP="00652595">
      <w:pPr>
        <w:kinsoku w:val="0"/>
        <w:overflowPunct w:val="0"/>
        <w:snapToGrid w:val="0"/>
        <w:spacing w:line="240" w:lineRule="exact"/>
        <w:ind w:right="210" w:firstLineChars="300" w:firstLine="603"/>
        <w:rPr>
          <w:rFonts w:hAnsi="ＭＳ 明朝"/>
          <w:spacing w:val="10"/>
          <w:sz w:val="18"/>
          <w:szCs w:val="18"/>
        </w:rPr>
      </w:pPr>
      <w:r>
        <w:rPr>
          <w:rFonts w:hAnsi="ＭＳ 明朝" w:hint="eastAsia"/>
          <w:spacing w:val="10"/>
          <w:sz w:val="18"/>
          <w:szCs w:val="18"/>
        </w:rPr>
        <w:t>２</w:t>
      </w:r>
      <w:r w:rsidR="00286931">
        <w:rPr>
          <w:rFonts w:hAnsi="ＭＳ 明朝" w:hint="eastAsia"/>
          <w:spacing w:val="10"/>
          <w:sz w:val="18"/>
          <w:szCs w:val="18"/>
        </w:rPr>
        <w:t xml:space="preserve">　</w:t>
      </w:r>
      <w:r w:rsidRPr="001D7F72">
        <w:rPr>
          <w:rFonts w:hAnsi="ＭＳ 明朝" w:hint="eastAsia"/>
          <w:spacing w:val="10"/>
          <w:sz w:val="18"/>
          <w:szCs w:val="18"/>
        </w:rPr>
        <w:t>職員数は各年度末現在</w:t>
      </w:r>
    </w:p>
    <w:p w:rsidR="00631043" w:rsidRDefault="00631043" w:rsidP="00631043">
      <w:pPr>
        <w:kinsoku w:val="0"/>
        <w:overflowPunct w:val="0"/>
        <w:snapToGrid w:val="0"/>
        <w:spacing w:line="240" w:lineRule="exact"/>
        <w:ind w:right="210" w:firstLineChars="300" w:firstLine="603"/>
        <w:rPr>
          <w:rFonts w:hAnsi="ＭＳ 明朝"/>
          <w:spacing w:val="10"/>
          <w:sz w:val="18"/>
          <w:szCs w:val="18"/>
        </w:rPr>
      </w:pPr>
    </w:p>
    <w:p w:rsidR="00631043" w:rsidRDefault="00631043" w:rsidP="00631043">
      <w:pPr>
        <w:kinsoku w:val="0"/>
        <w:overflowPunct w:val="0"/>
        <w:snapToGrid w:val="0"/>
        <w:spacing w:line="240" w:lineRule="exact"/>
        <w:ind w:right="210" w:firstLineChars="300" w:firstLine="603"/>
        <w:rPr>
          <w:rFonts w:hAnsi="ＭＳ 明朝"/>
          <w:spacing w:val="10"/>
          <w:sz w:val="18"/>
          <w:szCs w:val="18"/>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160122" w:rsidRDefault="00160122" w:rsidP="008553F4">
      <w:pPr>
        <w:rPr>
          <w:sz w:val="22"/>
        </w:rPr>
        <w:sectPr w:rsidR="00160122" w:rsidSect="00F6239C">
          <w:footerReference w:type="default" r:id="rId10"/>
          <w:pgSz w:w="11906" w:h="16838" w:code="9"/>
          <w:pgMar w:top="1134" w:right="1134" w:bottom="1134" w:left="1134" w:header="851" w:footer="510" w:gutter="0"/>
          <w:pgNumType w:fmt="numberInDash" w:start="37"/>
          <w:cols w:space="425"/>
          <w:docGrid w:type="linesAndChars" w:linePitch="331" w:charSpace="194"/>
        </w:sectPr>
      </w:pPr>
    </w:p>
    <w:p w:rsidR="00160122" w:rsidRPr="00711543" w:rsidRDefault="00160122" w:rsidP="00160122">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160122" w:rsidRPr="007E1DFD" w:rsidRDefault="00160122" w:rsidP="00160122">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7E1DFD">
        <w:rPr>
          <w:rFonts w:ascii="ＭＳ ゴシック" w:eastAsia="ＭＳ ゴシック" w:hAnsi="ＭＳ ゴシック" w:hint="eastAsia"/>
          <w:szCs w:val="24"/>
        </w:rPr>
        <w:t>収益的収入及び支出（消費税込み）</w:t>
      </w:r>
    </w:p>
    <w:p w:rsidR="00160122" w:rsidRDefault="00160122" w:rsidP="00160122">
      <w:pPr>
        <w:ind w:firstLineChars="300" w:firstLine="761"/>
        <w:rPr>
          <w:szCs w:val="24"/>
        </w:rPr>
      </w:pPr>
      <w:r w:rsidRPr="008A1AC0">
        <w:rPr>
          <w:rFonts w:hint="eastAsia"/>
          <w:szCs w:val="24"/>
        </w:rPr>
        <w:t>各科目の予算の執行状況は、下表のとおりである。</w:t>
      </w:r>
    </w:p>
    <w:p w:rsidR="00160122" w:rsidRPr="008A1AC0" w:rsidRDefault="00160122" w:rsidP="00160122">
      <w:pPr>
        <w:ind w:firstLineChars="2400" w:firstLine="6087"/>
        <w:rPr>
          <w:szCs w:val="24"/>
        </w:rPr>
      </w:pPr>
      <w:r>
        <w:rPr>
          <w:rFonts w:hint="eastAsia"/>
          <w:szCs w:val="24"/>
        </w:rPr>
        <w:t xml:space="preserve">　　　　　　　</w:t>
      </w:r>
      <w:r w:rsidRPr="008A1AC0">
        <w:rPr>
          <w:rFonts w:hint="eastAsia"/>
          <w:szCs w:val="24"/>
        </w:rPr>
        <w:t>（単位：千円・％）</w:t>
      </w:r>
    </w:p>
    <w:bookmarkStart w:id="1" w:name="_MON_1436080364"/>
    <w:bookmarkEnd w:id="1"/>
    <w:p w:rsidR="00160122" w:rsidRPr="0008589C" w:rsidRDefault="00160122" w:rsidP="00160122">
      <w:pPr>
        <w:rPr>
          <w:rFonts w:hAnsi="ＭＳ 明朝"/>
          <w:szCs w:val="24"/>
        </w:rPr>
      </w:pPr>
      <w:r w:rsidRPr="00193073">
        <w:rPr>
          <w:sz w:val="22"/>
        </w:rPr>
        <w:object w:dxaOrig="9703" w:dyaOrig="5650">
          <v:shape id="_x0000_i1026" type="#_x0000_t75" style="width:496.5pt;height:252pt" o:ole="">
            <v:imagedata r:id="rId11" o:title=""/>
          </v:shape>
          <o:OLEObject Type="Embed" ProgID="Excel.Sheet.12" ShapeID="_x0000_i1026" DrawAspect="Content" ObjectID="_1568642150" r:id="rId12"/>
        </w:object>
      </w:r>
      <w:r>
        <w:rPr>
          <w:rFonts w:hint="eastAsia"/>
          <w:sz w:val="22"/>
        </w:rPr>
        <w:t xml:space="preserve">　</w:t>
      </w:r>
      <w:r w:rsidRPr="0008589C">
        <w:rPr>
          <w:rFonts w:hAnsi="ＭＳ 明朝" w:hint="eastAsia"/>
          <w:szCs w:val="24"/>
        </w:rPr>
        <w:t>ア</w:t>
      </w:r>
      <w:r>
        <w:rPr>
          <w:rFonts w:hAnsi="ＭＳ 明朝" w:hint="eastAsia"/>
          <w:szCs w:val="24"/>
        </w:rPr>
        <w:t xml:space="preserve">　</w:t>
      </w:r>
      <w:r w:rsidRPr="0008589C">
        <w:rPr>
          <w:rFonts w:hAnsi="ＭＳ 明朝" w:hint="eastAsia"/>
          <w:kern w:val="0"/>
          <w:szCs w:val="24"/>
        </w:rPr>
        <w:t>収益的収入</w:t>
      </w:r>
    </w:p>
    <w:p w:rsidR="00160122" w:rsidRPr="0008589C" w:rsidRDefault="00160122" w:rsidP="00160122">
      <w:pPr>
        <w:kinsoku w:val="0"/>
        <w:overflowPunct w:val="0"/>
        <w:snapToGrid w:val="0"/>
        <w:ind w:leftChars="200" w:left="507" w:right="-82" w:firstLineChars="100" w:firstLine="254"/>
        <w:rPr>
          <w:rFonts w:hAnsi="ＭＳ 明朝"/>
          <w:szCs w:val="24"/>
        </w:rPr>
      </w:pPr>
      <w:r w:rsidRPr="0008589C">
        <w:rPr>
          <w:rFonts w:hAnsi="ＭＳ 明朝" w:hint="eastAsia"/>
          <w:szCs w:val="24"/>
        </w:rPr>
        <w:t>予算額</w:t>
      </w:r>
      <w:r>
        <w:rPr>
          <w:rFonts w:hAnsi="ＭＳ 明朝" w:hint="eastAsia"/>
          <w:szCs w:val="24"/>
        </w:rPr>
        <w:t>169,363</w:t>
      </w:r>
      <w:r w:rsidRPr="0008589C">
        <w:rPr>
          <w:rFonts w:hAnsi="ＭＳ 明朝" w:hint="eastAsia"/>
          <w:szCs w:val="24"/>
        </w:rPr>
        <w:t>千円に対し、決算額は</w:t>
      </w:r>
      <w:r>
        <w:rPr>
          <w:rFonts w:hAnsi="ＭＳ 明朝" w:hint="eastAsia"/>
          <w:szCs w:val="24"/>
        </w:rPr>
        <w:t>177,213</w:t>
      </w:r>
      <w:r w:rsidRPr="0008589C">
        <w:rPr>
          <w:rFonts w:hAnsi="ＭＳ 明朝" w:hint="eastAsia"/>
          <w:szCs w:val="24"/>
        </w:rPr>
        <w:t>千円(仮受消費税</w:t>
      </w:r>
      <w:r>
        <w:rPr>
          <w:rFonts w:hAnsi="ＭＳ 明朝" w:hint="eastAsia"/>
          <w:szCs w:val="24"/>
        </w:rPr>
        <w:t>10,175千円を含む</w:t>
      </w:r>
      <w:r w:rsidRPr="0008589C">
        <w:rPr>
          <w:rFonts w:hAnsi="ＭＳ 明朝" w:hint="eastAsia"/>
          <w:szCs w:val="24"/>
        </w:rPr>
        <w:t>)で</w:t>
      </w:r>
      <w:r>
        <w:rPr>
          <w:rFonts w:hAnsi="ＭＳ 明朝" w:hint="eastAsia"/>
          <w:szCs w:val="24"/>
        </w:rPr>
        <w:t>、</w:t>
      </w:r>
      <w:r w:rsidRPr="0008589C">
        <w:rPr>
          <w:rFonts w:hAnsi="ＭＳ 明朝" w:hint="eastAsia"/>
          <w:kern w:val="0"/>
          <w:szCs w:val="24"/>
        </w:rPr>
        <w:t>執行率</w:t>
      </w:r>
      <w:r>
        <w:rPr>
          <w:rFonts w:hAnsi="ＭＳ 明朝" w:hint="eastAsia"/>
          <w:kern w:val="0"/>
          <w:szCs w:val="24"/>
        </w:rPr>
        <w:t>104.6</w:t>
      </w:r>
      <w:r w:rsidRPr="0008589C">
        <w:rPr>
          <w:rFonts w:hAnsi="ＭＳ 明朝" w:hint="eastAsia"/>
          <w:kern w:val="0"/>
          <w:szCs w:val="24"/>
        </w:rPr>
        <w:t>％、</w:t>
      </w:r>
      <w:r>
        <w:rPr>
          <w:rFonts w:hAnsi="ＭＳ 明朝" w:hint="eastAsia"/>
          <w:kern w:val="0"/>
          <w:szCs w:val="24"/>
        </w:rPr>
        <w:t>7,850</w:t>
      </w:r>
      <w:r w:rsidRPr="0008589C">
        <w:rPr>
          <w:rFonts w:hAnsi="ＭＳ 明朝" w:hint="eastAsia"/>
          <w:spacing w:val="14"/>
          <w:szCs w:val="24"/>
        </w:rPr>
        <w:t>千円の収入</w:t>
      </w:r>
      <w:r>
        <w:rPr>
          <w:rFonts w:hAnsi="ＭＳ 明朝" w:hint="eastAsia"/>
          <w:spacing w:val="14"/>
          <w:szCs w:val="24"/>
        </w:rPr>
        <w:t>増</w:t>
      </w:r>
      <w:r w:rsidRPr="0008589C">
        <w:rPr>
          <w:rFonts w:hAnsi="ＭＳ 明朝" w:hint="eastAsia"/>
          <w:spacing w:val="14"/>
          <w:szCs w:val="24"/>
        </w:rPr>
        <w:t>となっている</w:t>
      </w:r>
      <w:r>
        <w:rPr>
          <w:rFonts w:hAnsi="ＭＳ 明朝" w:hint="eastAsia"/>
          <w:spacing w:val="14"/>
          <w:szCs w:val="24"/>
        </w:rPr>
        <w:t>。</w:t>
      </w:r>
    </w:p>
    <w:p w:rsidR="00160122" w:rsidRPr="0008589C" w:rsidRDefault="00160122" w:rsidP="00160122">
      <w:pPr>
        <w:kinsoku w:val="0"/>
        <w:overflowPunct w:val="0"/>
        <w:snapToGrid w:val="0"/>
        <w:ind w:leftChars="200" w:left="507" w:right="-82"/>
        <w:rPr>
          <w:rFonts w:hAnsi="ＭＳ 明朝"/>
          <w:spacing w:val="14"/>
          <w:szCs w:val="24"/>
        </w:rPr>
      </w:pPr>
      <w:r w:rsidRPr="0008589C">
        <w:rPr>
          <w:rFonts w:hAnsi="ＭＳ 明朝" w:hint="eastAsia"/>
          <w:spacing w:val="14"/>
          <w:szCs w:val="24"/>
        </w:rPr>
        <w:t>これは主に、</w:t>
      </w:r>
      <w:r>
        <w:rPr>
          <w:rFonts w:hAnsi="ＭＳ 明朝" w:hint="eastAsia"/>
          <w:spacing w:val="14"/>
          <w:szCs w:val="24"/>
        </w:rPr>
        <w:t>特別利益の増加によるものである</w:t>
      </w:r>
      <w:r w:rsidRPr="0008589C">
        <w:rPr>
          <w:rFonts w:hAnsi="ＭＳ 明朝" w:hint="eastAsia"/>
          <w:spacing w:val="14"/>
          <w:szCs w:val="24"/>
        </w:rPr>
        <w:t>。</w:t>
      </w:r>
    </w:p>
    <w:p w:rsidR="00160122" w:rsidRPr="00A82C29" w:rsidRDefault="00160122" w:rsidP="00160122">
      <w:pPr>
        <w:kinsoku w:val="0"/>
        <w:overflowPunct w:val="0"/>
        <w:snapToGrid w:val="0"/>
        <w:ind w:left="255" w:right="1020"/>
        <w:rPr>
          <w:rFonts w:hAnsi="ＭＳ 明朝"/>
          <w:szCs w:val="24"/>
        </w:rPr>
      </w:pPr>
    </w:p>
    <w:p w:rsidR="00160122" w:rsidRPr="0008589C" w:rsidRDefault="00160122" w:rsidP="00160122">
      <w:pPr>
        <w:kinsoku w:val="0"/>
        <w:overflowPunct w:val="0"/>
        <w:snapToGrid w:val="0"/>
        <w:ind w:right="1020" w:firstLineChars="100" w:firstLine="254"/>
        <w:rPr>
          <w:rFonts w:hAnsi="ＭＳ 明朝"/>
          <w:szCs w:val="24"/>
        </w:rPr>
      </w:pPr>
      <w:r w:rsidRPr="0008589C">
        <w:rPr>
          <w:rFonts w:hAnsi="ＭＳ 明朝" w:hint="eastAsia"/>
          <w:szCs w:val="24"/>
        </w:rPr>
        <w:t>イ</w:t>
      </w:r>
      <w:r>
        <w:rPr>
          <w:rFonts w:hAnsi="ＭＳ 明朝" w:hint="eastAsia"/>
          <w:szCs w:val="24"/>
        </w:rPr>
        <w:t xml:space="preserve">　</w:t>
      </w:r>
      <w:r w:rsidRPr="0008589C">
        <w:rPr>
          <w:rFonts w:hAnsi="ＭＳ 明朝" w:hint="eastAsia"/>
          <w:kern w:val="0"/>
          <w:szCs w:val="24"/>
        </w:rPr>
        <w:t>収益的支出</w:t>
      </w:r>
    </w:p>
    <w:p w:rsidR="00160122" w:rsidRPr="0008589C" w:rsidRDefault="00160122" w:rsidP="00160122">
      <w:pPr>
        <w:tabs>
          <w:tab w:val="left" w:pos="8820"/>
          <w:tab w:val="left" w:pos="9720"/>
        </w:tabs>
        <w:kinsoku w:val="0"/>
        <w:overflowPunct w:val="0"/>
        <w:snapToGrid w:val="0"/>
        <w:ind w:leftChars="200" w:left="507" w:right="-82" w:firstLineChars="100" w:firstLine="254"/>
        <w:rPr>
          <w:rFonts w:ascii="ＭＳ Ｐ明朝" w:eastAsia="ＭＳ Ｐ明朝" w:hAnsi="ＭＳ Ｐ明朝"/>
          <w:szCs w:val="24"/>
        </w:rPr>
      </w:pPr>
      <w:r w:rsidRPr="0008589C">
        <w:rPr>
          <w:rFonts w:hAnsi="ＭＳ 明朝" w:hint="eastAsia"/>
          <w:kern w:val="0"/>
          <w:szCs w:val="24"/>
        </w:rPr>
        <w:t>予算額</w:t>
      </w:r>
      <w:r>
        <w:rPr>
          <w:rFonts w:hAnsi="ＭＳ 明朝" w:hint="eastAsia"/>
          <w:kern w:val="0"/>
          <w:szCs w:val="24"/>
        </w:rPr>
        <w:t>195,682千</w:t>
      </w:r>
      <w:r w:rsidRPr="0008589C">
        <w:rPr>
          <w:rFonts w:hAnsi="ＭＳ 明朝" w:hint="eastAsia"/>
          <w:kern w:val="0"/>
          <w:szCs w:val="24"/>
        </w:rPr>
        <w:t>円に対し、決算額は</w:t>
      </w:r>
      <w:r>
        <w:rPr>
          <w:rFonts w:hAnsi="ＭＳ 明朝" w:hint="eastAsia"/>
          <w:kern w:val="0"/>
          <w:szCs w:val="24"/>
        </w:rPr>
        <w:t>181,994千</w:t>
      </w:r>
      <w:r w:rsidRPr="0008589C">
        <w:rPr>
          <w:rFonts w:hAnsi="ＭＳ 明朝" w:hint="eastAsia"/>
          <w:kern w:val="0"/>
          <w:szCs w:val="24"/>
        </w:rPr>
        <w:t>円</w:t>
      </w:r>
      <w:r w:rsidRPr="0008589C">
        <w:rPr>
          <w:rFonts w:hAnsi="ＭＳ 明朝" w:hint="eastAsia"/>
          <w:szCs w:val="24"/>
        </w:rPr>
        <w:t>(仮払消費税</w:t>
      </w:r>
      <w:r>
        <w:rPr>
          <w:rFonts w:hAnsi="ＭＳ 明朝" w:hint="eastAsia"/>
          <w:szCs w:val="24"/>
        </w:rPr>
        <w:t>5,011</w:t>
      </w:r>
      <w:r w:rsidRPr="0008589C">
        <w:rPr>
          <w:rFonts w:hAnsi="ＭＳ 明朝" w:hint="eastAsia"/>
          <w:szCs w:val="24"/>
        </w:rPr>
        <w:t>千円を</w:t>
      </w:r>
      <w:r>
        <w:rPr>
          <w:rFonts w:hAnsi="ＭＳ 明朝" w:hint="eastAsia"/>
          <w:szCs w:val="24"/>
        </w:rPr>
        <w:t>含む</w:t>
      </w:r>
      <w:r w:rsidRPr="0008589C">
        <w:rPr>
          <w:rFonts w:hAnsi="ＭＳ 明朝" w:hint="eastAsia"/>
          <w:szCs w:val="24"/>
        </w:rPr>
        <w:t>)</w:t>
      </w:r>
      <w:r w:rsidRPr="0008589C">
        <w:rPr>
          <w:rFonts w:hAnsi="ＭＳ 明朝" w:hint="eastAsia"/>
          <w:kern w:val="0"/>
          <w:szCs w:val="24"/>
        </w:rPr>
        <w:t>で</w:t>
      </w:r>
      <w:r>
        <w:rPr>
          <w:rFonts w:hAnsi="ＭＳ 明朝" w:hint="eastAsia"/>
          <w:kern w:val="0"/>
          <w:szCs w:val="24"/>
        </w:rPr>
        <w:t>、</w:t>
      </w:r>
      <w:r w:rsidRPr="0008589C">
        <w:rPr>
          <w:rFonts w:hAnsi="ＭＳ 明朝" w:hint="eastAsia"/>
          <w:kern w:val="0"/>
          <w:szCs w:val="24"/>
        </w:rPr>
        <w:t>執行率9</w:t>
      </w:r>
      <w:r>
        <w:rPr>
          <w:rFonts w:hAnsi="ＭＳ 明朝" w:hint="eastAsia"/>
          <w:kern w:val="0"/>
          <w:szCs w:val="24"/>
        </w:rPr>
        <w:t>3.0</w:t>
      </w:r>
      <w:r w:rsidRPr="0008589C">
        <w:rPr>
          <w:rFonts w:hAnsi="ＭＳ 明朝" w:hint="eastAsia"/>
          <w:kern w:val="0"/>
          <w:szCs w:val="24"/>
        </w:rPr>
        <w:t>％、</w:t>
      </w:r>
      <w:r>
        <w:rPr>
          <w:rFonts w:hAnsi="ＭＳ 明朝" w:hint="eastAsia"/>
          <w:kern w:val="0"/>
          <w:szCs w:val="24"/>
        </w:rPr>
        <w:t>13,688</w:t>
      </w:r>
      <w:r w:rsidRPr="0008589C">
        <w:rPr>
          <w:rFonts w:hAnsi="ＭＳ 明朝" w:hint="eastAsia"/>
          <w:spacing w:val="14"/>
          <w:szCs w:val="24"/>
        </w:rPr>
        <w:t>千円の不用額が生じている。</w:t>
      </w:r>
    </w:p>
    <w:p w:rsidR="00160122" w:rsidRDefault="00160122" w:rsidP="00160122">
      <w:pPr>
        <w:tabs>
          <w:tab w:val="left" w:pos="8820"/>
          <w:tab w:val="left" w:pos="9720"/>
        </w:tabs>
        <w:kinsoku w:val="0"/>
        <w:overflowPunct w:val="0"/>
        <w:snapToGrid w:val="0"/>
        <w:ind w:right="-82" w:firstLineChars="300" w:firstLine="845"/>
        <w:rPr>
          <w:rFonts w:hAnsi="ＭＳ 明朝"/>
          <w:spacing w:val="14"/>
          <w:szCs w:val="24"/>
        </w:rPr>
      </w:pPr>
      <w:r w:rsidRPr="0008589C">
        <w:rPr>
          <w:rFonts w:hAnsi="ＭＳ 明朝" w:hint="eastAsia"/>
          <w:spacing w:val="14"/>
          <w:szCs w:val="24"/>
        </w:rPr>
        <w:t>これは主に、営業費用の減少によるものである。</w:t>
      </w:r>
    </w:p>
    <w:p w:rsidR="00160122" w:rsidRDefault="00160122" w:rsidP="00160122">
      <w:pPr>
        <w:tabs>
          <w:tab w:val="left" w:pos="8820"/>
          <w:tab w:val="left" w:pos="9720"/>
        </w:tabs>
        <w:kinsoku w:val="0"/>
        <w:overflowPunct w:val="0"/>
        <w:snapToGrid w:val="0"/>
        <w:ind w:right="-82" w:firstLineChars="300" w:firstLine="845"/>
        <w:rPr>
          <w:rFonts w:hAnsi="ＭＳ 明朝"/>
          <w:spacing w:val="14"/>
          <w:szCs w:val="24"/>
        </w:rPr>
      </w:pPr>
    </w:p>
    <w:p w:rsidR="00160122" w:rsidRDefault="00160122" w:rsidP="00160122">
      <w:pPr>
        <w:ind w:firstLineChars="100" w:firstLine="254"/>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160122" w:rsidRDefault="00160122" w:rsidP="00160122">
      <w:pPr>
        <w:ind w:firstLineChars="100" w:firstLine="234"/>
        <w:rPr>
          <w:sz w:val="22"/>
        </w:rPr>
      </w:pPr>
      <w:r>
        <w:rPr>
          <w:noProof/>
          <w:sz w:val="22"/>
        </w:rPr>
        <w:drawing>
          <wp:inline distT="0" distB="0" distL="0" distR="0">
            <wp:extent cx="6098540" cy="2762250"/>
            <wp:effectExtent l="19050" t="0" r="1651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0122" w:rsidRPr="007E1DFD" w:rsidRDefault="00160122" w:rsidP="00160122">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7E1DFD">
        <w:rPr>
          <w:rFonts w:ascii="ＭＳ ゴシック" w:eastAsia="ＭＳ ゴシック" w:hAnsi="ＭＳ ゴシック" w:hint="eastAsia"/>
          <w:szCs w:val="24"/>
        </w:rPr>
        <w:t>資本的収入及び支出（消費税込み）</w:t>
      </w:r>
    </w:p>
    <w:p w:rsidR="00160122" w:rsidRDefault="00160122" w:rsidP="00160122">
      <w:pPr>
        <w:ind w:firstLineChars="300" w:firstLine="761"/>
        <w:rPr>
          <w:szCs w:val="24"/>
        </w:rPr>
      </w:pPr>
      <w:r>
        <w:rPr>
          <w:rFonts w:hint="eastAsia"/>
          <w:szCs w:val="24"/>
        </w:rPr>
        <w:t>各科目の予算の執行状況は、下表のとおりである。</w:t>
      </w:r>
    </w:p>
    <w:p w:rsidR="00160122" w:rsidRPr="009F04D2" w:rsidRDefault="00160122" w:rsidP="00160122">
      <w:pPr>
        <w:ind w:firstLineChars="2450" w:firstLine="6214"/>
        <w:rPr>
          <w:szCs w:val="24"/>
        </w:rPr>
      </w:pPr>
      <w:r>
        <w:rPr>
          <w:rFonts w:hint="eastAsia"/>
          <w:szCs w:val="24"/>
        </w:rPr>
        <w:t xml:space="preserve">　　　 　　　</w:t>
      </w:r>
      <w:r w:rsidRPr="008A1AC0">
        <w:rPr>
          <w:rFonts w:hint="eastAsia"/>
          <w:szCs w:val="24"/>
        </w:rPr>
        <w:t>（単位：千円・％）</w:t>
      </w:r>
    </w:p>
    <w:bookmarkStart w:id="2" w:name="_MON_1436083506"/>
    <w:bookmarkEnd w:id="2"/>
    <w:p w:rsidR="00160122" w:rsidRPr="0003607C" w:rsidRDefault="00160122" w:rsidP="00160122">
      <w:pPr>
        <w:rPr>
          <w:sz w:val="22"/>
        </w:rPr>
      </w:pPr>
      <w:r w:rsidRPr="00193073">
        <w:rPr>
          <w:sz w:val="22"/>
        </w:rPr>
        <w:object w:dxaOrig="10647" w:dyaOrig="6375">
          <v:shape id="_x0000_i1027" type="#_x0000_t75" style="width:492pt;height:308.25pt" o:ole="">
            <v:imagedata r:id="rId14" o:title=""/>
          </v:shape>
          <o:OLEObject Type="Embed" ProgID="Excel.Sheet.12" ShapeID="_x0000_i1027" DrawAspect="Content" ObjectID="_1568642151" r:id="rId15"/>
        </w:object>
      </w:r>
    </w:p>
    <w:p w:rsidR="00160122" w:rsidRDefault="00160122" w:rsidP="00160122">
      <w:pPr>
        <w:kinsoku w:val="0"/>
        <w:overflowPunct w:val="0"/>
        <w:snapToGrid w:val="0"/>
        <w:ind w:right="1020" w:firstLineChars="200" w:firstLine="507"/>
        <w:rPr>
          <w:rFonts w:hAnsi="ＭＳ 明朝"/>
          <w:szCs w:val="24"/>
        </w:rPr>
      </w:pPr>
    </w:p>
    <w:p w:rsidR="00160122" w:rsidRPr="00471665" w:rsidRDefault="00160122" w:rsidP="00160122">
      <w:pPr>
        <w:kinsoku w:val="0"/>
        <w:overflowPunct w:val="0"/>
        <w:snapToGrid w:val="0"/>
        <w:ind w:right="1020" w:firstLineChars="100" w:firstLine="254"/>
        <w:rPr>
          <w:rFonts w:hAnsi="ＭＳ 明朝"/>
          <w:szCs w:val="24"/>
        </w:rPr>
      </w:pPr>
      <w:r w:rsidRPr="00471665">
        <w:rPr>
          <w:rFonts w:hAnsi="ＭＳ 明朝" w:hint="eastAsia"/>
          <w:szCs w:val="24"/>
        </w:rPr>
        <w:t>ア</w:t>
      </w:r>
      <w:r>
        <w:rPr>
          <w:rFonts w:hAnsi="ＭＳ 明朝" w:hint="eastAsia"/>
          <w:szCs w:val="24"/>
        </w:rPr>
        <w:t xml:space="preserve">　</w:t>
      </w:r>
      <w:r w:rsidRPr="00471665">
        <w:rPr>
          <w:rFonts w:hAnsi="ＭＳ 明朝" w:hint="eastAsia"/>
          <w:kern w:val="0"/>
          <w:szCs w:val="24"/>
        </w:rPr>
        <w:t>資本的収入</w:t>
      </w:r>
    </w:p>
    <w:p w:rsidR="00160122" w:rsidRPr="00471665" w:rsidRDefault="00160122" w:rsidP="00160122">
      <w:pPr>
        <w:kinsoku w:val="0"/>
        <w:overflowPunct w:val="0"/>
        <w:snapToGrid w:val="0"/>
        <w:ind w:leftChars="200" w:left="507" w:rightChars="-1" w:right="-3" w:firstLineChars="100" w:firstLine="254"/>
        <w:rPr>
          <w:rFonts w:hAnsi="ＭＳ 明朝"/>
          <w:szCs w:val="24"/>
        </w:rPr>
      </w:pPr>
      <w:r w:rsidRPr="00471665">
        <w:rPr>
          <w:rFonts w:hAnsi="ＭＳ 明朝" w:hint="eastAsia"/>
          <w:kern w:val="0"/>
          <w:szCs w:val="24"/>
        </w:rPr>
        <w:t>予算額</w:t>
      </w:r>
      <w:r>
        <w:rPr>
          <w:rFonts w:hAnsi="ＭＳ 明朝" w:hint="eastAsia"/>
          <w:kern w:val="0"/>
          <w:szCs w:val="24"/>
        </w:rPr>
        <w:t>78,456</w:t>
      </w:r>
      <w:r w:rsidRPr="00471665">
        <w:rPr>
          <w:rFonts w:hAnsi="ＭＳ 明朝" w:hint="eastAsia"/>
          <w:szCs w:val="24"/>
        </w:rPr>
        <w:t>千円に対し、決算額は</w:t>
      </w:r>
      <w:r>
        <w:rPr>
          <w:rFonts w:hAnsi="ＭＳ 明朝" w:hint="eastAsia"/>
          <w:szCs w:val="24"/>
        </w:rPr>
        <w:t>49,572</w:t>
      </w:r>
      <w:r w:rsidRPr="00471665">
        <w:rPr>
          <w:rFonts w:hAnsi="ＭＳ 明朝" w:hint="eastAsia"/>
          <w:szCs w:val="24"/>
        </w:rPr>
        <w:t>千円</w:t>
      </w:r>
      <w:r>
        <w:rPr>
          <w:rFonts w:hAnsi="ＭＳ 明朝" w:hint="eastAsia"/>
          <w:szCs w:val="24"/>
        </w:rPr>
        <w:t>（仮受消費税１千円を含む）</w:t>
      </w:r>
      <w:r w:rsidRPr="00471665">
        <w:rPr>
          <w:rFonts w:hAnsi="ＭＳ 明朝" w:hint="eastAsia"/>
          <w:szCs w:val="24"/>
        </w:rPr>
        <w:t>で、執行率</w:t>
      </w:r>
      <w:r>
        <w:rPr>
          <w:rFonts w:hAnsi="ＭＳ 明朝" w:hint="eastAsia"/>
          <w:szCs w:val="24"/>
        </w:rPr>
        <w:t>63.2</w:t>
      </w:r>
      <w:r w:rsidRPr="00471665">
        <w:rPr>
          <w:rFonts w:hAnsi="ＭＳ 明朝" w:hint="eastAsia"/>
          <w:szCs w:val="24"/>
        </w:rPr>
        <w:t>％、</w:t>
      </w:r>
      <w:r>
        <w:rPr>
          <w:rFonts w:hAnsi="ＭＳ 明朝" w:hint="eastAsia"/>
          <w:szCs w:val="24"/>
        </w:rPr>
        <w:t>28,884</w:t>
      </w:r>
      <w:r w:rsidRPr="00471665">
        <w:rPr>
          <w:rFonts w:hAnsi="ＭＳ 明朝" w:hint="eastAsia"/>
          <w:szCs w:val="24"/>
        </w:rPr>
        <w:t>千円の収入減となっている。</w:t>
      </w:r>
    </w:p>
    <w:p w:rsidR="00160122" w:rsidRPr="00471665" w:rsidRDefault="00160122" w:rsidP="00160122">
      <w:pPr>
        <w:kinsoku w:val="0"/>
        <w:overflowPunct w:val="0"/>
        <w:snapToGrid w:val="0"/>
        <w:ind w:firstLineChars="250" w:firstLine="634"/>
        <w:jc w:val="left"/>
        <w:rPr>
          <w:rFonts w:hAnsi="ＭＳ 明朝"/>
          <w:szCs w:val="24"/>
        </w:rPr>
      </w:pPr>
      <w:r w:rsidRPr="00471665">
        <w:rPr>
          <w:rFonts w:hAnsi="ＭＳ 明朝" w:hint="eastAsia"/>
          <w:szCs w:val="24"/>
        </w:rPr>
        <w:t>これは主に、</w:t>
      </w:r>
      <w:r w:rsidRPr="00572B60">
        <w:rPr>
          <w:rFonts w:hAnsi="ＭＳ 明朝" w:hint="eastAsia"/>
          <w:szCs w:val="24"/>
        </w:rPr>
        <w:t>工事負担金の減少</w:t>
      </w:r>
      <w:r w:rsidRPr="00471665">
        <w:rPr>
          <w:rFonts w:hAnsi="ＭＳ 明朝" w:hint="eastAsia"/>
          <w:szCs w:val="24"/>
        </w:rPr>
        <w:t>によるものである。</w:t>
      </w:r>
    </w:p>
    <w:p w:rsidR="00160122" w:rsidRPr="00471665" w:rsidRDefault="00160122" w:rsidP="00160122">
      <w:pPr>
        <w:kinsoku w:val="0"/>
        <w:overflowPunct w:val="0"/>
        <w:snapToGrid w:val="0"/>
        <w:ind w:left="255" w:right="1020"/>
        <w:jc w:val="left"/>
        <w:rPr>
          <w:rFonts w:hAnsi="ＭＳ 明朝"/>
          <w:szCs w:val="24"/>
        </w:rPr>
      </w:pPr>
    </w:p>
    <w:p w:rsidR="00160122" w:rsidRPr="00471665" w:rsidRDefault="00160122" w:rsidP="00160122">
      <w:pPr>
        <w:kinsoku w:val="0"/>
        <w:overflowPunct w:val="0"/>
        <w:snapToGrid w:val="0"/>
        <w:ind w:right="1020" w:firstLineChars="100" w:firstLine="254"/>
        <w:rPr>
          <w:rFonts w:hAnsi="ＭＳ 明朝"/>
          <w:szCs w:val="24"/>
        </w:rPr>
      </w:pPr>
      <w:r w:rsidRPr="00471665">
        <w:rPr>
          <w:rFonts w:hAnsi="ＭＳ 明朝" w:hint="eastAsia"/>
          <w:szCs w:val="24"/>
        </w:rPr>
        <w:t>イ</w:t>
      </w:r>
      <w:r>
        <w:rPr>
          <w:rFonts w:hAnsi="ＭＳ 明朝" w:hint="eastAsia"/>
          <w:szCs w:val="24"/>
        </w:rPr>
        <w:t xml:space="preserve">　</w:t>
      </w:r>
      <w:r w:rsidRPr="00471665">
        <w:rPr>
          <w:rFonts w:hAnsi="ＭＳ 明朝" w:hint="eastAsia"/>
          <w:kern w:val="0"/>
          <w:szCs w:val="24"/>
        </w:rPr>
        <w:t>資本的支出</w:t>
      </w:r>
    </w:p>
    <w:p w:rsidR="00160122" w:rsidRPr="00471665" w:rsidRDefault="00160122" w:rsidP="00160122">
      <w:pPr>
        <w:tabs>
          <w:tab w:val="left" w:pos="9435"/>
        </w:tabs>
        <w:kinsoku w:val="0"/>
        <w:overflowPunct w:val="0"/>
        <w:snapToGrid w:val="0"/>
        <w:ind w:leftChars="200" w:left="507" w:right="-82" w:firstLineChars="100" w:firstLine="254"/>
        <w:jc w:val="left"/>
        <w:rPr>
          <w:rFonts w:hAnsi="ＭＳ 明朝"/>
          <w:szCs w:val="24"/>
        </w:rPr>
      </w:pPr>
      <w:r w:rsidRPr="00471665">
        <w:rPr>
          <w:rFonts w:hAnsi="ＭＳ 明朝" w:hint="eastAsia"/>
          <w:szCs w:val="24"/>
        </w:rPr>
        <w:t>予算額</w:t>
      </w:r>
      <w:r>
        <w:rPr>
          <w:rFonts w:hAnsi="ＭＳ 明朝" w:hint="eastAsia"/>
          <w:szCs w:val="24"/>
        </w:rPr>
        <w:t>179,245</w:t>
      </w:r>
      <w:r w:rsidRPr="00471665">
        <w:rPr>
          <w:rFonts w:hAnsi="ＭＳ 明朝" w:hint="eastAsia"/>
          <w:szCs w:val="24"/>
        </w:rPr>
        <w:t>千円に対し、決算額は</w:t>
      </w:r>
      <w:r>
        <w:rPr>
          <w:rFonts w:hAnsi="ＭＳ 明朝" w:hint="eastAsia"/>
          <w:szCs w:val="24"/>
        </w:rPr>
        <w:t>130,737</w:t>
      </w:r>
      <w:r w:rsidRPr="00471665">
        <w:rPr>
          <w:rFonts w:hAnsi="ＭＳ 明朝" w:hint="eastAsia"/>
          <w:szCs w:val="24"/>
        </w:rPr>
        <w:t>千円(仮払消費税</w:t>
      </w:r>
      <w:r>
        <w:rPr>
          <w:rFonts w:hAnsi="ＭＳ 明朝" w:hint="eastAsia"/>
          <w:szCs w:val="24"/>
        </w:rPr>
        <w:t>5,412</w:t>
      </w:r>
      <w:r w:rsidRPr="00471665">
        <w:rPr>
          <w:rFonts w:hAnsi="ＭＳ 明朝" w:hint="eastAsia"/>
          <w:szCs w:val="24"/>
        </w:rPr>
        <w:t>千円を含む)で、執行率</w:t>
      </w:r>
      <w:r>
        <w:rPr>
          <w:rFonts w:hAnsi="ＭＳ 明朝" w:hint="eastAsia"/>
          <w:szCs w:val="24"/>
        </w:rPr>
        <w:t>72.9</w:t>
      </w:r>
      <w:r w:rsidRPr="00471665">
        <w:rPr>
          <w:rFonts w:hAnsi="ＭＳ 明朝" w:hint="eastAsia"/>
          <w:szCs w:val="24"/>
        </w:rPr>
        <w:t>％、</w:t>
      </w:r>
      <w:r>
        <w:rPr>
          <w:rFonts w:hAnsi="ＭＳ 明朝" w:hint="eastAsia"/>
          <w:szCs w:val="24"/>
        </w:rPr>
        <w:t>48,508</w:t>
      </w:r>
      <w:r w:rsidRPr="00471665">
        <w:rPr>
          <w:rFonts w:hAnsi="ＭＳ 明朝" w:hint="eastAsia"/>
          <w:szCs w:val="24"/>
        </w:rPr>
        <w:t>千円の不用額が生じている。</w:t>
      </w:r>
    </w:p>
    <w:p w:rsidR="00160122" w:rsidRPr="00471665" w:rsidRDefault="00160122" w:rsidP="00160122">
      <w:pPr>
        <w:tabs>
          <w:tab w:val="left" w:pos="9435"/>
        </w:tabs>
        <w:kinsoku w:val="0"/>
        <w:overflowPunct w:val="0"/>
        <w:snapToGrid w:val="0"/>
        <w:ind w:firstLineChars="300" w:firstLine="761"/>
        <w:jc w:val="left"/>
        <w:rPr>
          <w:rFonts w:hAnsi="ＭＳ 明朝"/>
          <w:szCs w:val="24"/>
        </w:rPr>
      </w:pPr>
      <w:r w:rsidRPr="00471665">
        <w:rPr>
          <w:rFonts w:hAnsi="ＭＳ 明朝" w:hint="eastAsia"/>
          <w:szCs w:val="24"/>
        </w:rPr>
        <w:t>これは主に、簡易水道施設整備事業費の減少によるものである。</w:t>
      </w:r>
    </w:p>
    <w:p w:rsidR="00160122" w:rsidRPr="00471665" w:rsidRDefault="00160122" w:rsidP="00160122">
      <w:pPr>
        <w:tabs>
          <w:tab w:val="left" w:pos="9435"/>
        </w:tabs>
        <w:kinsoku w:val="0"/>
        <w:overflowPunct w:val="0"/>
        <w:snapToGrid w:val="0"/>
        <w:ind w:leftChars="121" w:left="561" w:right="-82" w:hangingChars="100" w:hanging="254"/>
        <w:jc w:val="left"/>
        <w:rPr>
          <w:rFonts w:hAnsi="ＭＳ 明朝"/>
          <w:szCs w:val="24"/>
        </w:rPr>
      </w:pPr>
    </w:p>
    <w:p w:rsidR="00160122" w:rsidRPr="00471665" w:rsidRDefault="00160122" w:rsidP="00160122">
      <w:pPr>
        <w:kinsoku w:val="0"/>
        <w:overflowPunct w:val="0"/>
        <w:snapToGrid w:val="0"/>
        <w:ind w:right="996" w:firstLineChars="100" w:firstLine="254"/>
        <w:jc w:val="left"/>
        <w:rPr>
          <w:rFonts w:hAnsi="ＭＳ 明朝"/>
          <w:szCs w:val="24"/>
        </w:rPr>
      </w:pPr>
      <w:r w:rsidRPr="00471665">
        <w:rPr>
          <w:rFonts w:hAnsi="ＭＳ 明朝" w:hint="eastAsia"/>
          <w:szCs w:val="24"/>
        </w:rPr>
        <w:t>ウ</w:t>
      </w:r>
      <w:r>
        <w:rPr>
          <w:rFonts w:hAnsi="ＭＳ 明朝" w:hint="eastAsia"/>
          <w:szCs w:val="24"/>
        </w:rPr>
        <w:t xml:space="preserve">　</w:t>
      </w:r>
      <w:r w:rsidRPr="00471665">
        <w:rPr>
          <w:rFonts w:hAnsi="ＭＳ 明朝" w:hint="eastAsia"/>
          <w:kern w:val="0"/>
          <w:szCs w:val="24"/>
        </w:rPr>
        <w:t>補てん財源</w:t>
      </w:r>
    </w:p>
    <w:p w:rsidR="00160122" w:rsidRPr="00471665" w:rsidRDefault="00160122" w:rsidP="00160122">
      <w:pPr>
        <w:tabs>
          <w:tab w:val="left" w:pos="11985"/>
        </w:tabs>
        <w:kinsoku w:val="0"/>
        <w:overflowPunct w:val="0"/>
        <w:snapToGrid w:val="0"/>
        <w:ind w:leftChars="200" w:left="507" w:firstLineChars="100" w:firstLine="254"/>
        <w:rPr>
          <w:rFonts w:hAnsi="ＭＳ 明朝"/>
          <w:szCs w:val="24"/>
        </w:rPr>
      </w:pPr>
      <w:r w:rsidRPr="00471665">
        <w:rPr>
          <w:rFonts w:hAnsi="ＭＳ 明朝" w:hint="eastAsia"/>
          <w:szCs w:val="24"/>
        </w:rPr>
        <w:t>資本的収入額が資本的支出額</w:t>
      </w:r>
      <w:r w:rsidRPr="00471665">
        <w:rPr>
          <w:rFonts w:hAnsi="ＭＳ 明朝" w:hint="eastAsia"/>
          <w:kern w:val="0"/>
          <w:szCs w:val="24"/>
        </w:rPr>
        <w:t>に不足する額</w:t>
      </w:r>
      <w:r>
        <w:rPr>
          <w:rFonts w:hAnsi="ＭＳ 明朝" w:hint="eastAsia"/>
          <w:kern w:val="0"/>
          <w:szCs w:val="24"/>
        </w:rPr>
        <w:t>81,165</w:t>
      </w:r>
      <w:r w:rsidRPr="00471665">
        <w:rPr>
          <w:rFonts w:hAnsi="ＭＳ 明朝" w:hint="eastAsia"/>
          <w:kern w:val="0"/>
          <w:szCs w:val="24"/>
        </w:rPr>
        <w:t>千円は、</w:t>
      </w:r>
      <w:r w:rsidRPr="0091341C">
        <w:rPr>
          <w:rFonts w:hAnsi="ＭＳ 明朝" w:hint="eastAsia"/>
          <w:kern w:val="0"/>
          <w:szCs w:val="24"/>
        </w:rPr>
        <w:t>過年度分損益勘</w:t>
      </w:r>
      <w:r>
        <w:rPr>
          <w:rFonts w:hAnsi="ＭＳ 明朝" w:hint="eastAsia"/>
          <w:kern w:val="0"/>
          <w:szCs w:val="24"/>
        </w:rPr>
        <w:t xml:space="preserve">　　　</w:t>
      </w:r>
      <w:r w:rsidRPr="0091341C">
        <w:rPr>
          <w:rFonts w:hAnsi="ＭＳ 明朝" w:hint="eastAsia"/>
          <w:kern w:val="0"/>
          <w:szCs w:val="24"/>
        </w:rPr>
        <w:t>定</w:t>
      </w:r>
      <w:r w:rsidRPr="00471665">
        <w:rPr>
          <w:rFonts w:hAnsi="ＭＳ 明朝" w:hint="eastAsia"/>
          <w:kern w:val="0"/>
          <w:szCs w:val="24"/>
        </w:rPr>
        <w:t>留保資金</w:t>
      </w:r>
      <w:r>
        <w:rPr>
          <w:rFonts w:hAnsi="ＭＳ 明朝" w:hint="eastAsia"/>
          <w:kern w:val="0"/>
          <w:szCs w:val="24"/>
        </w:rPr>
        <w:t>76,741</w:t>
      </w:r>
      <w:r w:rsidRPr="00471665">
        <w:rPr>
          <w:rFonts w:hAnsi="ＭＳ 明朝" w:hint="eastAsia"/>
          <w:szCs w:val="24"/>
        </w:rPr>
        <w:t>千円</w:t>
      </w:r>
      <w:r>
        <w:rPr>
          <w:rFonts w:hAnsi="ＭＳ 明朝" w:hint="eastAsia"/>
          <w:szCs w:val="24"/>
        </w:rPr>
        <w:t>、</w:t>
      </w:r>
      <w:r w:rsidRPr="00471665">
        <w:rPr>
          <w:rFonts w:hAnsi="ＭＳ 明朝" w:hint="eastAsia"/>
          <w:szCs w:val="24"/>
        </w:rPr>
        <w:t>当年度分消費税及び</w:t>
      </w:r>
      <w:r w:rsidRPr="00BF3C4D">
        <w:rPr>
          <w:rFonts w:hAnsi="ＭＳ 明朝" w:hint="eastAsia"/>
          <w:kern w:val="0"/>
          <w:szCs w:val="24"/>
        </w:rPr>
        <w:t>地方消費税資本的収支調整額</w:t>
      </w:r>
      <w:r>
        <w:rPr>
          <w:rFonts w:hAnsi="ＭＳ 明朝" w:hint="eastAsia"/>
          <w:szCs w:val="24"/>
        </w:rPr>
        <w:t>4,424</w:t>
      </w:r>
      <w:r w:rsidRPr="00471665">
        <w:rPr>
          <w:rFonts w:hAnsi="ＭＳ 明朝" w:hint="eastAsia"/>
          <w:szCs w:val="24"/>
        </w:rPr>
        <w:t>千円で補てんされている。</w:t>
      </w:r>
    </w:p>
    <w:p w:rsidR="00160122" w:rsidRPr="00F66AE8" w:rsidRDefault="00160122" w:rsidP="00160122">
      <w:pPr>
        <w:tabs>
          <w:tab w:val="left" w:pos="11985"/>
        </w:tabs>
        <w:kinsoku w:val="0"/>
        <w:overflowPunct w:val="0"/>
        <w:snapToGrid w:val="0"/>
        <w:ind w:right="-3"/>
        <w:rPr>
          <w:rFonts w:hAnsi="ＭＳ 明朝"/>
          <w:szCs w:val="24"/>
        </w:rPr>
      </w:pPr>
    </w:p>
    <w:p w:rsidR="00160122" w:rsidRPr="00471665" w:rsidRDefault="00160122" w:rsidP="00160122">
      <w:pPr>
        <w:tabs>
          <w:tab w:val="left" w:pos="11985"/>
        </w:tabs>
        <w:kinsoku w:val="0"/>
        <w:overflowPunct w:val="0"/>
        <w:snapToGrid w:val="0"/>
        <w:ind w:right="-3"/>
        <w:rPr>
          <w:rFonts w:hAnsi="ＭＳ 明朝"/>
          <w:szCs w:val="24"/>
        </w:rPr>
      </w:pPr>
    </w:p>
    <w:p w:rsidR="00160122" w:rsidRPr="00F66AE8" w:rsidRDefault="00160122" w:rsidP="00160122">
      <w:pPr>
        <w:tabs>
          <w:tab w:val="left" w:pos="11985"/>
        </w:tabs>
        <w:kinsoku w:val="0"/>
        <w:overflowPunct w:val="0"/>
        <w:snapToGrid w:val="0"/>
        <w:spacing w:line="360" w:lineRule="exact"/>
        <w:ind w:right="-3"/>
        <w:rPr>
          <w:rFonts w:hAnsi="ＭＳ 明朝"/>
          <w:sz w:val="22"/>
        </w:rPr>
      </w:pPr>
    </w:p>
    <w:p w:rsidR="00160122" w:rsidRDefault="00160122" w:rsidP="00160122">
      <w:pPr>
        <w:tabs>
          <w:tab w:val="left" w:pos="11985"/>
        </w:tabs>
        <w:kinsoku w:val="0"/>
        <w:overflowPunct w:val="0"/>
        <w:snapToGrid w:val="0"/>
        <w:spacing w:line="360" w:lineRule="exact"/>
        <w:ind w:right="-3"/>
        <w:rPr>
          <w:rFonts w:hAnsi="ＭＳ 明朝"/>
          <w:sz w:val="22"/>
        </w:rPr>
      </w:pPr>
    </w:p>
    <w:p w:rsidR="00160122" w:rsidRPr="00471665" w:rsidRDefault="00160122" w:rsidP="00160122">
      <w:pPr>
        <w:rPr>
          <w:sz w:val="22"/>
        </w:rPr>
      </w:pPr>
    </w:p>
    <w:p w:rsidR="00160122" w:rsidRDefault="00160122" w:rsidP="00160122">
      <w:pPr>
        <w:rPr>
          <w:sz w:val="22"/>
        </w:rPr>
      </w:pPr>
    </w:p>
    <w:p w:rsidR="00160122" w:rsidRPr="00FB0D04" w:rsidRDefault="00160122" w:rsidP="00160122">
      <w:pPr>
        <w:kinsoku w:val="0"/>
        <w:overflowPunct w:val="0"/>
        <w:snapToGrid w:val="0"/>
        <w:ind w:firstLineChars="100" w:firstLine="254"/>
        <w:rPr>
          <w:rFonts w:ascii="ＭＳ ゴシック" w:eastAsia="ＭＳ ゴシック" w:hAnsi="ＭＳ ゴシック"/>
          <w:kern w:val="0"/>
          <w:szCs w:val="24"/>
        </w:rPr>
      </w:pPr>
      <w:r w:rsidRPr="00FB0D04">
        <w:rPr>
          <w:rFonts w:ascii="ＭＳ ゴシック" w:eastAsia="ＭＳ ゴシック" w:hAnsi="ＭＳ ゴシック" w:hint="eastAsia"/>
          <w:szCs w:val="24"/>
        </w:rPr>
        <w:lastRenderedPageBreak/>
        <w:t xml:space="preserve">⑶　</w:t>
      </w:r>
      <w:r w:rsidRPr="00FB0D04">
        <w:rPr>
          <w:rFonts w:ascii="ＭＳ ゴシック" w:eastAsia="ＭＳ ゴシック" w:hAnsi="ＭＳ ゴシック" w:hint="eastAsia"/>
          <w:kern w:val="0"/>
          <w:szCs w:val="24"/>
        </w:rPr>
        <w:t>その他の事項</w:t>
      </w:r>
    </w:p>
    <w:p w:rsidR="00160122" w:rsidRPr="0027273C" w:rsidRDefault="00160122" w:rsidP="00160122">
      <w:pPr>
        <w:kinsoku w:val="0"/>
        <w:overflowPunct w:val="0"/>
        <w:snapToGrid w:val="0"/>
        <w:rPr>
          <w:rFonts w:hAnsi="ＭＳ 明朝"/>
          <w:szCs w:val="24"/>
        </w:rPr>
      </w:pPr>
    </w:p>
    <w:p w:rsidR="00160122" w:rsidRPr="002928D8" w:rsidRDefault="00160122" w:rsidP="00160122">
      <w:pPr>
        <w:kinsoku w:val="0"/>
        <w:overflowPunct w:val="0"/>
        <w:snapToGrid w:val="0"/>
        <w:ind w:firstLineChars="200" w:firstLine="507"/>
        <w:rPr>
          <w:rFonts w:hAnsi="ＭＳ 明朝"/>
          <w:szCs w:val="24"/>
        </w:rPr>
      </w:pPr>
      <w:r>
        <w:rPr>
          <w:rFonts w:hAnsi="ＭＳ 明朝" w:hint="eastAsia"/>
          <w:szCs w:val="24"/>
        </w:rPr>
        <w:t xml:space="preserve">ア　</w:t>
      </w:r>
      <w:r w:rsidRPr="002928D8">
        <w:rPr>
          <w:rFonts w:hAnsi="ＭＳ 明朝" w:hint="eastAsia"/>
          <w:szCs w:val="24"/>
        </w:rPr>
        <w:t>企業債</w:t>
      </w:r>
    </w:p>
    <w:p w:rsidR="00160122" w:rsidRDefault="00160122" w:rsidP="00160122">
      <w:pPr>
        <w:kinsoku w:val="0"/>
        <w:overflowPunct w:val="0"/>
        <w:snapToGrid w:val="0"/>
        <w:ind w:leftChars="400" w:left="1015"/>
        <w:rPr>
          <w:rFonts w:hAnsi="ＭＳ 明朝"/>
          <w:szCs w:val="24"/>
        </w:rPr>
      </w:pPr>
      <w:r w:rsidRPr="002928D8">
        <w:rPr>
          <w:rFonts w:hAnsi="ＭＳ 明朝" w:hint="eastAsia"/>
          <w:szCs w:val="24"/>
        </w:rPr>
        <w:t>起債の目</w:t>
      </w:r>
      <w:r>
        <w:rPr>
          <w:rFonts w:hAnsi="ＭＳ 明朝" w:hint="eastAsia"/>
          <w:szCs w:val="24"/>
        </w:rPr>
        <w:t>的、限度額、起債の方法、利率及び償還の方法は、予算の定めに従</w:t>
      </w:r>
    </w:p>
    <w:p w:rsidR="00160122" w:rsidRPr="002928D8" w:rsidRDefault="00160122" w:rsidP="00160122">
      <w:pPr>
        <w:kinsoku w:val="0"/>
        <w:overflowPunct w:val="0"/>
        <w:snapToGrid w:val="0"/>
        <w:ind w:firstLineChars="300" w:firstLine="761"/>
        <w:rPr>
          <w:rFonts w:hAnsi="ＭＳ 明朝"/>
          <w:kern w:val="0"/>
          <w:szCs w:val="24"/>
        </w:rPr>
      </w:pPr>
      <w:r>
        <w:rPr>
          <w:rFonts w:hAnsi="ＭＳ 明朝" w:hint="eastAsia"/>
          <w:szCs w:val="24"/>
        </w:rPr>
        <w:t>って</w:t>
      </w:r>
      <w:r w:rsidRPr="002928D8">
        <w:rPr>
          <w:rFonts w:hAnsi="ＭＳ 明朝" w:hint="eastAsia"/>
          <w:szCs w:val="24"/>
        </w:rPr>
        <w:t>行われていた</w:t>
      </w:r>
      <w:r w:rsidRPr="002928D8">
        <w:rPr>
          <w:rFonts w:hAnsi="ＭＳ 明朝" w:hint="eastAsia"/>
          <w:kern w:val="0"/>
          <w:szCs w:val="24"/>
        </w:rPr>
        <w:t>。</w:t>
      </w:r>
    </w:p>
    <w:p w:rsidR="00160122" w:rsidRPr="002928D8" w:rsidRDefault="00160122" w:rsidP="00160122">
      <w:pPr>
        <w:kinsoku w:val="0"/>
        <w:overflowPunct w:val="0"/>
        <w:snapToGrid w:val="0"/>
        <w:rPr>
          <w:rFonts w:hAnsi="ＭＳ 明朝"/>
          <w:kern w:val="0"/>
          <w:szCs w:val="24"/>
        </w:rPr>
      </w:pPr>
    </w:p>
    <w:p w:rsidR="00160122" w:rsidRPr="002928D8" w:rsidRDefault="00160122" w:rsidP="00160122">
      <w:pPr>
        <w:kinsoku w:val="0"/>
        <w:overflowPunct w:val="0"/>
        <w:snapToGrid w:val="0"/>
        <w:ind w:firstLineChars="200" w:firstLine="507"/>
        <w:rPr>
          <w:rFonts w:hAnsi="ＭＳ 明朝"/>
          <w:szCs w:val="24"/>
        </w:rPr>
      </w:pPr>
      <w:r>
        <w:rPr>
          <w:rFonts w:hAnsi="ＭＳ 明朝" w:hint="eastAsia"/>
          <w:szCs w:val="24"/>
        </w:rPr>
        <w:t xml:space="preserve">イ　</w:t>
      </w:r>
      <w:r w:rsidRPr="002928D8">
        <w:rPr>
          <w:rFonts w:hAnsi="ＭＳ 明朝" w:hint="eastAsia"/>
          <w:szCs w:val="24"/>
        </w:rPr>
        <w:t>一時借入金</w:t>
      </w:r>
    </w:p>
    <w:p w:rsidR="00160122" w:rsidRPr="00D10F47" w:rsidRDefault="00160122" w:rsidP="00160122">
      <w:pPr>
        <w:kinsoku w:val="0"/>
        <w:overflowPunct w:val="0"/>
        <w:snapToGrid w:val="0"/>
        <w:ind w:firstLineChars="400" w:firstLine="1015"/>
        <w:rPr>
          <w:rFonts w:hAnsi="ＭＳ 明朝"/>
          <w:szCs w:val="24"/>
        </w:rPr>
      </w:pPr>
      <w:r w:rsidRPr="002928D8">
        <w:rPr>
          <w:rFonts w:hAnsi="ＭＳ 明朝" w:hint="eastAsia"/>
          <w:kern w:val="0"/>
          <w:szCs w:val="24"/>
        </w:rPr>
        <w:t>一時借入金の限度額は</w:t>
      </w:r>
      <w:r w:rsidRPr="00D10F47">
        <w:rPr>
          <w:rFonts w:hAnsi="ＭＳ 明朝" w:hint="eastAsia"/>
          <w:kern w:val="0"/>
          <w:szCs w:val="24"/>
        </w:rPr>
        <w:t>300,000千円となっているが、借り入れはなかった。</w:t>
      </w:r>
    </w:p>
    <w:p w:rsidR="00160122" w:rsidRPr="00D10F47" w:rsidRDefault="00160122" w:rsidP="00160122">
      <w:pPr>
        <w:kinsoku w:val="0"/>
        <w:overflowPunct w:val="0"/>
        <w:snapToGrid w:val="0"/>
        <w:rPr>
          <w:rFonts w:hAnsi="ＭＳ 明朝"/>
          <w:szCs w:val="24"/>
        </w:rPr>
      </w:pPr>
    </w:p>
    <w:p w:rsidR="00160122" w:rsidRPr="002928D8" w:rsidRDefault="00160122" w:rsidP="00160122">
      <w:pPr>
        <w:kinsoku w:val="0"/>
        <w:overflowPunct w:val="0"/>
        <w:snapToGrid w:val="0"/>
        <w:ind w:firstLineChars="200" w:firstLine="507"/>
        <w:rPr>
          <w:rFonts w:hAnsi="ＭＳ 明朝"/>
          <w:szCs w:val="24"/>
        </w:rPr>
      </w:pPr>
      <w:r>
        <w:rPr>
          <w:rFonts w:hAnsi="ＭＳ 明朝" w:hint="eastAsia"/>
          <w:szCs w:val="24"/>
        </w:rPr>
        <w:t xml:space="preserve">ウ　</w:t>
      </w:r>
      <w:r w:rsidRPr="002928D8">
        <w:rPr>
          <w:rFonts w:hAnsi="ＭＳ 明朝" w:hint="eastAsia"/>
          <w:szCs w:val="24"/>
        </w:rPr>
        <w:t>議会の議決を経なければ流用することのできない経費</w:t>
      </w:r>
    </w:p>
    <w:p w:rsidR="00160122" w:rsidRPr="002928D8" w:rsidRDefault="00160122" w:rsidP="00160122">
      <w:pPr>
        <w:kinsoku w:val="0"/>
        <w:overflowPunct w:val="0"/>
        <w:snapToGrid w:val="0"/>
        <w:ind w:firstLineChars="400" w:firstLine="1015"/>
        <w:rPr>
          <w:kern w:val="0"/>
          <w:szCs w:val="24"/>
        </w:rPr>
      </w:pPr>
      <w:r w:rsidRPr="002928D8">
        <w:rPr>
          <w:rFonts w:hAnsi="ＭＳ 明朝" w:hint="eastAsia"/>
          <w:kern w:val="0"/>
          <w:szCs w:val="24"/>
        </w:rPr>
        <w:t>この経費は職員給与費であり、他の経費との間における流用はなかった。</w:t>
      </w:r>
    </w:p>
    <w:p w:rsidR="00160122" w:rsidRPr="002928D8" w:rsidRDefault="00160122" w:rsidP="00160122">
      <w:pPr>
        <w:rPr>
          <w:rFonts w:hAnsi="ＭＳ 明朝"/>
          <w:szCs w:val="24"/>
        </w:rPr>
      </w:pPr>
    </w:p>
    <w:p w:rsidR="00160122" w:rsidRPr="00FA55D2" w:rsidRDefault="00160122" w:rsidP="00160122">
      <w:pPr>
        <w:ind w:firstLineChars="150" w:firstLine="380"/>
        <w:jc w:val="left"/>
        <w:rPr>
          <w:szCs w:val="24"/>
        </w:rPr>
      </w:pPr>
      <w:r w:rsidRPr="00FA55D2">
        <w:rPr>
          <w:rFonts w:ascii="ＭＳ ゴシック" w:eastAsia="ＭＳ ゴシック" w:hAnsi="ＭＳ ゴシック" w:hint="eastAsia"/>
          <w:szCs w:val="24"/>
        </w:rPr>
        <w:t>企業債（借入額）、償還金（元金償還額）及び未償還金残高の推移</w:t>
      </w:r>
      <w:r>
        <w:rPr>
          <w:rFonts w:ascii="ＭＳ ゴシック" w:eastAsia="ＭＳ ゴシック" w:hAnsi="ＭＳ ゴシック" w:hint="eastAsia"/>
          <w:szCs w:val="24"/>
        </w:rPr>
        <w:t xml:space="preserve">   </w:t>
      </w:r>
      <w:r>
        <w:rPr>
          <w:rFonts w:hint="eastAsia"/>
          <w:szCs w:val="24"/>
        </w:rPr>
        <w:t>（単位：千円）</w:t>
      </w:r>
    </w:p>
    <w:p w:rsidR="00160122" w:rsidRDefault="00160122" w:rsidP="00160122">
      <w:pPr>
        <w:rPr>
          <w:sz w:val="22"/>
        </w:rPr>
      </w:pPr>
      <w:r>
        <w:rPr>
          <w:noProof/>
          <w:sz w:val="22"/>
        </w:rPr>
        <w:drawing>
          <wp:inline distT="0" distB="0" distL="0" distR="0">
            <wp:extent cx="6117590" cy="2990850"/>
            <wp:effectExtent l="19050" t="0" r="1651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0122" w:rsidRDefault="00160122" w:rsidP="00160122">
      <w:pPr>
        <w:rPr>
          <w:sz w:val="22"/>
        </w:rPr>
      </w:pPr>
    </w:p>
    <w:p w:rsidR="00160122" w:rsidRDefault="00160122" w:rsidP="00160122">
      <w:pPr>
        <w:rPr>
          <w:sz w:val="22"/>
        </w:rPr>
      </w:pPr>
    </w:p>
    <w:p w:rsidR="00160122" w:rsidRDefault="00160122" w:rsidP="00160122">
      <w:pPr>
        <w:rPr>
          <w:rFonts w:hAnsi="ＭＳ 明朝"/>
          <w:szCs w:val="24"/>
        </w:rPr>
      </w:pPr>
    </w:p>
    <w:p w:rsidR="00160122" w:rsidRPr="0027273C" w:rsidRDefault="00160122" w:rsidP="00160122">
      <w:pPr>
        <w:rPr>
          <w:rFonts w:hAnsi="ＭＳ 明朝"/>
          <w:szCs w:val="24"/>
        </w:rPr>
      </w:pPr>
    </w:p>
    <w:p w:rsidR="00160122" w:rsidRDefault="00160122" w:rsidP="008553F4">
      <w:pPr>
        <w:rPr>
          <w:sz w:val="22"/>
        </w:rPr>
        <w:sectPr w:rsidR="00160122" w:rsidSect="00F6239C">
          <w:pgSz w:w="11906" w:h="16838" w:code="9"/>
          <w:pgMar w:top="1134" w:right="1134" w:bottom="1134" w:left="1134" w:header="851" w:footer="510" w:gutter="0"/>
          <w:pgNumType w:fmt="numberInDash"/>
          <w:cols w:space="425"/>
          <w:docGrid w:type="linesAndChars" w:linePitch="364" w:charSpace="2791"/>
        </w:sectPr>
      </w:pPr>
    </w:p>
    <w:p w:rsidR="00160122" w:rsidRPr="00D339B8" w:rsidRDefault="00160122" w:rsidP="00160122">
      <w:pPr>
        <w:rPr>
          <w:rFonts w:ascii="ＭＳ ゴシック" w:eastAsia="ＭＳ ゴシック" w:hAnsi="ＭＳ ゴシック"/>
          <w:szCs w:val="24"/>
        </w:rPr>
      </w:pPr>
      <w:r w:rsidRPr="00D339B8">
        <w:rPr>
          <w:rFonts w:ascii="ＭＳ ゴシック" w:eastAsia="ＭＳ ゴシック" w:hAnsi="ＭＳ ゴシック" w:hint="eastAsia"/>
          <w:szCs w:val="24"/>
        </w:rPr>
        <w:lastRenderedPageBreak/>
        <w:t>３　経営状況</w:t>
      </w:r>
    </w:p>
    <w:p w:rsidR="00160122" w:rsidRPr="00D339B8" w:rsidRDefault="00160122" w:rsidP="00160122">
      <w:pPr>
        <w:ind w:firstLineChars="200" w:firstLine="494"/>
        <w:rPr>
          <w:szCs w:val="24"/>
        </w:rPr>
      </w:pPr>
      <w:r w:rsidRPr="00D339B8">
        <w:rPr>
          <w:rFonts w:hint="eastAsia"/>
          <w:szCs w:val="24"/>
        </w:rPr>
        <w:t>経営状況は、下表のとおりである。</w:t>
      </w:r>
    </w:p>
    <w:p w:rsidR="00160122" w:rsidRDefault="00160122" w:rsidP="00160122">
      <w:pPr>
        <w:ind w:firstLineChars="100" w:firstLine="247"/>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160122" w:rsidRDefault="00160122" w:rsidP="00160122">
      <w:pPr>
        <w:rPr>
          <w:sz w:val="22"/>
        </w:rPr>
      </w:pPr>
      <w:r w:rsidRPr="001046C7">
        <w:rPr>
          <w:sz w:val="22"/>
        </w:rPr>
        <w:object w:dxaOrig="9429" w:dyaOrig="5871">
          <v:shape id="_x0000_i1028" type="#_x0000_t75" style="width:486pt;height:285pt" o:ole="">
            <v:imagedata r:id="rId17" o:title=""/>
          </v:shape>
          <o:OLEObject Type="Embed" ProgID="Excel.Sheet.12" ShapeID="_x0000_i1028" DrawAspect="Content" ObjectID="_1568642152" r:id="rId18"/>
        </w:object>
      </w:r>
    </w:p>
    <w:p w:rsidR="00160122" w:rsidRDefault="00160122" w:rsidP="00160122">
      <w:pPr>
        <w:ind w:firstLineChars="100" w:firstLine="247"/>
        <w:rPr>
          <w:rFonts w:ascii="ＭＳ ゴシック" w:eastAsia="ＭＳ ゴシック" w:hAnsi="ＭＳ ゴシック"/>
          <w:szCs w:val="24"/>
        </w:rPr>
      </w:pPr>
    </w:p>
    <w:p w:rsidR="00160122" w:rsidRDefault="00160122" w:rsidP="00160122">
      <w:pPr>
        <w:ind w:firstLineChars="100" w:firstLine="247"/>
        <w:rPr>
          <w:rFonts w:ascii="ＭＳ ゴシック" w:eastAsia="ＭＳ ゴシック" w:hAnsi="ＭＳ ゴシック"/>
          <w:szCs w:val="24"/>
        </w:rPr>
      </w:pPr>
    </w:p>
    <w:p w:rsidR="00160122" w:rsidRPr="00D339B8" w:rsidRDefault="00160122" w:rsidP="00160122">
      <w:pPr>
        <w:ind w:firstLineChars="100" w:firstLine="247"/>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160122" w:rsidRPr="002D513B" w:rsidRDefault="00160122" w:rsidP="00160122">
      <w:pPr>
        <w:rPr>
          <w:rFonts w:hAnsi="ＭＳ 明朝"/>
          <w:szCs w:val="24"/>
        </w:rPr>
      </w:pPr>
      <w:r>
        <w:rPr>
          <w:noProof/>
          <w:sz w:val="22"/>
        </w:rPr>
        <w:drawing>
          <wp:inline distT="0" distB="0" distL="0" distR="0">
            <wp:extent cx="6098540" cy="2276475"/>
            <wp:effectExtent l="19050" t="0" r="1651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60122" w:rsidRDefault="00160122" w:rsidP="00160122">
      <w:pPr>
        <w:kinsoku w:val="0"/>
        <w:overflowPunct w:val="0"/>
        <w:snapToGrid w:val="0"/>
        <w:ind w:leftChars="153" w:left="378" w:firstLineChars="100" w:firstLine="247"/>
        <w:rPr>
          <w:rFonts w:hAnsi="ＭＳ 明朝"/>
          <w:szCs w:val="24"/>
        </w:rPr>
      </w:pPr>
    </w:p>
    <w:p w:rsidR="00160122" w:rsidRDefault="00160122" w:rsidP="00160122">
      <w:pPr>
        <w:kinsoku w:val="0"/>
        <w:overflowPunct w:val="0"/>
        <w:snapToGrid w:val="0"/>
        <w:ind w:firstLineChars="200" w:firstLine="494"/>
        <w:jc w:val="left"/>
        <w:rPr>
          <w:rFonts w:hAnsi="ＭＳ 明朝"/>
          <w:szCs w:val="24"/>
        </w:rPr>
      </w:pPr>
    </w:p>
    <w:p w:rsidR="00160122" w:rsidRDefault="00160122" w:rsidP="00160122">
      <w:pPr>
        <w:kinsoku w:val="0"/>
        <w:overflowPunct w:val="0"/>
        <w:snapToGrid w:val="0"/>
        <w:ind w:firstLineChars="200" w:firstLine="494"/>
        <w:jc w:val="distribute"/>
        <w:rPr>
          <w:rFonts w:hAnsi="ＭＳ 明朝"/>
          <w:szCs w:val="24"/>
        </w:rPr>
      </w:pPr>
      <w:r w:rsidRPr="002D513B">
        <w:rPr>
          <w:rFonts w:hAnsi="ＭＳ 明朝" w:hint="eastAsia"/>
          <w:szCs w:val="24"/>
        </w:rPr>
        <w:t>収益</w:t>
      </w:r>
      <w:r>
        <w:rPr>
          <w:rFonts w:hAnsi="ＭＳ 明朝" w:hint="eastAsia"/>
          <w:szCs w:val="24"/>
        </w:rPr>
        <w:t>167,038</w:t>
      </w:r>
      <w:r w:rsidRPr="002D513B">
        <w:rPr>
          <w:rFonts w:hAnsi="ＭＳ 明朝" w:hint="eastAsia"/>
          <w:szCs w:val="24"/>
        </w:rPr>
        <w:t>千円に対し費用</w:t>
      </w:r>
      <w:r>
        <w:rPr>
          <w:rFonts w:hAnsi="ＭＳ 明朝" w:hint="eastAsia"/>
          <w:szCs w:val="24"/>
        </w:rPr>
        <w:t>176,243</w:t>
      </w:r>
      <w:r w:rsidRPr="002D513B">
        <w:rPr>
          <w:rFonts w:hAnsi="ＭＳ 明朝" w:hint="eastAsia"/>
          <w:szCs w:val="24"/>
        </w:rPr>
        <w:t>千円とな</w:t>
      </w:r>
      <w:r>
        <w:rPr>
          <w:rFonts w:hAnsi="ＭＳ 明朝" w:hint="eastAsia"/>
          <w:szCs w:val="24"/>
        </w:rPr>
        <w:t>っており</w:t>
      </w:r>
      <w:r w:rsidRPr="002D513B">
        <w:rPr>
          <w:rFonts w:hAnsi="ＭＳ 明朝" w:hint="eastAsia"/>
          <w:szCs w:val="24"/>
        </w:rPr>
        <w:t>、</w:t>
      </w:r>
      <w:r>
        <w:rPr>
          <w:rFonts w:hAnsi="ＭＳ 明朝" w:hint="eastAsia"/>
          <w:szCs w:val="24"/>
        </w:rPr>
        <w:t>9,205</w:t>
      </w:r>
      <w:r w:rsidRPr="002D513B">
        <w:rPr>
          <w:rFonts w:hAnsi="ＭＳ 明朝" w:hint="eastAsia"/>
          <w:szCs w:val="24"/>
        </w:rPr>
        <w:t>千円の当年度純</w:t>
      </w:r>
    </w:p>
    <w:p w:rsidR="00160122" w:rsidRDefault="00160122" w:rsidP="00160122">
      <w:pPr>
        <w:kinsoku w:val="0"/>
        <w:overflowPunct w:val="0"/>
        <w:snapToGrid w:val="0"/>
        <w:ind w:firstLineChars="100" w:firstLine="247"/>
        <w:jc w:val="left"/>
        <w:rPr>
          <w:rFonts w:hAnsi="ＭＳ 明朝"/>
          <w:szCs w:val="24"/>
        </w:rPr>
      </w:pPr>
      <w:r w:rsidRPr="002D513B">
        <w:rPr>
          <w:rFonts w:hAnsi="ＭＳ 明朝" w:hint="eastAsia"/>
          <w:szCs w:val="24"/>
        </w:rPr>
        <w:t>損失が生じ</w:t>
      </w:r>
      <w:r>
        <w:rPr>
          <w:rFonts w:hAnsi="ＭＳ 明朝" w:hint="eastAsia"/>
          <w:szCs w:val="24"/>
        </w:rPr>
        <w:t>ている。</w:t>
      </w:r>
    </w:p>
    <w:p w:rsidR="00160122" w:rsidRDefault="00160122" w:rsidP="00160122">
      <w:pPr>
        <w:kinsoku w:val="0"/>
        <w:overflowPunct w:val="0"/>
        <w:snapToGrid w:val="0"/>
        <w:ind w:firstLineChars="200" w:firstLine="494"/>
        <w:jc w:val="left"/>
        <w:rPr>
          <w:rFonts w:hAnsi="ＭＳ 明朝"/>
          <w:szCs w:val="24"/>
        </w:rPr>
      </w:pPr>
      <w:r w:rsidRPr="002D513B">
        <w:rPr>
          <w:rFonts w:hAnsi="ＭＳ 明朝" w:hint="eastAsia"/>
          <w:szCs w:val="24"/>
        </w:rPr>
        <w:t>前年度に比べ</w:t>
      </w:r>
      <w:r>
        <w:rPr>
          <w:rFonts w:hAnsi="ＭＳ 明朝" w:hint="eastAsia"/>
          <w:szCs w:val="24"/>
        </w:rPr>
        <w:t>て7,406</w:t>
      </w:r>
      <w:r w:rsidRPr="002D513B">
        <w:rPr>
          <w:rFonts w:hAnsi="ＭＳ 明朝" w:hint="eastAsia"/>
          <w:szCs w:val="24"/>
        </w:rPr>
        <w:t>千円</w:t>
      </w:r>
      <w:r>
        <w:rPr>
          <w:rFonts w:hAnsi="ＭＳ 明朝" w:hint="eastAsia"/>
          <w:szCs w:val="24"/>
        </w:rPr>
        <w:t>(44.6</w:t>
      </w:r>
      <w:r w:rsidRPr="002D513B">
        <w:rPr>
          <w:rFonts w:hAnsi="ＭＳ 明朝" w:hint="eastAsia"/>
          <w:szCs w:val="24"/>
        </w:rPr>
        <w:t>％</w:t>
      </w:r>
      <w:r>
        <w:rPr>
          <w:rFonts w:hAnsi="ＭＳ 明朝" w:hint="eastAsia"/>
          <w:szCs w:val="24"/>
        </w:rPr>
        <w:t>)純損失が減少している。</w:t>
      </w:r>
    </w:p>
    <w:p w:rsidR="00160122" w:rsidRDefault="00160122" w:rsidP="00160122">
      <w:pPr>
        <w:kinsoku w:val="0"/>
        <w:overflowPunct w:val="0"/>
        <w:snapToGrid w:val="0"/>
        <w:ind w:firstLineChars="100" w:firstLine="247"/>
        <w:jc w:val="left"/>
        <w:rPr>
          <w:rFonts w:hAnsi="ＭＳ 明朝"/>
          <w:szCs w:val="24"/>
        </w:rPr>
      </w:pPr>
    </w:p>
    <w:p w:rsidR="00160122" w:rsidRPr="003906ED" w:rsidRDefault="00160122" w:rsidP="00160122">
      <w:pPr>
        <w:kinsoku w:val="0"/>
        <w:overflowPunct w:val="0"/>
        <w:snapToGrid w:val="0"/>
        <w:ind w:firstLineChars="100" w:firstLine="247"/>
        <w:jc w:val="left"/>
        <w:rPr>
          <w:rFonts w:hAnsi="ＭＳ 明朝"/>
          <w:szCs w:val="24"/>
        </w:rPr>
      </w:pPr>
    </w:p>
    <w:p w:rsidR="00160122" w:rsidRDefault="00160122" w:rsidP="00160122">
      <w:pPr>
        <w:kinsoku w:val="0"/>
        <w:overflowPunct w:val="0"/>
        <w:snapToGrid w:val="0"/>
        <w:ind w:firstLineChars="100" w:firstLine="247"/>
        <w:jc w:val="left"/>
        <w:rPr>
          <w:rFonts w:hAnsi="ＭＳ 明朝"/>
          <w:szCs w:val="24"/>
        </w:rPr>
      </w:pPr>
    </w:p>
    <w:p w:rsidR="00160122" w:rsidRDefault="00160122" w:rsidP="00160122">
      <w:pPr>
        <w:kinsoku w:val="0"/>
        <w:overflowPunct w:val="0"/>
        <w:snapToGrid w:val="0"/>
        <w:ind w:firstLineChars="100" w:firstLine="247"/>
        <w:jc w:val="left"/>
        <w:rPr>
          <w:rFonts w:hAnsi="ＭＳ 明朝"/>
          <w:szCs w:val="24"/>
        </w:rPr>
      </w:pPr>
    </w:p>
    <w:p w:rsidR="00160122" w:rsidRPr="00C41D9A" w:rsidRDefault="00160122" w:rsidP="00160122">
      <w:pPr>
        <w:pStyle w:val="a8"/>
        <w:numPr>
          <w:ilvl w:val="0"/>
          <w:numId w:val="3"/>
        </w:numPr>
        <w:ind w:leftChars="0"/>
        <w:rPr>
          <w:rFonts w:ascii="ＭＳ ゴシック" w:eastAsia="ＭＳ ゴシック" w:hAnsi="ＭＳ ゴシック"/>
          <w:szCs w:val="24"/>
        </w:rPr>
      </w:pPr>
      <w:r w:rsidRPr="00C41D9A">
        <w:rPr>
          <w:rFonts w:ascii="ＭＳ ゴシック" w:eastAsia="ＭＳ ゴシック" w:hAnsi="ＭＳ ゴシック" w:hint="eastAsia"/>
          <w:szCs w:val="24"/>
        </w:rPr>
        <w:lastRenderedPageBreak/>
        <w:t>収益の部</w:t>
      </w:r>
    </w:p>
    <w:p w:rsidR="00160122" w:rsidRDefault="00160122" w:rsidP="00160122">
      <w:pPr>
        <w:ind w:firstLineChars="300" w:firstLine="741"/>
        <w:rPr>
          <w:szCs w:val="24"/>
        </w:rPr>
      </w:pPr>
      <w:r w:rsidRPr="00DF09ED">
        <w:rPr>
          <w:rFonts w:hint="eastAsia"/>
          <w:szCs w:val="24"/>
        </w:rPr>
        <w:t>収益の内訳は、下表のとおりである。</w:t>
      </w:r>
    </w:p>
    <w:p w:rsidR="00160122" w:rsidRDefault="00160122" w:rsidP="00160122">
      <w:pPr>
        <w:ind w:firstLineChars="100" w:firstLine="247"/>
        <w:jc w:val="left"/>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160122" w:rsidRDefault="00160122" w:rsidP="00160122">
      <w:pPr>
        <w:rPr>
          <w:sz w:val="22"/>
        </w:rPr>
      </w:pPr>
      <w:r w:rsidRPr="001046C7">
        <w:rPr>
          <w:sz w:val="22"/>
        </w:rPr>
        <w:object w:dxaOrig="9703" w:dyaOrig="6236">
          <v:shape id="_x0000_i1029" type="#_x0000_t75" style="width:494.25pt;height:261.75pt" o:ole="">
            <v:imagedata r:id="rId20" o:title=""/>
          </v:shape>
          <o:OLEObject Type="Embed" ProgID="Excel.Sheet.12" ShapeID="_x0000_i1029" DrawAspect="Content" ObjectID="_1568642153" r:id="rId21"/>
        </w:object>
      </w:r>
    </w:p>
    <w:p w:rsidR="00160122" w:rsidRDefault="00160122" w:rsidP="00160122">
      <w:pPr>
        <w:rPr>
          <w:sz w:val="22"/>
        </w:rPr>
      </w:pPr>
    </w:p>
    <w:p w:rsidR="00160122" w:rsidRPr="002A2441" w:rsidRDefault="00160122" w:rsidP="00160122">
      <w:pPr>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160122" w:rsidRDefault="00160122" w:rsidP="00160122">
      <w:pPr>
        <w:ind w:left="227" w:hangingChars="100" w:hanging="227"/>
        <w:rPr>
          <w:rFonts w:hAnsi="ＭＳ 明朝"/>
          <w:sz w:val="20"/>
          <w:szCs w:val="20"/>
        </w:rPr>
      </w:pPr>
      <w:r>
        <w:rPr>
          <w:noProof/>
          <w:sz w:val="22"/>
        </w:rPr>
        <w:drawing>
          <wp:inline distT="0" distB="0" distL="0" distR="0">
            <wp:extent cx="6098540" cy="2324100"/>
            <wp:effectExtent l="19050" t="0" r="16510"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60122" w:rsidRPr="00461440" w:rsidRDefault="00160122" w:rsidP="00160122">
      <w:pPr>
        <w:ind w:firstLineChars="100" w:firstLine="207"/>
        <w:rPr>
          <w:rFonts w:hAnsi="ＭＳ 明朝"/>
          <w:sz w:val="20"/>
          <w:szCs w:val="20"/>
        </w:rPr>
      </w:pPr>
      <w:r>
        <w:rPr>
          <w:rFonts w:hAnsi="ＭＳ 明朝" w:hint="eastAsia"/>
          <w:sz w:val="20"/>
          <w:szCs w:val="20"/>
        </w:rPr>
        <w:t xml:space="preserve">（注）　</w:t>
      </w:r>
      <w:r w:rsidRPr="00461440">
        <w:rPr>
          <w:rFonts w:hAnsi="ＭＳ 明朝" w:hint="eastAsia"/>
          <w:sz w:val="20"/>
          <w:szCs w:val="20"/>
        </w:rPr>
        <w:t>1　営業収支比率＝(営業収益-受託事業収益)÷(営業費用-受託事業費用)×100</w:t>
      </w:r>
    </w:p>
    <w:p w:rsidR="00160122" w:rsidRPr="00461440" w:rsidRDefault="00160122" w:rsidP="00160122">
      <w:pPr>
        <w:kinsoku w:val="0"/>
        <w:overflowPunct w:val="0"/>
        <w:snapToGrid w:val="0"/>
        <w:ind w:firstLineChars="500" w:firstLine="1036"/>
        <w:rPr>
          <w:rFonts w:hAnsi="ＭＳ 明朝"/>
          <w:sz w:val="20"/>
          <w:szCs w:val="20"/>
        </w:rPr>
      </w:pPr>
      <w:r w:rsidRPr="00461440">
        <w:rPr>
          <w:rFonts w:hAnsi="ＭＳ 明朝" w:hint="eastAsia"/>
          <w:sz w:val="20"/>
          <w:szCs w:val="20"/>
        </w:rPr>
        <w:t>2</w:t>
      </w:r>
      <w:r>
        <w:rPr>
          <w:rFonts w:hAnsi="ＭＳ 明朝" w:hint="eastAsia"/>
          <w:sz w:val="20"/>
          <w:szCs w:val="20"/>
        </w:rPr>
        <w:t xml:space="preserve">　</w:t>
      </w:r>
      <w:r w:rsidRPr="00461440">
        <w:rPr>
          <w:rFonts w:hAnsi="ＭＳ 明朝" w:hint="eastAsia"/>
          <w:sz w:val="20"/>
          <w:szCs w:val="20"/>
        </w:rPr>
        <w:t>総収支比率＝総収益÷総費用×100</w:t>
      </w:r>
    </w:p>
    <w:p w:rsidR="00160122" w:rsidRPr="00461440" w:rsidRDefault="00160122" w:rsidP="00160122">
      <w:pPr>
        <w:kinsoku w:val="0"/>
        <w:overflowPunct w:val="0"/>
        <w:snapToGrid w:val="0"/>
        <w:ind w:rightChars="-56" w:right="-138"/>
        <w:rPr>
          <w:rFonts w:hAnsi="ＭＳ 明朝"/>
          <w:sz w:val="20"/>
          <w:szCs w:val="20"/>
        </w:rPr>
      </w:pPr>
    </w:p>
    <w:p w:rsidR="00160122" w:rsidRPr="00461440" w:rsidRDefault="00160122" w:rsidP="00160122">
      <w:pPr>
        <w:kinsoku w:val="0"/>
        <w:overflowPunct w:val="0"/>
        <w:snapToGrid w:val="0"/>
        <w:ind w:firstLineChars="100" w:firstLine="247"/>
        <w:jc w:val="left"/>
        <w:rPr>
          <w:rFonts w:hAnsi="ＭＳ 明朝"/>
          <w:szCs w:val="24"/>
        </w:rPr>
      </w:pPr>
      <w:r w:rsidRPr="00461440">
        <w:rPr>
          <w:rFonts w:hAnsi="ＭＳ 明朝"/>
          <w:szCs w:val="24"/>
        </w:rPr>
        <w:t>ア</w:t>
      </w:r>
      <w:r w:rsidRPr="00461440">
        <w:rPr>
          <w:rFonts w:hAnsi="ＭＳ 明朝" w:hint="eastAsia"/>
          <w:szCs w:val="24"/>
        </w:rPr>
        <w:t xml:space="preserve">　</w:t>
      </w:r>
      <w:r w:rsidRPr="00461440">
        <w:rPr>
          <w:rFonts w:hAnsi="ＭＳ 明朝"/>
          <w:kern w:val="0"/>
          <w:szCs w:val="24"/>
        </w:rPr>
        <w:t>営業収益</w:t>
      </w:r>
    </w:p>
    <w:p w:rsidR="00160122" w:rsidRPr="00461440" w:rsidRDefault="00160122" w:rsidP="00160122">
      <w:pPr>
        <w:kinsoku w:val="0"/>
        <w:overflowPunct w:val="0"/>
        <w:snapToGrid w:val="0"/>
        <w:ind w:right="-1" w:firstLineChars="300" w:firstLine="741"/>
        <w:jc w:val="left"/>
        <w:rPr>
          <w:rFonts w:hAnsi="ＭＳ 明朝"/>
          <w:szCs w:val="24"/>
        </w:rPr>
      </w:pPr>
      <w:r w:rsidRPr="00461440">
        <w:rPr>
          <w:rFonts w:hAnsi="ＭＳ 明朝"/>
          <w:szCs w:val="24"/>
        </w:rPr>
        <w:t>営業収益は</w:t>
      </w:r>
      <w:r>
        <w:rPr>
          <w:rFonts w:hAnsi="ＭＳ 明朝" w:hint="eastAsia"/>
          <w:szCs w:val="24"/>
        </w:rPr>
        <w:t>122,533</w:t>
      </w:r>
      <w:r w:rsidRPr="00461440">
        <w:rPr>
          <w:rFonts w:hAnsi="ＭＳ 明朝"/>
          <w:szCs w:val="24"/>
        </w:rPr>
        <w:t>千円で、</w:t>
      </w:r>
      <w:r w:rsidRPr="00461440">
        <w:rPr>
          <w:rFonts w:hAnsi="ＭＳ 明朝" w:hint="eastAsia"/>
          <w:szCs w:val="24"/>
        </w:rPr>
        <w:t>前年度に比べ</w:t>
      </w:r>
      <w:r>
        <w:rPr>
          <w:rFonts w:hAnsi="ＭＳ 明朝" w:hint="eastAsia"/>
          <w:szCs w:val="24"/>
        </w:rPr>
        <w:t>1,344</w:t>
      </w:r>
      <w:r w:rsidRPr="00461440">
        <w:rPr>
          <w:rFonts w:hAnsi="ＭＳ 明朝" w:hint="eastAsia"/>
          <w:szCs w:val="24"/>
        </w:rPr>
        <w:t>千円</w:t>
      </w:r>
      <w:r>
        <w:rPr>
          <w:rFonts w:hAnsi="ＭＳ 明朝" w:hint="eastAsia"/>
          <w:szCs w:val="24"/>
        </w:rPr>
        <w:t>(△1.1</w:t>
      </w:r>
      <w:r w:rsidRPr="00F52014">
        <w:rPr>
          <w:rFonts w:hAnsi="ＭＳ 明朝" w:hint="eastAsia"/>
          <w:szCs w:val="24"/>
        </w:rPr>
        <w:t>％</w:t>
      </w:r>
      <w:r>
        <w:rPr>
          <w:rFonts w:hAnsi="ＭＳ 明朝" w:hint="eastAsia"/>
          <w:szCs w:val="24"/>
        </w:rPr>
        <w:t>)減少</w:t>
      </w:r>
      <w:r w:rsidRPr="00DF09ED">
        <w:rPr>
          <w:rFonts w:hAnsi="ＭＳ 明朝" w:hint="eastAsia"/>
          <w:kern w:val="0"/>
          <w:szCs w:val="24"/>
        </w:rPr>
        <w:t>している。</w:t>
      </w:r>
    </w:p>
    <w:p w:rsidR="00160122" w:rsidRDefault="00160122" w:rsidP="00160122">
      <w:pPr>
        <w:kinsoku w:val="0"/>
        <w:overflowPunct w:val="0"/>
        <w:snapToGrid w:val="0"/>
        <w:ind w:firstLineChars="300" w:firstLine="741"/>
        <w:jc w:val="left"/>
        <w:rPr>
          <w:rFonts w:hAnsi="ＭＳ 明朝"/>
          <w:szCs w:val="24"/>
        </w:rPr>
      </w:pPr>
      <w:r w:rsidRPr="00461440">
        <w:rPr>
          <w:rFonts w:hAnsi="ＭＳ 明朝" w:hint="eastAsia"/>
          <w:szCs w:val="24"/>
        </w:rPr>
        <w:t>これは主に、</w:t>
      </w:r>
      <w:r>
        <w:rPr>
          <w:rFonts w:hAnsi="ＭＳ 明朝" w:hint="eastAsia"/>
          <w:szCs w:val="24"/>
        </w:rPr>
        <w:t>水道利用加入金の減少</w:t>
      </w:r>
      <w:r w:rsidRPr="00461440">
        <w:rPr>
          <w:rFonts w:hAnsi="ＭＳ 明朝" w:hint="eastAsia"/>
          <w:szCs w:val="24"/>
        </w:rPr>
        <w:t>によるものである。</w:t>
      </w:r>
    </w:p>
    <w:p w:rsidR="00160122" w:rsidRPr="00AB402A" w:rsidRDefault="00160122" w:rsidP="00160122">
      <w:pPr>
        <w:kinsoku w:val="0"/>
        <w:overflowPunct w:val="0"/>
        <w:snapToGrid w:val="0"/>
        <w:ind w:firstLine="100"/>
        <w:jc w:val="left"/>
        <w:rPr>
          <w:rFonts w:hAnsi="ＭＳ 明朝"/>
          <w:szCs w:val="24"/>
        </w:rPr>
      </w:pPr>
    </w:p>
    <w:p w:rsidR="00160122" w:rsidRPr="00461440" w:rsidRDefault="00160122" w:rsidP="00160122">
      <w:pPr>
        <w:kinsoku w:val="0"/>
        <w:overflowPunct w:val="0"/>
        <w:snapToGrid w:val="0"/>
        <w:ind w:firstLineChars="100" w:firstLine="247"/>
        <w:jc w:val="left"/>
        <w:rPr>
          <w:rFonts w:hAnsi="ＭＳ 明朝"/>
          <w:szCs w:val="24"/>
        </w:rPr>
      </w:pPr>
      <w:r w:rsidRPr="00461440">
        <w:rPr>
          <w:rFonts w:hAnsi="ＭＳ 明朝"/>
          <w:szCs w:val="24"/>
        </w:rPr>
        <w:t xml:space="preserve">イ　</w:t>
      </w:r>
      <w:r w:rsidRPr="00461440">
        <w:rPr>
          <w:rFonts w:hAnsi="ＭＳ 明朝"/>
          <w:kern w:val="0"/>
          <w:szCs w:val="24"/>
        </w:rPr>
        <w:t>営業外収益</w:t>
      </w:r>
      <w:r w:rsidRPr="00461440">
        <w:rPr>
          <w:rFonts w:hAnsi="ＭＳ 明朝"/>
          <w:szCs w:val="24"/>
        </w:rPr>
        <w:t xml:space="preserve">  </w:t>
      </w:r>
    </w:p>
    <w:p w:rsidR="00160122" w:rsidRPr="00225E29" w:rsidRDefault="00160122" w:rsidP="00160122">
      <w:pPr>
        <w:kinsoku w:val="0"/>
        <w:overflowPunct w:val="0"/>
        <w:snapToGrid w:val="0"/>
        <w:ind w:rightChars="-115" w:right="-284" w:firstLineChars="300" w:firstLine="741"/>
        <w:jc w:val="left"/>
        <w:rPr>
          <w:rFonts w:hAnsi="ＭＳ 明朝"/>
          <w:szCs w:val="24"/>
        </w:rPr>
      </w:pPr>
      <w:r w:rsidRPr="00225E29">
        <w:rPr>
          <w:rFonts w:hAnsi="ＭＳ 明朝"/>
          <w:szCs w:val="24"/>
        </w:rPr>
        <w:t>営業外収益は</w:t>
      </w:r>
      <w:r>
        <w:rPr>
          <w:rFonts w:hAnsi="ＭＳ 明朝" w:hint="eastAsia"/>
          <w:szCs w:val="24"/>
        </w:rPr>
        <w:t>39,677</w:t>
      </w:r>
      <w:r w:rsidRPr="00225E29">
        <w:rPr>
          <w:rFonts w:hAnsi="ＭＳ 明朝"/>
          <w:szCs w:val="24"/>
        </w:rPr>
        <w:t>千円で</w:t>
      </w:r>
      <w:r w:rsidRPr="00225E29">
        <w:rPr>
          <w:rFonts w:hAnsi="ＭＳ 明朝" w:hint="eastAsia"/>
          <w:szCs w:val="24"/>
        </w:rPr>
        <w:t>、前年度に比べ</w:t>
      </w:r>
      <w:r>
        <w:rPr>
          <w:rFonts w:hAnsi="ＭＳ 明朝" w:hint="eastAsia"/>
          <w:szCs w:val="24"/>
        </w:rPr>
        <w:t>７</w:t>
      </w:r>
      <w:r w:rsidRPr="00225E29">
        <w:rPr>
          <w:rFonts w:hAnsi="ＭＳ 明朝" w:hint="eastAsia"/>
          <w:szCs w:val="24"/>
        </w:rPr>
        <w:t>千円(</w:t>
      </w:r>
      <w:r>
        <w:rPr>
          <w:rFonts w:hAnsi="ＭＳ 明朝" w:hint="eastAsia"/>
          <w:szCs w:val="24"/>
        </w:rPr>
        <w:t>0.0</w:t>
      </w:r>
      <w:r w:rsidRPr="002D513B">
        <w:rPr>
          <w:rFonts w:hAnsi="ＭＳ 明朝" w:hint="eastAsia"/>
          <w:szCs w:val="24"/>
        </w:rPr>
        <w:t>％</w:t>
      </w:r>
      <w:r w:rsidRPr="00225E29">
        <w:rPr>
          <w:rFonts w:hAnsi="ＭＳ 明朝" w:hint="eastAsia"/>
          <w:szCs w:val="24"/>
        </w:rPr>
        <w:t>)</w:t>
      </w:r>
      <w:r>
        <w:rPr>
          <w:rFonts w:hAnsi="ＭＳ 明朝" w:hint="eastAsia"/>
          <w:szCs w:val="24"/>
        </w:rPr>
        <w:t>増加</w:t>
      </w:r>
      <w:r w:rsidRPr="00225E29">
        <w:rPr>
          <w:rFonts w:hAnsi="ＭＳ 明朝" w:hint="eastAsia"/>
          <w:szCs w:val="24"/>
        </w:rPr>
        <w:t>している。</w:t>
      </w:r>
    </w:p>
    <w:p w:rsidR="00160122" w:rsidRDefault="00160122" w:rsidP="00160122">
      <w:pPr>
        <w:kinsoku w:val="0"/>
        <w:overflowPunct w:val="0"/>
        <w:snapToGrid w:val="0"/>
        <w:ind w:left="988" w:rightChars="-57" w:right="-141" w:hangingChars="400" w:hanging="988"/>
        <w:jc w:val="left"/>
        <w:rPr>
          <w:rFonts w:hAnsi="ＭＳ 明朝"/>
          <w:szCs w:val="24"/>
        </w:rPr>
      </w:pPr>
      <w:r>
        <w:rPr>
          <w:rFonts w:hAnsi="ＭＳ 明朝" w:hint="eastAsia"/>
          <w:szCs w:val="24"/>
        </w:rPr>
        <w:t xml:space="preserve">　　　</w:t>
      </w:r>
      <w:r w:rsidRPr="00225E29">
        <w:rPr>
          <w:rFonts w:hAnsi="ＭＳ 明朝" w:hint="eastAsia"/>
          <w:szCs w:val="24"/>
        </w:rPr>
        <w:t>これは</w:t>
      </w:r>
      <w:r>
        <w:rPr>
          <w:rFonts w:hAnsi="ＭＳ 明朝" w:hint="eastAsia"/>
          <w:szCs w:val="24"/>
        </w:rPr>
        <w:t>主に</w:t>
      </w:r>
      <w:r w:rsidRPr="00225E29">
        <w:rPr>
          <w:rFonts w:hAnsi="ＭＳ 明朝" w:hint="eastAsia"/>
          <w:szCs w:val="24"/>
        </w:rPr>
        <w:t>、</w:t>
      </w:r>
      <w:r>
        <w:rPr>
          <w:rFonts w:hAnsi="ＭＳ 明朝" w:hint="eastAsia"/>
          <w:szCs w:val="24"/>
        </w:rPr>
        <w:t>他会計負担金が減少したものの、長期前受金戻入及び雑収益がそれ</w:t>
      </w:r>
    </w:p>
    <w:p w:rsidR="00160122" w:rsidRDefault="00160122" w:rsidP="00160122">
      <w:pPr>
        <w:kinsoku w:val="0"/>
        <w:overflowPunct w:val="0"/>
        <w:snapToGrid w:val="0"/>
        <w:ind w:leftChars="200" w:left="988" w:rightChars="-57" w:right="-141" w:hangingChars="200" w:hanging="494"/>
        <w:jc w:val="left"/>
        <w:rPr>
          <w:rFonts w:hAnsi="ＭＳ 明朝"/>
          <w:szCs w:val="24"/>
        </w:rPr>
      </w:pPr>
      <w:r>
        <w:rPr>
          <w:rFonts w:hAnsi="ＭＳ 明朝" w:hint="eastAsia"/>
          <w:szCs w:val="24"/>
        </w:rPr>
        <w:t>ぞれ増加したことによるものである。</w:t>
      </w:r>
    </w:p>
    <w:p w:rsidR="00160122" w:rsidRPr="00461440" w:rsidRDefault="00F6239C" w:rsidP="00F6239C">
      <w:pPr>
        <w:kinsoku w:val="0"/>
        <w:overflowPunct w:val="0"/>
        <w:snapToGrid w:val="0"/>
        <w:ind w:left="988" w:rightChars="-57" w:right="-141" w:hangingChars="400" w:hanging="988"/>
        <w:jc w:val="left"/>
        <w:rPr>
          <w:rFonts w:hAnsi="ＭＳ 明朝"/>
          <w:szCs w:val="24"/>
        </w:rPr>
      </w:pPr>
      <w:r>
        <w:rPr>
          <w:rFonts w:hAnsi="ＭＳ 明朝" w:hint="eastAsia"/>
          <w:szCs w:val="24"/>
        </w:rPr>
        <w:lastRenderedPageBreak/>
        <w:t xml:space="preserve">　</w:t>
      </w:r>
      <w:r w:rsidR="00160122">
        <w:rPr>
          <w:rFonts w:hAnsi="ＭＳ 明朝" w:hint="eastAsia"/>
          <w:szCs w:val="24"/>
        </w:rPr>
        <w:t>ウ</w:t>
      </w:r>
      <w:r w:rsidR="00160122" w:rsidRPr="00461440">
        <w:rPr>
          <w:rFonts w:hAnsi="ＭＳ 明朝" w:hint="eastAsia"/>
          <w:szCs w:val="24"/>
        </w:rPr>
        <w:t xml:space="preserve">　</w:t>
      </w:r>
      <w:r w:rsidR="00160122">
        <w:rPr>
          <w:rFonts w:hAnsi="ＭＳ 明朝" w:hint="eastAsia"/>
          <w:kern w:val="0"/>
          <w:szCs w:val="24"/>
        </w:rPr>
        <w:t>特別利益</w:t>
      </w:r>
    </w:p>
    <w:p w:rsidR="00160122" w:rsidRDefault="00160122" w:rsidP="00160122">
      <w:pPr>
        <w:kinsoku w:val="0"/>
        <w:overflowPunct w:val="0"/>
        <w:snapToGrid w:val="0"/>
        <w:ind w:leftChars="300" w:left="741" w:right="-1"/>
        <w:jc w:val="left"/>
        <w:rPr>
          <w:rFonts w:hAnsi="ＭＳ 明朝"/>
          <w:kern w:val="0"/>
          <w:szCs w:val="24"/>
        </w:rPr>
      </w:pPr>
      <w:r>
        <w:rPr>
          <w:rFonts w:hAnsi="ＭＳ 明朝" w:hint="eastAsia"/>
          <w:kern w:val="0"/>
          <w:szCs w:val="24"/>
        </w:rPr>
        <w:t>特別利益</w:t>
      </w:r>
      <w:r w:rsidRPr="00461440">
        <w:rPr>
          <w:rFonts w:hAnsi="ＭＳ 明朝"/>
          <w:szCs w:val="24"/>
        </w:rPr>
        <w:t>は</w:t>
      </w:r>
      <w:r>
        <w:rPr>
          <w:rFonts w:hAnsi="ＭＳ 明朝" w:hint="eastAsia"/>
          <w:szCs w:val="24"/>
        </w:rPr>
        <w:t>4,828</w:t>
      </w:r>
      <w:r w:rsidRPr="00461440">
        <w:rPr>
          <w:rFonts w:hAnsi="ＭＳ 明朝"/>
          <w:szCs w:val="24"/>
        </w:rPr>
        <w:t>千円で、</w:t>
      </w:r>
      <w:r w:rsidRPr="00461440">
        <w:rPr>
          <w:rFonts w:hAnsi="ＭＳ 明朝" w:hint="eastAsia"/>
          <w:szCs w:val="24"/>
        </w:rPr>
        <w:t>前年度に比べ</w:t>
      </w:r>
      <w:r>
        <w:rPr>
          <w:rFonts w:hAnsi="ＭＳ 明朝" w:hint="eastAsia"/>
          <w:szCs w:val="24"/>
        </w:rPr>
        <w:t>4,641</w:t>
      </w:r>
      <w:r w:rsidRPr="00461440">
        <w:rPr>
          <w:rFonts w:hAnsi="ＭＳ 明朝" w:hint="eastAsia"/>
          <w:szCs w:val="24"/>
        </w:rPr>
        <w:t>千円</w:t>
      </w:r>
      <w:r>
        <w:rPr>
          <w:rFonts w:hAnsi="ＭＳ 明朝" w:hint="eastAsia"/>
          <w:szCs w:val="24"/>
        </w:rPr>
        <w:t>(2,481.8％)増加</w:t>
      </w:r>
      <w:r>
        <w:rPr>
          <w:rFonts w:hAnsi="ＭＳ 明朝" w:hint="eastAsia"/>
          <w:kern w:val="0"/>
          <w:szCs w:val="24"/>
        </w:rPr>
        <w:t>している。</w:t>
      </w:r>
    </w:p>
    <w:p w:rsidR="00160122" w:rsidRDefault="00160122" w:rsidP="00160122">
      <w:pPr>
        <w:kinsoku w:val="0"/>
        <w:overflowPunct w:val="0"/>
        <w:snapToGrid w:val="0"/>
        <w:ind w:leftChars="300" w:left="741" w:right="-1"/>
        <w:jc w:val="left"/>
        <w:rPr>
          <w:rFonts w:hAnsi="ＭＳ 明朝"/>
          <w:szCs w:val="24"/>
        </w:rPr>
      </w:pPr>
      <w:r w:rsidRPr="00461440">
        <w:rPr>
          <w:rFonts w:hAnsi="ＭＳ 明朝" w:hint="eastAsia"/>
          <w:szCs w:val="24"/>
        </w:rPr>
        <w:t>これは</w:t>
      </w:r>
      <w:r>
        <w:rPr>
          <w:rFonts w:hAnsi="ＭＳ 明朝" w:hint="eastAsia"/>
          <w:szCs w:val="24"/>
        </w:rPr>
        <w:t>主に、過年度損益修正益の計上</w:t>
      </w:r>
      <w:r w:rsidRPr="00461440">
        <w:rPr>
          <w:rFonts w:hAnsi="ＭＳ 明朝" w:hint="eastAsia"/>
          <w:szCs w:val="24"/>
        </w:rPr>
        <w:t>によるものである。</w:t>
      </w:r>
    </w:p>
    <w:p w:rsidR="00160122" w:rsidRDefault="00160122" w:rsidP="00160122">
      <w:pPr>
        <w:kinsoku w:val="0"/>
        <w:overflowPunct w:val="0"/>
        <w:snapToGrid w:val="0"/>
        <w:ind w:firstLineChars="400" w:firstLine="988"/>
        <w:jc w:val="left"/>
        <w:rPr>
          <w:rFonts w:hAnsi="ＭＳ 明朝"/>
          <w:szCs w:val="24"/>
        </w:rPr>
      </w:pPr>
    </w:p>
    <w:p w:rsidR="00160122" w:rsidRPr="002A2441" w:rsidRDefault="00160122" w:rsidP="00160122">
      <w:pPr>
        <w:ind w:firstLineChars="100" w:firstLine="247"/>
        <w:rPr>
          <w:szCs w:val="24"/>
        </w:rPr>
      </w:pPr>
      <w:r w:rsidRPr="002A2441">
        <w:rPr>
          <w:rFonts w:ascii="ＭＳ ゴシック" w:eastAsia="ＭＳ ゴシック" w:hAnsi="ＭＳ ゴシック" w:hint="eastAsia"/>
          <w:szCs w:val="24"/>
        </w:rPr>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160122" w:rsidRPr="007F033E" w:rsidRDefault="00160122" w:rsidP="00160122">
      <w:pPr>
        <w:rPr>
          <w:sz w:val="18"/>
          <w:szCs w:val="18"/>
        </w:rPr>
      </w:pPr>
      <w:r w:rsidRPr="001046C7">
        <w:rPr>
          <w:sz w:val="22"/>
        </w:rPr>
        <w:object w:dxaOrig="8089" w:dyaOrig="5448">
          <v:shape id="_x0000_i1030" type="#_x0000_t75" style="width:481.5pt;height:245.25pt" o:ole="">
            <v:imagedata r:id="rId23" o:title=""/>
          </v:shape>
          <o:OLEObject Type="Embed" ProgID="Excel.Sheet.12" ShapeID="_x0000_i1030" DrawAspect="Content" ObjectID="_1568642154" r:id="rId24"/>
        </w:object>
      </w:r>
      <w:r>
        <w:rPr>
          <w:rFonts w:hint="eastAsia"/>
          <w:sz w:val="22"/>
        </w:rPr>
        <w:t xml:space="preserve">　</w:t>
      </w:r>
      <w:r w:rsidRPr="007F033E">
        <w:rPr>
          <w:rFonts w:hint="eastAsia"/>
          <w:sz w:val="18"/>
          <w:szCs w:val="18"/>
        </w:rPr>
        <w:t>（注）有収水量は、年度当初の検針から年度末までの調定水量である。</w:t>
      </w:r>
    </w:p>
    <w:p w:rsidR="00160122" w:rsidRPr="007F033E" w:rsidRDefault="00160122" w:rsidP="00160122">
      <w:pPr>
        <w:ind w:firstLineChars="300" w:firstLine="561"/>
        <w:rPr>
          <w:sz w:val="18"/>
          <w:szCs w:val="18"/>
        </w:rPr>
      </w:pPr>
      <w:r>
        <w:rPr>
          <w:rFonts w:hint="eastAsia"/>
          <w:sz w:val="18"/>
          <w:szCs w:val="18"/>
        </w:rPr>
        <w:t>なお</w:t>
      </w:r>
      <w:r w:rsidRPr="007F033E">
        <w:rPr>
          <w:rFonts w:hint="eastAsia"/>
          <w:sz w:val="18"/>
          <w:szCs w:val="18"/>
        </w:rPr>
        <w:t>、検針は市内を２</w:t>
      </w:r>
      <w:r>
        <w:rPr>
          <w:rFonts w:hint="eastAsia"/>
          <w:sz w:val="18"/>
          <w:szCs w:val="18"/>
        </w:rPr>
        <w:t>つ</w:t>
      </w:r>
      <w:r w:rsidRPr="007F033E">
        <w:rPr>
          <w:rFonts w:hint="eastAsia"/>
          <w:sz w:val="18"/>
          <w:szCs w:val="18"/>
        </w:rPr>
        <w:t>に分けて、２</w:t>
      </w:r>
      <w:r>
        <w:rPr>
          <w:rFonts w:hint="eastAsia"/>
          <w:sz w:val="18"/>
          <w:szCs w:val="18"/>
        </w:rPr>
        <w:t>か</w:t>
      </w:r>
      <w:r w:rsidRPr="007F033E">
        <w:rPr>
          <w:rFonts w:hint="eastAsia"/>
          <w:sz w:val="18"/>
          <w:szCs w:val="18"/>
        </w:rPr>
        <w:t>月に１回の隔月検針である。</w:t>
      </w:r>
    </w:p>
    <w:p w:rsidR="00160122" w:rsidRPr="00F50EE4" w:rsidRDefault="00160122" w:rsidP="00160122">
      <w:pPr>
        <w:rPr>
          <w:rFonts w:hAnsi="ＭＳ 明朝"/>
          <w:szCs w:val="24"/>
        </w:rPr>
      </w:pPr>
    </w:p>
    <w:p w:rsidR="00160122" w:rsidRPr="00F52014" w:rsidRDefault="00160122" w:rsidP="00160122">
      <w:pPr>
        <w:kinsoku w:val="0"/>
        <w:overflowPunct w:val="0"/>
        <w:snapToGrid w:val="0"/>
        <w:ind w:rightChars="130" w:right="321" w:firstLineChars="200" w:firstLine="494"/>
        <w:jc w:val="left"/>
        <w:rPr>
          <w:rFonts w:hAnsi="ＭＳ 明朝"/>
          <w:szCs w:val="24"/>
        </w:rPr>
      </w:pPr>
      <w:r w:rsidRPr="00F52014">
        <w:rPr>
          <w:rFonts w:hAnsi="ＭＳ 明朝" w:hint="eastAsia"/>
          <w:szCs w:val="24"/>
        </w:rPr>
        <w:t>総配水量は</w:t>
      </w:r>
      <w:r>
        <w:rPr>
          <w:rFonts w:hAnsi="ＭＳ 明朝" w:hint="eastAsia"/>
          <w:szCs w:val="24"/>
        </w:rPr>
        <w:t>784,945</w:t>
      </w:r>
      <w:r w:rsidRPr="00F52014">
        <w:rPr>
          <w:rFonts w:hAnsi="ＭＳ 明朝" w:hint="eastAsia"/>
          <w:szCs w:val="24"/>
        </w:rPr>
        <w:t>㎥で、前年度に比べ</w:t>
      </w:r>
      <w:r>
        <w:rPr>
          <w:rFonts w:hAnsi="ＭＳ 明朝" w:hint="eastAsia"/>
          <w:szCs w:val="24"/>
        </w:rPr>
        <w:t>455</w:t>
      </w:r>
      <w:r w:rsidRPr="00F52014">
        <w:rPr>
          <w:rFonts w:hAnsi="ＭＳ 明朝" w:hint="eastAsia"/>
          <w:szCs w:val="24"/>
        </w:rPr>
        <w:t>㎥(</w:t>
      </w:r>
      <w:r>
        <w:rPr>
          <w:rFonts w:hAnsi="ＭＳ 明朝" w:hint="eastAsia"/>
          <w:szCs w:val="24"/>
        </w:rPr>
        <w:t>△0.1</w:t>
      </w:r>
      <w:r w:rsidRPr="00F52014">
        <w:rPr>
          <w:rFonts w:hAnsi="ＭＳ 明朝" w:hint="eastAsia"/>
          <w:szCs w:val="24"/>
        </w:rPr>
        <w:t>％)</w:t>
      </w:r>
      <w:r>
        <w:rPr>
          <w:rFonts w:hAnsi="ＭＳ 明朝" w:hint="eastAsia"/>
          <w:szCs w:val="24"/>
        </w:rPr>
        <w:t>減少</w:t>
      </w:r>
      <w:r w:rsidRPr="00F52014">
        <w:rPr>
          <w:rFonts w:hAnsi="ＭＳ 明朝" w:hint="eastAsia"/>
          <w:szCs w:val="24"/>
        </w:rPr>
        <w:t>している。</w:t>
      </w:r>
    </w:p>
    <w:p w:rsidR="00160122" w:rsidRDefault="00160122" w:rsidP="00160122">
      <w:pPr>
        <w:kinsoku w:val="0"/>
        <w:overflowPunct w:val="0"/>
        <w:snapToGrid w:val="0"/>
        <w:ind w:leftChars="98" w:left="242" w:right="-2" w:firstLineChars="100" w:firstLine="247"/>
        <w:jc w:val="distribute"/>
        <w:rPr>
          <w:rFonts w:hAnsi="ＭＳ 明朝"/>
          <w:szCs w:val="24"/>
        </w:rPr>
      </w:pPr>
      <w:r w:rsidRPr="00F52014">
        <w:rPr>
          <w:rFonts w:hAnsi="ＭＳ 明朝" w:hint="eastAsia"/>
          <w:szCs w:val="24"/>
        </w:rPr>
        <w:t>このうち有効水量は</w:t>
      </w:r>
      <w:r>
        <w:rPr>
          <w:rFonts w:hAnsi="ＭＳ 明朝" w:hint="eastAsia"/>
          <w:szCs w:val="24"/>
        </w:rPr>
        <w:t>686,106</w:t>
      </w:r>
      <w:r w:rsidRPr="00F52014">
        <w:rPr>
          <w:rFonts w:hAnsi="ＭＳ 明朝" w:hint="eastAsia"/>
          <w:szCs w:val="24"/>
        </w:rPr>
        <w:t>㎥で</w:t>
      </w:r>
      <w:r>
        <w:rPr>
          <w:rFonts w:hAnsi="ＭＳ 明朝" w:hint="eastAsia"/>
          <w:szCs w:val="24"/>
        </w:rPr>
        <w:t>、3,982</w:t>
      </w:r>
      <w:r w:rsidRPr="00F52014">
        <w:rPr>
          <w:rFonts w:hAnsi="ＭＳ 明朝" w:hint="eastAsia"/>
          <w:szCs w:val="24"/>
        </w:rPr>
        <w:t>㎥(</w:t>
      </w:r>
      <w:r>
        <w:rPr>
          <w:rFonts w:hAnsi="ＭＳ 明朝" w:hint="eastAsia"/>
          <w:szCs w:val="24"/>
        </w:rPr>
        <w:t>△0.6</w:t>
      </w:r>
      <w:r w:rsidRPr="00F52014">
        <w:rPr>
          <w:rFonts w:hAnsi="ＭＳ 明朝" w:hint="eastAsia"/>
          <w:szCs w:val="24"/>
        </w:rPr>
        <w:t>％)</w:t>
      </w:r>
      <w:r w:rsidRPr="00626E21">
        <w:rPr>
          <w:rFonts w:hAnsi="ＭＳ 明朝" w:hint="eastAsia"/>
          <w:szCs w:val="24"/>
        </w:rPr>
        <w:t xml:space="preserve"> </w:t>
      </w:r>
      <w:r>
        <w:rPr>
          <w:rFonts w:hAnsi="ＭＳ 明朝" w:hint="eastAsia"/>
          <w:szCs w:val="24"/>
        </w:rPr>
        <w:t>減少</w:t>
      </w:r>
      <w:r w:rsidRPr="00F52014">
        <w:rPr>
          <w:rFonts w:hAnsi="ＭＳ 明朝" w:hint="eastAsia"/>
          <w:szCs w:val="24"/>
        </w:rPr>
        <w:t>し、無効水量は</w:t>
      </w:r>
    </w:p>
    <w:p w:rsidR="00160122" w:rsidRPr="00F52014" w:rsidRDefault="00160122" w:rsidP="00160122">
      <w:pPr>
        <w:kinsoku w:val="0"/>
        <w:overflowPunct w:val="0"/>
        <w:snapToGrid w:val="0"/>
        <w:ind w:right="-2" w:firstLineChars="100" w:firstLine="247"/>
        <w:jc w:val="left"/>
        <w:rPr>
          <w:rFonts w:hAnsi="ＭＳ 明朝"/>
          <w:szCs w:val="24"/>
        </w:rPr>
      </w:pPr>
      <w:r>
        <w:rPr>
          <w:rFonts w:hAnsi="ＭＳ 明朝" w:hint="eastAsia"/>
          <w:szCs w:val="24"/>
        </w:rPr>
        <w:t>98,839</w:t>
      </w:r>
      <w:r w:rsidRPr="00F52014">
        <w:rPr>
          <w:rFonts w:hAnsi="ＭＳ 明朝" w:hint="eastAsia"/>
          <w:szCs w:val="24"/>
        </w:rPr>
        <w:t>㎥で</w:t>
      </w:r>
      <w:r>
        <w:rPr>
          <w:rFonts w:hAnsi="ＭＳ 明朝" w:hint="eastAsia"/>
          <w:szCs w:val="24"/>
        </w:rPr>
        <w:t>3,527</w:t>
      </w:r>
      <w:r w:rsidRPr="00F52014">
        <w:rPr>
          <w:rFonts w:hAnsi="ＭＳ 明朝" w:hint="eastAsia"/>
          <w:szCs w:val="24"/>
        </w:rPr>
        <w:t>㎥</w:t>
      </w:r>
      <w:r>
        <w:rPr>
          <w:rFonts w:hAnsi="ＭＳ 明朝" w:hint="eastAsia"/>
          <w:szCs w:val="24"/>
        </w:rPr>
        <w:t>(3.7</w:t>
      </w:r>
      <w:r w:rsidRPr="00F52014">
        <w:rPr>
          <w:rFonts w:hAnsi="ＭＳ 明朝" w:hint="eastAsia"/>
          <w:szCs w:val="24"/>
        </w:rPr>
        <w:t>％</w:t>
      </w:r>
      <w:r>
        <w:rPr>
          <w:rFonts w:hAnsi="ＭＳ 明朝" w:hint="eastAsia"/>
          <w:szCs w:val="24"/>
        </w:rPr>
        <w:t>)</w:t>
      </w:r>
      <w:r w:rsidRPr="00626E21">
        <w:rPr>
          <w:rFonts w:hAnsi="ＭＳ 明朝" w:hint="eastAsia"/>
          <w:szCs w:val="24"/>
        </w:rPr>
        <w:t xml:space="preserve"> </w:t>
      </w:r>
      <w:r>
        <w:rPr>
          <w:rFonts w:hAnsi="ＭＳ 明朝" w:hint="eastAsia"/>
          <w:szCs w:val="24"/>
        </w:rPr>
        <w:t>増加</w:t>
      </w:r>
      <w:r w:rsidRPr="00F52014">
        <w:rPr>
          <w:rFonts w:hAnsi="ＭＳ 明朝" w:hint="eastAsia"/>
          <w:szCs w:val="24"/>
        </w:rPr>
        <w:t>している。</w:t>
      </w:r>
    </w:p>
    <w:p w:rsidR="00160122" w:rsidRPr="00F52014" w:rsidRDefault="00160122" w:rsidP="00160122">
      <w:pPr>
        <w:kinsoku w:val="0"/>
        <w:overflowPunct w:val="0"/>
        <w:snapToGrid w:val="0"/>
        <w:ind w:leftChars="98" w:left="242" w:right="-1" w:firstLineChars="97" w:firstLine="240"/>
        <w:jc w:val="left"/>
        <w:rPr>
          <w:rFonts w:hAnsi="ＭＳ 明朝"/>
          <w:szCs w:val="24"/>
        </w:rPr>
      </w:pPr>
      <w:r w:rsidRPr="00F52014">
        <w:rPr>
          <w:rFonts w:hAnsi="ＭＳ 明朝" w:hint="eastAsia"/>
          <w:szCs w:val="24"/>
        </w:rPr>
        <w:t>また</w:t>
      </w:r>
      <w:r w:rsidRPr="00F52014">
        <w:rPr>
          <w:rFonts w:hAnsi="ＭＳ 明朝" w:hint="eastAsia"/>
          <w:snapToGrid w:val="0"/>
          <w:szCs w:val="24"/>
        </w:rPr>
        <w:t>、</w:t>
      </w:r>
      <w:r w:rsidRPr="00F52014">
        <w:rPr>
          <w:rFonts w:hAnsi="ＭＳ 明朝" w:hint="eastAsia"/>
          <w:szCs w:val="24"/>
        </w:rPr>
        <w:t>有効水量のうち有収水量は前年度に比べ</w:t>
      </w:r>
      <w:r>
        <w:rPr>
          <w:rFonts w:hAnsi="ＭＳ 明朝" w:hint="eastAsia"/>
          <w:szCs w:val="24"/>
        </w:rPr>
        <w:t>429</w:t>
      </w:r>
      <w:r w:rsidRPr="00F52014">
        <w:rPr>
          <w:rFonts w:hAnsi="ＭＳ 明朝" w:hint="eastAsia"/>
          <w:szCs w:val="24"/>
        </w:rPr>
        <w:t>㎥</w:t>
      </w:r>
      <w:r>
        <w:rPr>
          <w:rFonts w:hAnsi="ＭＳ 明朝" w:hint="eastAsia"/>
          <w:szCs w:val="24"/>
        </w:rPr>
        <w:t>(0.1</w:t>
      </w:r>
      <w:r w:rsidRPr="00F52014">
        <w:rPr>
          <w:rFonts w:hAnsi="ＭＳ 明朝" w:hint="eastAsia"/>
          <w:szCs w:val="24"/>
        </w:rPr>
        <w:t>％</w:t>
      </w:r>
      <w:r>
        <w:rPr>
          <w:rFonts w:hAnsi="ＭＳ 明朝" w:hint="eastAsia"/>
          <w:szCs w:val="24"/>
        </w:rPr>
        <w:t>)</w:t>
      </w:r>
      <w:r w:rsidRPr="00626E21">
        <w:rPr>
          <w:rFonts w:hAnsi="ＭＳ 明朝" w:hint="eastAsia"/>
          <w:szCs w:val="24"/>
        </w:rPr>
        <w:t xml:space="preserve"> </w:t>
      </w:r>
      <w:r>
        <w:rPr>
          <w:rFonts w:hAnsi="ＭＳ 明朝" w:hint="eastAsia"/>
          <w:szCs w:val="24"/>
        </w:rPr>
        <w:t>増加</w:t>
      </w:r>
      <w:r w:rsidRPr="00F52014">
        <w:rPr>
          <w:rFonts w:hAnsi="ＭＳ 明朝" w:hint="eastAsia"/>
          <w:szCs w:val="24"/>
        </w:rPr>
        <w:t>している</w:t>
      </w:r>
      <w:r>
        <w:rPr>
          <w:rFonts w:hAnsi="ＭＳ 明朝" w:hint="eastAsia"/>
          <w:szCs w:val="24"/>
        </w:rPr>
        <w:t>。</w:t>
      </w:r>
    </w:p>
    <w:p w:rsidR="00160122" w:rsidRPr="007A75FC" w:rsidRDefault="00160122" w:rsidP="00160122">
      <w:pPr>
        <w:kinsoku w:val="0"/>
        <w:overflowPunct w:val="0"/>
        <w:snapToGrid w:val="0"/>
        <w:spacing w:line="362" w:lineRule="exact"/>
        <w:jc w:val="left"/>
        <w:rPr>
          <w:rFonts w:hAnsi="ＭＳ 明朝"/>
          <w:szCs w:val="24"/>
        </w:rPr>
      </w:pPr>
    </w:p>
    <w:p w:rsidR="00160122" w:rsidRDefault="00160122" w:rsidP="00160122">
      <w:pPr>
        <w:kinsoku w:val="0"/>
        <w:overflowPunct w:val="0"/>
        <w:snapToGrid w:val="0"/>
        <w:spacing w:line="362" w:lineRule="exact"/>
        <w:ind w:firstLineChars="100" w:firstLine="247"/>
        <w:jc w:val="left"/>
        <w:rPr>
          <w:rFonts w:hAnsi="ＭＳ 明朝"/>
          <w:szCs w:val="24"/>
        </w:rPr>
      </w:pPr>
      <w:r w:rsidRPr="001B2828">
        <w:rPr>
          <w:rFonts w:ascii="ＭＳ ゴシック" w:eastAsia="ＭＳ ゴシック" w:hAnsi="ＭＳ ゴシック" w:hint="eastAsia"/>
          <w:szCs w:val="24"/>
        </w:rPr>
        <w:t>用途別使用水量・料金収入比較表</w:t>
      </w:r>
      <w:r w:rsidRPr="000A38CD">
        <w:rPr>
          <w:rFonts w:hAnsi="ＭＳ 明朝" w:hint="eastAsia"/>
          <w:szCs w:val="24"/>
        </w:rPr>
        <w:t xml:space="preserve">　　　　　　　　　</w:t>
      </w:r>
      <w:r>
        <w:rPr>
          <w:rFonts w:hAnsi="ＭＳ 明朝" w:hint="eastAsia"/>
          <w:szCs w:val="24"/>
        </w:rPr>
        <w:t xml:space="preserve">　 </w:t>
      </w:r>
      <w:r w:rsidRPr="000A38CD">
        <w:rPr>
          <w:rFonts w:hAnsi="ＭＳ 明朝" w:hint="eastAsia"/>
          <w:szCs w:val="24"/>
        </w:rPr>
        <w:t xml:space="preserve">　　（単位：㎥・千円・％）</w:t>
      </w:r>
    </w:p>
    <w:bookmarkStart w:id="6" w:name="_MON_1436104113"/>
    <w:bookmarkEnd w:id="6"/>
    <w:p w:rsidR="00160122" w:rsidRPr="00F52014" w:rsidRDefault="00160122" w:rsidP="00160122">
      <w:pPr>
        <w:kinsoku w:val="0"/>
        <w:overflowPunct w:val="0"/>
        <w:snapToGrid w:val="0"/>
        <w:jc w:val="left"/>
        <w:rPr>
          <w:rFonts w:hAnsi="ＭＳ 明朝"/>
          <w:szCs w:val="24"/>
        </w:rPr>
      </w:pPr>
      <w:r w:rsidRPr="001046C7">
        <w:rPr>
          <w:rFonts w:hAnsi="ＭＳ 明朝"/>
          <w:szCs w:val="24"/>
        </w:rPr>
        <w:object w:dxaOrig="9598" w:dyaOrig="3899">
          <v:shape id="_x0000_i1031" type="#_x0000_t75" style="width:489pt;height:162pt" o:ole="">
            <v:imagedata r:id="rId25" o:title=""/>
          </v:shape>
          <o:OLEObject Type="Embed" ProgID="Excel.Sheet.12" ShapeID="_x0000_i1031" DrawAspect="Content" ObjectID="_1568642155" r:id="rId26"/>
        </w:object>
      </w:r>
      <w:r>
        <w:rPr>
          <w:rFonts w:hAnsi="ＭＳ 明朝" w:hint="eastAsia"/>
          <w:szCs w:val="24"/>
        </w:rPr>
        <w:t xml:space="preserve">　</w:t>
      </w:r>
    </w:p>
    <w:p w:rsidR="00160122" w:rsidRDefault="00160122" w:rsidP="00160122">
      <w:pPr>
        <w:snapToGrid w:val="0"/>
        <w:ind w:leftChars="100" w:left="247" w:firstLineChars="100" w:firstLine="247"/>
        <w:jc w:val="left"/>
        <w:rPr>
          <w:rFonts w:hAnsi="ＭＳ 明朝"/>
          <w:snapToGrid w:val="0"/>
          <w:szCs w:val="24"/>
        </w:rPr>
      </w:pPr>
      <w:r w:rsidRPr="00D30DF5">
        <w:rPr>
          <w:rFonts w:hAnsi="ＭＳ 明朝" w:hint="eastAsia"/>
          <w:snapToGrid w:val="0"/>
          <w:szCs w:val="24"/>
        </w:rPr>
        <w:t>前年度と比べると、</w:t>
      </w:r>
      <w:r>
        <w:rPr>
          <w:rFonts w:hAnsi="ＭＳ 明朝" w:hint="eastAsia"/>
          <w:snapToGrid w:val="0"/>
          <w:szCs w:val="24"/>
        </w:rPr>
        <w:t>営業用</w:t>
      </w:r>
      <w:r w:rsidRPr="00D30DF5">
        <w:rPr>
          <w:rFonts w:hAnsi="ＭＳ 明朝" w:hint="eastAsia"/>
          <w:snapToGrid w:val="0"/>
          <w:szCs w:val="24"/>
        </w:rPr>
        <w:t>で</w:t>
      </w:r>
      <w:r>
        <w:rPr>
          <w:rFonts w:hAnsi="ＭＳ 明朝" w:hint="eastAsia"/>
          <w:snapToGrid w:val="0"/>
          <w:szCs w:val="24"/>
        </w:rPr>
        <w:t>7,355</w:t>
      </w:r>
      <w:r w:rsidRPr="00D30DF5">
        <w:rPr>
          <w:rFonts w:hAnsi="ＭＳ 明朝" w:hint="eastAsia"/>
          <w:snapToGrid w:val="0"/>
          <w:szCs w:val="24"/>
        </w:rPr>
        <w:t>㎥(</w:t>
      </w:r>
      <w:r>
        <w:rPr>
          <w:rFonts w:hAnsi="ＭＳ 明朝" w:hint="eastAsia"/>
          <w:snapToGrid w:val="0"/>
          <w:szCs w:val="24"/>
        </w:rPr>
        <w:t>11.0</w:t>
      </w:r>
      <w:r w:rsidRPr="00D30DF5">
        <w:rPr>
          <w:rFonts w:hAnsi="ＭＳ 明朝" w:hint="eastAsia"/>
          <w:snapToGrid w:val="0"/>
          <w:szCs w:val="24"/>
        </w:rPr>
        <w:t>％)、金額にして</w:t>
      </w:r>
      <w:r>
        <w:rPr>
          <w:rFonts w:hAnsi="ＭＳ 明朝" w:hint="eastAsia"/>
          <w:snapToGrid w:val="0"/>
          <w:szCs w:val="24"/>
        </w:rPr>
        <w:t>2,609</w:t>
      </w:r>
      <w:r w:rsidRPr="00D30DF5">
        <w:rPr>
          <w:rFonts w:hAnsi="ＭＳ 明朝" w:hint="eastAsia"/>
          <w:snapToGrid w:val="0"/>
          <w:szCs w:val="24"/>
        </w:rPr>
        <w:t>千円(</w:t>
      </w:r>
      <w:r>
        <w:rPr>
          <w:rFonts w:hAnsi="ＭＳ 明朝" w:hint="eastAsia"/>
          <w:snapToGrid w:val="0"/>
          <w:szCs w:val="24"/>
        </w:rPr>
        <w:t>17.2</w:t>
      </w:r>
      <w:r w:rsidRPr="00D30DF5">
        <w:rPr>
          <w:rFonts w:hAnsi="ＭＳ 明朝" w:hint="eastAsia"/>
          <w:snapToGrid w:val="0"/>
          <w:szCs w:val="24"/>
        </w:rPr>
        <w:t>％）</w:t>
      </w:r>
      <w:r>
        <w:rPr>
          <w:rFonts w:hAnsi="ＭＳ 明朝" w:hint="eastAsia"/>
          <w:snapToGrid w:val="0"/>
          <w:szCs w:val="24"/>
        </w:rPr>
        <w:t>増加し、家庭用</w:t>
      </w:r>
      <w:r w:rsidRPr="00D30DF5">
        <w:rPr>
          <w:rFonts w:hAnsi="ＭＳ 明朝" w:hint="eastAsia"/>
          <w:snapToGrid w:val="0"/>
          <w:szCs w:val="24"/>
        </w:rPr>
        <w:t>で</w:t>
      </w:r>
      <w:r>
        <w:rPr>
          <w:rFonts w:hAnsi="ＭＳ 明朝" w:hint="eastAsia"/>
          <w:snapToGrid w:val="0"/>
          <w:szCs w:val="24"/>
        </w:rPr>
        <w:t>5,822</w:t>
      </w:r>
      <w:r w:rsidRPr="00D30DF5">
        <w:rPr>
          <w:rFonts w:hAnsi="ＭＳ 明朝" w:hint="eastAsia"/>
          <w:snapToGrid w:val="0"/>
          <w:szCs w:val="24"/>
        </w:rPr>
        <w:t>㎥(</w:t>
      </w:r>
      <w:r>
        <w:rPr>
          <w:rFonts w:hAnsi="ＭＳ 明朝" w:hint="eastAsia"/>
          <w:snapToGrid w:val="0"/>
          <w:szCs w:val="24"/>
        </w:rPr>
        <w:t>△1.2</w:t>
      </w:r>
      <w:r w:rsidRPr="00D30DF5">
        <w:rPr>
          <w:rFonts w:hAnsi="ＭＳ 明朝" w:hint="eastAsia"/>
          <w:snapToGrid w:val="0"/>
          <w:szCs w:val="24"/>
        </w:rPr>
        <w:t>％）、金額にして</w:t>
      </w:r>
      <w:r>
        <w:rPr>
          <w:rFonts w:hAnsi="ＭＳ 明朝" w:hint="eastAsia"/>
          <w:snapToGrid w:val="0"/>
          <w:szCs w:val="24"/>
        </w:rPr>
        <w:t>1,385</w:t>
      </w:r>
      <w:r w:rsidRPr="00D30DF5">
        <w:rPr>
          <w:rFonts w:hAnsi="ＭＳ 明朝" w:hint="eastAsia"/>
          <w:snapToGrid w:val="0"/>
          <w:szCs w:val="24"/>
        </w:rPr>
        <w:t>千円(</w:t>
      </w:r>
      <w:r>
        <w:rPr>
          <w:rFonts w:hAnsi="ＭＳ 明朝" w:hint="eastAsia"/>
          <w:snapToGrid w:val="0"/>
          <w:szCs w:val="24"/>
        </w:rPr>
        <w:t>△1.6</w:t>
      </w:r>
      <w:r w:rsidRPr="00D30DF5">
        <w:rPr>
          <w:rFonts w:hAnsi="ＭＳ 明朝" w:hint="eastAsia"/>
          <w:snapToGrid w:val="0"/>
          <w:szCs w:val="24"/>
        </w:rPr>
        <w:t>％)</w:t>
      </w:r>
      <w:r>
        <w:rPr>
          <w:rFonts w:hAnsi="ＭＳ 明朝" w:hint="eastAsia"/>
          <w:snapToGrid w:val="0"/>
          <w:szCs w:val="24"/>
        </w:rPr>
        <w:t>、官公署用で608</w:t>
      </w:r>
      <w:r w:rsidRPr="00D30DF5">
        <w:rPr>
          <w:rFonts w:hAnsi="ＭＳ 明朝" w:hint="eastAsia"/>
          <w:snapToGrid w:val="0"/>
          <w:szCs w:val="24"/>
        </w:rPr>
        <w:t>㎥(△</w:t>
      </w:r>
      <w:r>
        <w:rPr>
          <w:rFonts w:hAnsi="ＭＳ 明朝" w:hint="eastAsia"/>
          <w:snapToGrid w:val="0"/>
          <w:szCs w:val="24"/>
        </w:rPr>
        <w:t>1.6</w:t>
      </w:r>
      <w:r w:rsidRPr="00D30DF5">
        <w:rPr>
          <w:rFonts w:hAnsi="ＭＳ 明朝" w:hint="eastAsia"/>
          <w:snapToGrid w:val="0"/>
          <w:szCs w:val="24"/>
        </w:rPr>
        <w:t>％)、金額にして</w:t>
      </w:r>
      <w:r>
        <w:rPr>
          <w:rFonts w:hAnsi="ＭＳ 明朝" w:hint="eastAsia"/>
          <w:snapToGrid w:val="0"/>
          <w:szCs w:val="24"/>
        </w:rPr>
        <w:t>906</w:t>
      </w:r>
      <w:r w:rsidRPr="00D30DF5">
        <w:rPr>
          <w:rFonts w:hAnsi="ＭＳ 明朝" w:hint="eastAsia"/>
          <w:snapToGrid w:val="0"/>
          <w:szCs w:val="24"/>
        </w:rPr>
        <w:t>千円(△</w:t>
      </w:r>
      <w:r>
        <w:rPr>
          <w:rFonts w:hAnsi="ＭＳ 明朝" w:hint="eastAsia"/>
          <w:snapToGrid w:val="0"/>
          <w:szCs w:val="24"/>
        </w:rPr>
        <w:t>8.5</w:t>
      </w:r>
      <w:r w:rsidRPr="00D30DF5">
        <w:rPr>
          <w:rFonts w:hAnsi="ＭＳ 明朝" w:hint="eastAsia"/>
          <w:snapToGrid w:val="0"/>
          <w:szCs w:val="24"/>
        </w:rPr>
        <w:t>％)減少している。</w:t>
      </w:r>
    </w:p>
    <w:p w:rsidR="00160122" w:rsidRDefault="00160122" w:rsidP="00160122">
      <w:pPr>
        <w:snapToGrid w:val="0"/>
        <w:ind w:leftChars="100" w:left="247" w:firstLineChars="100" w:firstLine="247"/>
        <w:jc w:val="left"/>
        <w:rPr>
          <w:rFonts w:hAnsi="ＭＳ 明朝" w:hint="eastAsia"/>
          <w:snapToGrid w:val="0"/>
          <w:szCs w:val="24"/>
        </w:rPr>
      </w:pPr>
    </w:p>
    <w:p w:rsidR="00F6239C" w:rsidRDefault="00F6239C" w:rsidP="00160122">
      <w:pPr>
        <w:snapToGrid w:val="0"/>
        <w:ind w:leftChars="100" w:left="247" w:firstLineChars="100" w:firstLine="247"/>
        <w:jc w:val="left"/>
        <w:rPr>
          <w:rFonts w:hAnsi="ＭＳ 明朝"/>
          <w:snapToGrid w:val="0"/>
          <w:szCs w:val="24"/>
        </w:rPr>
      </w:pPr>
    </w:p>
    <w:p w:rsidR="00160122" w:rsidRPr="00C107AD" w:rsidRDefault="00160122" w:rsidP="00160122">
      <w:pPr>
        <w:pStyle w:val="a8"/>
        <w:numPr>
          <w:ilvl w:val="0"/>
          <w:numId w:val="3"/>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C107AD">
        <w:rPr>
          <w:rFonts w:ascii="ＭＳ ゴシック" w:eastAsia="ＭＳ ゴシック" w:hAnsi="ＭＳ ゴシック" w:hint="eastAsia"/>
          <w:szCs w:val="24"/>
        </w:rPr>
        <w:t>費用の部</w:t>
      </w:r>
    </w:p>
    <w:p w:rsidR="00160122" w:rsidRPr="00DF09ED" w:rsidRDefault="00160122" w:rsidP="00160122">
      <w:pPr>
        <w:pStyle w:val="a8"/>
        <w:ind w:leftChars="0" w:left="241" w:firstLineChars="200" w:firstLine="494"/>
        <w:rPr>
          <w:szCs w:val="24"/>
        </w:rPr>
      </w:pPr>
      <w:r w:rsidRPr="00DF09ED">
        <w:rPr>
          <w:rFonts w:hint="eastAsia"/>
          <w:szCs w:val="24"/>
        </w:rPr>
        <w:t>費用の内訳は、下表のとおりである。</w:t>
      </w:r>
    </w:p>
    <w:p w:rsidR="00160122" w:rsidRPr="00151886" w:rsidRDefault="00160122" w:rsidP="00160122">
      <w:pPr>
        <w:ind w:firstLineChars="100" w:firstLine="247"/>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160122" w:rsidRDefault="00160122" w:rsidP="00160122">
      <w:pPr>
        <w:kinsoku w:val="0"/>
        <w:overflowPunct w:val="0"/>
        <w:snapToGrid w:val="0"/>
        <w:jc w:val="left"/>
        <w:rPr>
          <w:rFonts w:hAnsi="ＭＳ 明朝"/>
          <w:szCs w:val="24"/>
        </w:rPr>
      </w:pPr>
      <w:r w:rsidRPr="001046C7">
        <w:rPr>
          <w:rFonts w:hAnsi="ＭＳ 明朝"/>
          <w:szCs w:val="24"/>
        </w:rPr>
        <w:object w:dxaOrig="9552" w:dyaOrig="4961">
          <v:shape id="_x0000_i1032" type="#_x0000_t75" style="width:482.25pt;height:237.75pt" o:ole="">
            <v:imagedata r:id="rId27" o:title=""/>
          </v:shape>
          <o:OLEObject Type="Embed" ProgID="Excel.Sheet.12" ShapeID="_x0000_i1032" DrawAspect="Content" ObjectID="_1568642156" r:id="rId28"/>
        </w:object>
      </w: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160122" w:rsidRDefault="00160122" w:rsidP="00160122">
      <w:pPr>
        <w:kinsoku w:val="0"/>
        <w:overflowPunct w:val="0"/>
        <w:snapToGrid w:val="0"/>
        <w:jc w:val="left"/>
        <w:rPr>
          <w:rFonts w:hAnsi="ＭＳ 明朝"/>
          <w:sz w:val="22"/>
        </w:rPr>
      </w:pPr>
      <w:r w:rsidRPr="001046C7">
        <w:rPr>
          <w:rFonts w:hAnsi="ＭＳ 明朝"/>
          <w:sz w:val="22"/>
        </w:rPr>
        <w:object w:dxaOrig="8473" w:dyaOrig="4091">
          <v:shape id="_x0000_i1033" type="#_x0000_t75" style="width:484.5pt;height:198.75pt" o:ole="">
            <v:imagedata r:id="rId29" o:title=""/>
          </v:shape>
          <o:OLEObject Type="Embed" ProgID="Excel.Sheet.12" ShapeID="_x0000_i1033" DrawAspect="Content" ObjectID="_1568642157" r:id="rId30"/>
        </w:object>
      </w:r>
      <w:r w:rsidRPr="00A75B3D">
        <w:rPr>
          <w:rFonts w:hAnsi="ＭＳ 明朝" w:hint="eastAsia"/>
          <w:sz w:val="18"/>
          <w:szCs w:val="18"/>
        </w:rPr>
        <w:t>（注）区分は日本水道協会「水道統計」に準拠した。</w:t>
      </w:r>
    </w:p>
    <w:p w:rsidR="00160122" w:rsidRDefault="00160122" w:rsidP="00160122">
      <w:pPr>
        <w:kinsoku w:val="0"/>
        <w:overflowPunct w:val="0"/>
        <w:snapToGrid w:val="0"/>
        <w:jc w:val="left"/>
        <w:rPr>
          <w:rFonts w:hAnsi="ＭＳ 明朝"/>
          <w:sz w:val="18"/>
          <w:szCs w:val="18"/>
        </w:rPr>
      </w:pPr>
    </w:p>
    <w:p w:rsidR="00160122" w:rsidRPr="00431E34" w:rsidRDefault="00160122" w:rsidP="00160122">
      <w:pPr>
        <w:kinsoku w:val="0"/>
        <w:overflowPunct w:val="0"/>
        <w:snapToGrid w:val="0"/>
        <w:jc w:val="left"/>
        <w:rPr>
          <w:rFonts w:hAnsi="ＭＳ 明朝"/>
          <w:sz w:val="18"/>
          <w:szCs w:val="18"/>
        </w:rPr>
      </w:pPr>
    </w:p>
    <w:p w:rsidR="00160122" w:rsidRPr="00714947" w:rsidRDefault="00160122" w:rsidP="00160122">
      <w:pPr>
        <w:ind w:firstLineChars="200" w:firstLine="494"/>
        <w:jc w:val="left"/>
        <w:rPr>
          <w:rFonts w:hAnsi="ＭＳ 明朝"/>
          <w:szCs w:val="24"/>
        </w:rPr>
      </w:pPr>
      <w:r>
        <w:rPr>
          <w:rFonts w:hAnsi="ＭＳ 明朝" w:hint="eastAsia"/>
          <w:szCs w:val="24"/>
        </w:rPr>
        <w:t>ア　営業費</w:t>
      </w:r>
      <w:r w:rsidRPr="00714947">
        <w:rPr>
          <w:rFonts w:hAnsi="ＭＳ 明朝" w:hint="eastAsia"/>
          <w:szCs w:val="24"/>
        </w:rPr>
        <w:t>用</w:t>
      </w:r>
    </w:p>
    <w:p w:rsidR="00160122" w:rsidRPr="00714947" w:rsidRDefault="00160122" w:rsidP="00160122">
      <w:pPr>
        <w:ind w:firstLineChars="400" w:firstLine="988"/>
        <w:jc w:val="left"/>
        <w:rPr>
          <w:rFonts w:hAnsi="ＭＳ 明朝"/>
          <w:szCs w:val="24"/>
        </w:rPr>
      </w:pPr>
      <w:r w:rsidRPr="00714947">
        <w:rPr>
          <w:rFonts w:hAnsi="ＭＳ 明朝" w:hint="eastAsia"/>
          <w:szCs w:val="24"/>
        </w:rPr>
        <w:t>営業費用は</w:t>
      </w:r>
      <w:r>
        <w:rPr>
          <w:rFonts w:hAnsi="ＭＳ 明朝" w:hint="eastAsia"/>
          <w:szCs w:val="24"/>
        </w:rPr>
        <w:t>155,130</w:t>
      </w:r>
      <w:r w:rsidRPr="00714947">
        <w:rPr>
          <w:rFonts w:hAnsi="ＭＳ 明朝" w:hint="eastAsia"/>
          <w:szCs w:val="24"/>
        </w:rPr>
        <w:t>千円で、前年度に比べ</w:t>
      </w:r>
      <w:r>
        <w:rPr>
          <w:rFonts w:hAnsi="ＭＳ 明朝" w:hint="eastAsia"/>
          <w:szCs w:val="24"/>
        </w:rPr>
        <w:t>3,212</w:t>
      </w:r>
      <w:r w:rsidRPr="00714947">
        <w:rPr>
          <w:rFonts w:hAnsi="ＭＳ 明朝" w:hint="eastAsia"/>
          <w:szCs w:val="24"/>
        </w:rPr>
        <w:t>千円</w:t>
      </w:r>
      <w:r>
        <w:rPr>
          <w:rFonts w:hAnsi="ＭＳ 明朝" w:hint="eastAsia"/>
          <w:szCs w:val="24"/>
        </w:rPr>
        <w:t>(△2.0</w:t>
      </w:r>
      <w:r w:rsidRPr="00714947">
        <w:rPr>
          <w:rFonts w:hAnsi="ＭＳ 明朝" w:hint="eastAsia"/>
          <w:szCs w:val="24"/>
        </w:rPr>
        <w:t>％</w:t>
      </w:r>
      <w:r>
        <w:rPr>
          <w:rFonts w:hAnsi="ＭＳ 明朝" w:hint="eastAsia"/>
          <w:szCs w:val="24"/>
        </w:rPr>
        <w:t>)減少</w:t>
      </w:r>
      <w:r w:rsidRPr="00714947">
        <w:rPr>
          <w:rFonts w:hAnsi="ＭＳ 明朝" w:hint="eastAsia"/>
          <w:szCs w:val="24"/>
        </w:rPr>
        <w:t>している。</w:t>
      </w:r>
    </w:p>
    <w:p w:rsidR="00160122" w:rsidRPr="00714947" w:rsidRDefault="00160122" w:rsidP="00160122">
      <w:pPr>
        <w:ind w:leftChars="300" w:left="741" w:firstLineChars="100" w:firstLine="247"/>
        <w:jc w:val="left"/>
        <w:rPr>
          <w:rFonts w:hAnsi="ＭＳ 明朝"/>
          <w:szCs w:val="24"/>
        </w:rPr>
      </w:pPr>
      <w:r w:rsidRPr="00714947">
        <w:rPr>
          <w:rFonts w:hAnsi="ＭＳ 明朝" w:hint="eastAsia"/>
          <w:szCs w:val="24"/>
        </w:rPr>
        <w:t>これは</w:t>
      </w:r>
      <w:r>
        <w:rPr>
          <w:rFonts w:hAnsi="ＭＳ 明朝" w:hint="eastAsia"/>
          <w:szCs w:val="24"/>
        </w:rPr>
        <w:t>主に、業務費が増加したものの、減価償却費が減少したことによるものである</w:t>
      </w:r>
      <w:r w:rsidRPr="00714947">
        <w:rPr>
          <w:rFonts w:hAnsi="ＭＳ 明朝" w:hint="eastAsia"/>
          <w:szCs w:val="24"/>
        </w:rPr>
        <w:t>。</w:t>
      </w:r>
    </w:p>
    <w:p w:rsidR="00160122" w:rsidRPr="00B9711F" w:rsidRDefault="00160122" w:rsidP="00160122">
      <w:pPr>
        <w:ind w:leftChars="-2" w:left="235" w:rightChars="102" w:right="252" w:hangingChars="97" w:hanging="240"/>
        <w:jc w:val="left"/>
        <w:rPr>
          <w:rFonts w:hAnsi="ＭＳ 明朝"/>
          <w:szCs w:val="24"/>
        </w:rPr>
      </w:pPr>
    </w:p>
    <w:p w:rsidR="00160122" w:rsidRPr="00714947" w:rsidRDefault="00160122" w:rsidP="00160122">
      <w:pPr>
        <w:ind w:rightChars="102" w:right="252" w:firstLineChars="200" w:firstLine="494"/>
        <w:jc w:val="left"/>
        <w:rPr>
          <w:rFonts w:hAnsi="ＭＳ 明朝"/>
          <w:szCs w:val="24"/>
        </w:rPr>
      </w:pPr>
      <w:r w:rsidRPr="00714947">
        <w:rPr>
          <w:rFonts w:hAnsi="ＭＳ 明朝" w:hint="eastAsia"/>
          <w:szCs w:val="24"/>
        </w:rPr>
        <w:t xml:space="preserve">イ　</w:t>
      </w:r>
      <w:r w:rsidRPr="001D4E91">
        <w:rPr>
          <w:rFonts w:hAnsi="ＭＳ 明朝" w:hint="eastAsia"/>
          <w:kern w:val="0"/>
          <w:szCs w:val="24"/>
        </w:rPr>
        <w:t>営業外費用</w:t>
      </w:r>
    </w:p>
    <w:p w:rsidR="00160122" w:rsidRPr="00714947" w:rsidRDefault="00160122" w:rsidP="00160122">
      <w:pPr>
        <w:ind w:firstLineChars="400" w:firstLine="988"/>
        <w:jc w:val="left"/>
        <w:rPr>
          <w:rFonts w:hAnsi="ＭＳ 明朝"/>
          <w:szCs w:val="24"/>
        </w:rPr>
      </w:pPr>
      <w:r w:rsidRPr="00714947">
        <w:rPr>
          <w:rFonts w:hAnsi="ＭＳ 明朝" w:hint="eastAsia"/>
          <w:szCs w:val="24"/>
        </w:rPr>
        <w:t>営業外費用は</w:t>
      </w:r>
      <w:r>
        <w:rPr>
          <w:rFonts w:hAnsi="ＭＳ 明朝" w:hint="eastAsia"/>
          <w:szCs w:val="24"/>
        </w:rPr>
        <w:t>21,102</w:t>
      </w:r>
      <w:r w:rsidRPr="00714947">
        <w:rPr>
          <w:rFonts w:hAnsi="ＭＳ 明朝" w:hint="eastAsia"/>
          <w:szCs w:val="24"/>
        </w:rPr>
        <w:t>千円で、前年度に比べ</w:t>
      </w:r>
      <w:r>
        <w:rPr>
          <w:rFonts w:hAnsi="ＭＳ 明朝" w:hint="eastAsia"/>
          <w:szCs w:val="24"/>
        </w:rPr>
        <w:t>898</w:t>
      </w:r>
      <w:r w:rsidRPr="00714947">
        <w:rPr>
          <w:rFonts w:hAnsi="ＭＳ 明朝" w:hint="eastAsia"/>
          <w:szCs w:val="24"/>
        </w:rPr>
        <w:t>千円</w:t>
      </w:r>
      <w:r>
        <w:rPr>
          <w:rFonts w:hAnsi="ＭＳ 明朝" w:hint="eastAsia"/>
          <w:szCs w:val="24"/>
        </w:rPr>
        <w:t>(</w:t>
      </w:r>
      <w:r w:rsidRPr="00714947">
        <w:rPr>
          <w:rFonts w:hAnsi="ＭＳ 明朝" w:hint="eastAsia"/>
          <w:szCs w:val="24"/>
        </w:rPr>
        <w:t>△</w:t>
      </w:r>
      <w:r>
        <w:rPr>
          <w:rFonts w:hAnsi="ＭＳ 明朝" w:hint="eastAsia"/>
          <w:szCs w:val="24"/>
        </w:rPr>
        <w:t>4.1</w:t>
      </w:r>
      <w:r w:rsidRPr="00714947">
        <w:rPr>
          <w:rFonts w:hAnsi="ＭＳ 明朝" w:hint="eastAsia"/>
          <w:szCs w:val="24"/>
        </w:rPr>
        <w:t>％</w:t>
      </w:r>
      <w:r>
        <w:rPr>
          <w:rFonts w:hAnsi="ＭＳ 明朝" w:hint="eastAsia"/>
          <w:szCs w:val="24"/>
        </w:rPr>
        <w:t>)</w:t>
      </w:r>
      <w:r w:rsidRPr="00714947">
        <w:rPr>
          <w:rFonts w:hAnsi="ＭＳ 明朝" w:hint="eastAsia"/>
          <w:szCs w:val="24"/>
        </w:rPr>
        <w:t>減少している。</w:t>
      </w:r>
    </w:p>
    <w:p w:rsidR="00160122" w:rsidRDefault="00160122" w:rsidP="00160122">
      <w:pPr>
        <w:ind w:rightChars="102" w:right="252" w:firstLineChars="400" w:firstLine="988"/>
        <w:jc w:val="left"/>
        <w:rPr>
          <w:rFonts w:hAnsi="ＭＳ 明朝"/>
          <w:szCs w:val="24"/>
        </w:rPr>
      </w:pPr>
      <w:r w:rsidRPr="00714947">
        <w:rPr>
          <w:rFonts w:hAnsi="ＭＳ 明朝" w:hint="eastAsia"/>
          <w:szCs w:val="24"/>
        </w:rPr>
        <w:t>これは主に、</w:t>
      </w:r>
      <w:r>
        <w:rPr>
          <w:rFonts w:hAnsi="ＭＳ 明朝" w:hint="eastAsia"/>
          <w:szCs w:val="24"/>
        </w:rPr>
        <w:t>支払利息</w:t>
      </w:r>
      <w:r w:rsidRPr="00714947">
        <w:rPr>
          <w:rFonts w:hAnsi="ＭＳ 明朝" w:hint="eastAsia"/>
          <w:szCs w:val="24"/>
        </w:rPr>
        <w:t>の減少によるものである。</w:t>
      </w:r>
    </w:p>
    <w:p w:rsidR="00160122" w:rsidRPr="00714947" w:rsidRDefault="00160122" w:rsidP="00160122">
      <w:pPr>
        <w:ind w:rightChars="102" w:right="252" w:firstLineChars="400" w:firstLine="988"/>
        <w:jc w:val="left"/>
        <w:rPr>
          <w:rFonts w:hAnsi="ＭＳ 明朝"/>
          <w:szCs w:val="24"/>
        </w:rPr>
      </w:pPr>
    </w:p>
    <w:p w:rsidR="00160122" w:rsidRPr="00714947" w:rsidRDefault="00160122" w:rsidP="00160122">
      <w:pPr>
        <w:ind w:rightChars="102" w:right="252" w:firstLineChars="200" w:firstLine="494"/>
        <w:jc w:val="left"/>
        <w:rPr>
          <w:rFonts w:hAnsi="ＭＳ 明朝"/>
          <w:szCs w:val="24"/>
        </w:rPr>
      </w:pPr>
      <w:r w:rsidRPr="00714947">
        <w:rPr>
          <w:rFonts w:hAnsi="ＭＳ 明朝" w:hint="eastAsia"/>
          <w:szCs w:val="24"/>
        </w:rPr>
        <w:t>ウ　特別損失</w:t>
      </w:r>
    </w:p>
    <w:p w:rsidR="00160122" w:rsidRPr="00225E29" w:rsidRDefault="00160122" w:rsidP="00160122">
      <w:pPr>
        <w:ind w:firstLineChars="400" w:firstLine="988"/>
        <w:jc w:val="left"/>
        <w:rPr>
          <w:rFonts w:hAnsi="ＭＳ 明朝"/>
          <w:szCs w:val="24"/>
        </w:rPr>
      </w:pPr>
      <w:r w:rsidRPr="00225E29">
        <w:rPr>
          <w:rFonts w:hAnsi="ＭＳ 明朝" w:hint="eastAsia"/>
          <w:szCs w:val="24"/>
        </w:rPr>
        <w:t>特別損失は</w:t>
      </w:r>
      <w:r>
        <w:rPr>
          <w:rFonts w:hAnsi="ＭＳ 明朝" w:hint="eastAsia"/>
          <w:szCs w:val="24"/>
        </w:rPr>
        <w:t>11</w:t>
      </w:r>
      <w:r w:rsidRPr="00225E29">
        <w:rPr>
          <w:rFonts w:hAnsi="ＭＳ 明朝" w:hint="eastAsia"/>
          <w:szCs w:val="24"/>
        </w:rPr>
        <w:t>千円で、前年度に比べ</w:t>
      </w:r>
      <w:r>
        <w:rPr>
          <w:rFonts w:hAnsi="ＭＳ 明朝" w:hint="eastAsia"/>
          <w:szCs w:val="24"/>
        </w:rPr>
        <w:t>8</w:t>
      </w:r>
      <w:r w:rsidRPr="00225E29">
        <w:rPr>
          <w:rFonts w:hAnsi="ＭＳ 明朝" w:hint="eastAsia"/>
          <w:szCs w:val="24"/>
        </w:rPr>
        <w:t>千円(</w:t>
      </w:r>
      <w:r>
        <w:rPr>
          <w:rFonts w:hAnsi="ＭＳ 明朝" w:hint="eastAsia"/>
          <w:szCs w:val="24"/>
        </w:rPr>
        <w:t>266.7</w:t>
      </w:r>
      <w:r w:rsidRPr="00225E29">
        <w:rPr>
          <w:rFonts w:hAnsi="ＭＳ 明朝" w:hint="eastAsia"/>
          <w:szCs w:val="24"/>
        </w:rPr>
        <w:t>％)</w:t>
      </w:r>
      <w:r>
        <w:rPr>
          <w:rFonts w:hAnsi="ＭＳ 明朝" w:hint="eastAsia"/>
          <w:szCs w:val="24"/>
        </w:rPr>
        <w:t>増加している。</w:t>
      </w:r>
    </w:p>
    <w:p w:rsidR="00160122" w:rsidRDefault="00160122" w:rsidP="00160122">
      <w:pPr>
        <w:kinsoku w:val="0"/>
        <w:overflowPunct w:val="0"/>
        <w:snapToGrid w:val="0"/>
        <w:ind w:firstLineChars="400" w:firstLine="988"/>
        <w:jc w:val="left"/>
        <w:rPr>
          <w:rFonts w:hAnsi="ＭＳ 明朝"/>
          <w:szCs w:val="24"/>
        </w:rPr>
      </w:pPr>
      <w:r w:rsidRPr="00225E29">
        <w:rPr>
          <w:rFonts w:hAnsi="ＭＳ 明朝" w:hint="eastAsia"/>
          <w:szCs w:val="24"/>
        </w:rPr>
        <w:t>これは、</w:t>
      </w:r>
      <w:r>
        <w:rPr>
          <w:rFonts w:hAnsi="ＭＳ 明朝" w:hint="eastAsia"/>
          <w:szCs w:val="24"/>
        </w:rPr>
        <w:t>固定資産売却損の増加によるものである。</w:t>
      </w:r>
    </w:p>
    <w:p w:rsidR="00160122" w:rsidRDefault="00C07F24" w:rsidP="00160122">
      <w:pPr>
        <w:kinsoku w:val="0"/>
        <w:overflowPunct w:val="0"/>
        <w:snapToGrid w:val="0"/>
        <w:spacing w:line="362" w:lineRule="exact"/>
        <w:ind w:firstLineChars="100" w:firstLine="227"/>
        <w:jc w:val="left"/>
        <w:rPr>
          <w:rFonts w:ascii="ＭＳ ゴシック" w:eastAsia="ＭＳ ゴシック" w:hAnsi="ＭＳ ゴシック"/>
          <w:szCs w:val="24"/>
        </w:rPr>
      </w:pPr>
      <w:r w:rsidRPr="00C07F24">
        <w:rPr>
          <w:rFonts w:hAnsi="ＭＳ 明朝"/>
          <w:noProof/>
          <w:sz w:val="22"/>
        </w:rPr>
        <w:lastRenderedPageBreak/>
        <w:pict>
          <v:shape id="_x0000_s1027" type="#_x0000_t75" style="position:absolute;left:0;text-align:left;margin-left:24pt;margin-top:21.15pt;width:458.55pt;height:208.7pt;z-index:251655168;mso-position-horizontal-relative:text;mso-position-vertical-relative:text">
            <v:imagedata r:id="rId31" o:title=""/>
            <w10:wrap type="square" side="right"/>
          </v:shape>
          <o:OLEObject Type="Embed" ProgID="Excel.Sheet.12" ShapeID="_x0000_s1027" DrawAspect="Content" ObjectID="_1568642164" r:id="rId32"/>
        </w:pict>
      </w:r>
      <w:r w:rsidR="00160122">
        <w:rPr>
          <w:rFonts w:ascii="ＭＳ ゴシック" w:eastAsia="ＭＳ ゴシック" w:hAnsi="ＭＳ ゴシック" w:hint="eastAsia"/>
          <w:szCs w:val="24"/>
        </w:rPr>
        <w:t xml:space="preserve">　　</w:t>
      </w:r>
      <w:r w:rsidR="00160122" w:rsidRPr="00151886">
        <w:rPr>
          <w:rFonts w:ascii="ＭＳ ゴシック" w:eastAsia="ＭＳ ゴシック" w:hAnsi="ＭＳ ゴシック" w:hint="eastAsia"/>
          <w:szCs w:val="24"/>
        </w:rPr>
        <w:t>取水量の推移</w:t>
      </w:r>
      <w:r w:rsidR="00160122">
        <w:rPr>
          <w:rFonts w:ascii="ＭＳ ゴシック" w:eastAsia="ＭＳ ゴシック" w:hAnsi="ＭＳ ゴシック" w:hint="eastAsia"/>
          <w:szCs w:val="24"/>
        </w:rPr>
        <w:t xml:space="preserve">　　　　　　　　　　　　　　　　　　　　　　</w:t>
      </w:r>
      <w:r w:rsidR="00160122" w:rsidRPr="000A38CD">
        <w:rPr>
          <w:rFonts w:hAnsi="ＭＳ 明朝" w:hint="eastAsia"/>
          <w:szCs w:val="24"/>
        </w:rPr>
        <w:t>（単位：㎥・％）</w:t>
      </w:r>
    </w:p>
    <w:p w:rsidR="00160122" w:rsidRDefault="00160122" w:rsidP="00160122">
      <w:pPr>
        <w:kinsoku w:val="0"/>
        <w:overflowPunct w:val="0"/>
        <w:snapToGrid w:val="0"/>
        <w:spacing w:line="362" w:lineRule="exact"/>
        <w:ind w:firstLineChars="100" w:firstLine="247"/>
        <w:jc w:val="left"/>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rsidR="00160122" w:rsidRPr="000D4081" w:rsidRDefault="00160122" w:rsidP="00160122">
      <w:pPr>
        <w:kinsoku w:val="0"/>
        <w:overflowPunct w:val="0"/>
        <w:snapToGrid w:val="0"/>
        <w:ind w:left="454" w:hangingChars="200" w:hanging="454"/>
        <w:jc w:val="left"/>
        <w:rPr>
          <w:rFonts w:hAnsi="ＭＳ 明朝"/>
          <w:szCs w:val="24"/>
        </w:rPr>
      </w:pPr>
      <w:r>
        <w:rPr>
          <w:rFonts w:hAnsi="ＭＳ 明朝"/>
          <w:sz w:val="22"/>
        </w:rPr>
        <w:br w:type="textWrapping" w:clear="all"/>
      </w:r>
      <w:r w:rsidRPr="000D4081">
        <w:rPr>
          <w:rFonts w:hAnsi="ＭＳ 明朝" w:hint="eastAsia"/>
          <w:kern w:val="0"/>
          <w:szCs w:val="24"/>
        </w:rPr>
        <w:t>取水量は784,945㎥で、前年度に比べ455㎥(</w:t>
      </w:r>
      <w:r w:rsidRPr="000D4081">
        <w:rPr>
          <w:rFonts w:hAnsi="ＭＳ 明朝" w:hint="eastAsia"/>
          <w:szCs w:val="24"/>
        </w:rPr>
        <w:t>△0.1</w:t>
      </w:r>
      <w:r w:rsidRPr="000D4081">
        <w:rPr>
          <w:rFonts w:hAnsi="ＭＳ 明朝" w:hint="eastAsia"/>
          <w:kern w:val="0"/>
          <w:szCs w:val="24"/>
        </w:rPr>
        <w:t xml:space="preserve">％)減少している。このうち、 </w:t>
      </w:r>
    </w:p>
    <w:p w:rsidR="00160122" w:rsidRPr="000D4081" w:rsidRDefault="00160122" w:rsidP="00160122">
      <w:pPr>
        <w:kinsoku w:val="0"/>
        <w:overflowPunct w:val="0"/>
        <w:snapToGrid w:val="0"/>
        <w:ind w:leftChars="100" w:left="247"/>
        <w:jc w:val="distribute"/>
        <w:rPr>
          <w:rFonts w:hAnsi="ＭＳ 明朝"/>
          <w:szCs w:val="24"/>
        </w:rPr>
      </w:pPr>
      <w:r w:rsidRPr="000D4081">
        <w:rPr>
          <w:rFonts w:hAnsi="ＭＳ 明朝" w:hint="eastAsia"/>
          <w:szCs w:val="24"/>
        </w:rPr>
        <w:t>子撫川水源からの浄水受水量は、312,805㎥で、前年度に比べ1,615㎥(0.5％)の</w:t>
      </w:r>
    </w:p>
    <w:p w:rsidR="00160122" w:rsidRPr="000D4081" w:rsidRDefault="00160122" w:rsidP="00160122">
      <w:pPr>
        <w:kinsoku w:val="0"/>
        <w:overflowPunct w:val="0"/>
        <w:snapToGrid w:val="0"/>
        <w:ind w:leftChars="100" w:left="247"/>
        <w:jc w:val="left"/>
        <w:rPr>
          <w:rFonts w:hAnsi="ＭＳ 明朝"/>
          <w:szCs w:val="24"/>
        </w:rPr>
      </w:pPr>
      <w:r w:rsidRPr="000D4081">
        <w:rPr>
          <w:rFonts w:hAnsi="ＭＳ 明朝" w:hint="eastAsia"/>
          <w:szCs w:val="24"/>
        </w:rPr>
        <w:t>増加、地下水の取水量は、407,897㎥で、前年度に比べ3,841㎥(△0.9％)の減少、表流水量は64,243㎥で、前年度に比べ1,771㎥(2.8％)の増加となっている。</w:t>
      </w:r>
    </w:p>
    <w:p w:rsidR="00160122" w:rsidRPr="000D4081" w:rsidRDefault="00160122" w:rsidP="00160122">
      <w:pPr>
        <w:ind w:firstLineChars="100" w:firstLine="247"/>
        <w:rPr>
          <w:rFonts w:hAnsi="ＭＳ 明朝"/>
          <w:szCs w:val="24"/>
        </w:rPr>
      </w:pPr>
    </w:p>
    <w:p w:rsidR="00160122" w:rsidRDefault="00160122" w:rsidP="00160122">
      <w:pPr>
        <w:ind w:firstLineChars="100" w:firstLine="247"/>
        <w:rPr>
          <w:rFonts w:hAnsi="ＭＳ 明朝"/>
          <w:szCs w:val="24"/>
        </w:rPr>
      </w:pPr>
    </w:p>
    <w:p w:rsidR="00160122" w:rsidRPr="00C107AD" w:rsidRDefault="00160122" w:rsidP="00160122">
      <w:pPr>
        <w:pStyle w:val="a8"/>
        <w:numPr>
          <w:ilvl w:val="0"/>
          <w:numId w:val="3"/>
        </w:numPr>
        <w:ind w:leftChars="0"/>
        <w:jc w:val="left"/>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C107AD">
        <w:rPr>
          <w:rFonts w:ascii="ＭＳ ゴシック" w:eastAsia="ＭＳ ゴシック" w:hAnsi="ＭＳ ゴシック" w:hint="eastAsia"/>
          <w:szCs w:val="24"/>
        </w:rPr>
        <w:t>供給単価と給水原価</w:t>
      </w:r>
    </w:p>
    <w:p w:rsidR="00160122" w:rsidRPr="00A55E48" w:rsidRDefault="00160122" w:rsidP="00160122">
      <w:pPr>
        <w:pStyle w:val="a8"/>
        <w:ind w:leftChars="0" w:left="241" w:firstLineChars="200" w:firstLine="494"/>
        <w:rPr>
          <w:szCs w:val="24"/>
        </w:rPr>
      </w:pPr>
      <w:r w:rsidRPr="00A55E48">
        <w:rPr>
          <w:rFonts w:hint="eastAsia"/>
          <w:szCs w:val="24"/>
        </w:rPr>
        <w:t>供給単価と給水原価の比較は、下表のとおりである。</w:t>
      </w:r>
    </w:p>
    <w:p w:rsidR="00160122" w:rsidRDefault="00160122" w:rsidP="00160122">
      <w:pPr>
        <w:ind w:firstLineChars="100" w:firstLine="247"/>
        <w:rPr>
          <w:rFonts w:hAnsi="ＭＳ 明朝"/>
          <w:szCs w:val="24"/>
        </w:rPr>
      </w:pPr>
      <w:r w:rsidRPr="000058B8">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sidRPr="00151886">
        <w:rPr>
          <w:rFonts w:hint="eastAsia"/>
          <w:szCs w:val="24"/>
        </w:rPr>
        <w:t xml:space="preserve">　</w:t>
      </w:r>
      <w:r w:rsidRPr="00151886">
        <w:rPr>
          <w:rFonts w:hAnsi="ＭＳ 明朝" w:hint="eastAsia"/>
          <w:szCs w:val="24"/>
        </w:rPr>
        <w:t>（単位：円）</w:t>
      </w:r>
    </w:p>
    <w:bookmarkStart w:id="9" w:name="_MON_1436179968"/>
    <w:bookmarkEnd w:id="9"/>
    <w:p w:rsidR="00160122" w:rsidRPr="00A66082" w:rsidRDefault="00160122" w:rsidP="00160122">
      <w:pPr>
        <w:kinsoku w:val="0"/>
        <w:overflowPunct w:val="0"/>
        <w:snapToGrid w:val="0"/>
        <w:jc w:val="left"/>
        <w:rPr>
          <w:rFonts w:hAnsi="ＭＳ 明朝"/>
          <w:kern w:val="0"/>
          <w:sz w:val="22"/>
        </w:rPr>
      </w:pPr>
      <w:r w:rsidRPr="001046C7">
        <w:rPr>
          <w:rFonts w:hAnsi="ＭＳ 明朝"/>
          <w:kern w:val="0"/>
          <w:sz w:val="22"/>
        </w:rPr>
        <w:object w:dxaOrig="9348" w:dyaOrig="3042">
          <v:shape id="_x0000_i1035" type="#_x0000_t75" style="width:482.25pt;height:153pt" o:ole="">
            <v:imagedata r:id="rId33" o:title=""/>
          </v:shape>
          <o:OLEObject Type="Embed" ProgID="Excel.Sheet.12" ShapeID="_x0000_i1035" DrawAspect="Content" ObjectID="_1568642158" r:id="rId34"/>
        </w:object>
      </w:r>
      <w:r>
        <w:rPr>
          <w:rFonts w:hAnsi="ＭＳ 明朝" w:hint="eastAsia"/>
          <w:sz w:val="18"/>
          <w:szCs w:val="18"/>
        </w:rPr>
        <w:t>（注） 1  全国平均は、総務省自治財政局編</w:t>
      </w:r>
      <w:r w:rsidRPr="00A47F3A">
        <w:rPr>
          <w:rFonts w:hAnsi="ＭＳ 明朝" w:hint="eastAsia"/>
          <w:sz w:val="18"/>
          <w:szCs w:val="18"/>
        </w:rPr>
        <w:t>「平成</w:t>
      </w:r>
      <w:r>
        <w:rPr>
          <w:rFonts w:hAnsi="ＭＳ 明朝" w:hint="eastAsia"/>
          <w:sz w:val="18"/>
          <w:szCs w:val="18"/>
        </w:rPr>
        <w:t>27</w:t>
      </w:r>
      <w:r w:rsidRPr="00A47F3A">
        <w:rPr>
          <w:rFonts w:hAnsi="ＭＳ 明朝" w:hint="eastAsia"/>
          <w:sz w:val="18"/>
          <w:szCs w:val="18"/>
        </w:rPr>
        <w:t>年度地方公営企業年鑑」の数値である。</w:t>
      </w:r>
    </w:p>
    <w:p w:rsidR="00160122" w:rsidRDefault="00160122" w:rsidP="00160122">
      <w:pPr>
        <w:kinsoku w:val="0"/>
        <w:overflowPunct w:val="0"/>
        <w:snapToGrid w:val="0"/>
        <w:ind w:firstLineChars="350" w:firstLine="655"/>
        <w:jc w:val="left"/>
        <w:rPr>
          <w:rFonts w:hAnsi="ＭＳ 明朝"/>
          <w:sz w:val="18"/>
          <w:szCs w:val="18"/>
        </w:rPr>
      </w:pPr>
      <w:r>
        <w:rPr>
          <w:rFonts w:hAnsi="ＭＳ 明朝" w:hint="eastAsia"/>
          <w:sz w:val="18"/>
          <w:szCs w:val="18"/>
        </w:rPr>
        <w:t>2  経常費用＝営業費用－長期前受金戻入＋営業外費用</w:t>
      </w:r>
    </w:p>
    <w:p w:rsidR="00160122" w:rsidRPr="00934511" w:rsidRDefault="00160122" w:rsidP="00160122">
      <w:pPr>
        <w:tabs>
          <w:tab w:val="left" w:pos="8881"/>
          <w:tab w:val="left" w:pos="9144"/>
          <w:tab w:val="left" w:pos="9271"/>
        </w:tabs>
        <w:kinsoku w:val="0"/>
        <w:overflowPunct w:val="0"/>
        <w:snapToGrid w:val="0"/>
        <w:ind w:firstLineChars="100" w:firstLine="247"/>
        <w:rPr>
          <w:rFonts w:hAnsi="ＭＳ 明朝"/>
          <w:szCs w:val="24"/>
        </w:rPr>
      </w:pPr>
    </w:p>
    <w:p w:rsidR="00160122" w:rsidRPr="00460F45" w:rsidRDefault="00160122" w:rsidP="00160122">
      <w:pPr>
        <w:tabs>
          <w:tab w:val="left" w:pos="8881"/>
          <w:tab w:val="left" w:pos="9144"/>
          <w:tab w:val="left" w:pos="9271"/>
        </w:tabs>
        <w:kinsoku w:val="0"/>
        <w:overflowPunct w:val="0"/>
        <w:snapToGrid w:val="0"/>
        <w:ind w:leftChars="100" w:left="247" w:rightChars="-56" w:right="-138" w:firstLineChars="100" w:firstLine="247"/>
        <w:rPr>
          <w:rFonts w:hAnsi="ＭＳ 明朝"/>
          <w:szCs w:val="24"/>
        </w:rPr>
      </w:pPr>
      <w:r w:rsidRPr="0013518C">
        <w:rPr>
          <w:rFonts w:hAnsi="ＭＳ 明朝"/>
          <w:szCs w:val="24"/>
        </w:rPr>
        <w:t>有収水量１㎥当たりの供給単価は</w:t>
      </w:r>
      <w:r w:rsidRPr="0013518C">
        <w:rPr>
          <w:rFonts w:hAnsi="ＭＳ 明朝" w:hint="eastAsia"/>
          <w:szCs w:val="24"/>
        </w:rPr>
        <w:t>1</w:t>
      </w:r>
      <w:r>
        <w:rPr>
          <w:rFonts w:hAnsi="ＭＳ 明朝" w:hint="eastAsia"/>
          <w:szCs w:val="24"/>
        </w:rPr>
        <w:t>89</w:t>
      </w:r>
      <w:r w:rsidRPr="0013518C">
        <w:rPr>
          <w:rFonts w:hAnsi="ＭＳ 明朝"/>
          <w:szCs w:val="24"/>
        </w:rPr>
        <w:t>円</w:t>
      </w:r>
      <w:r>
        <w:rPr>
          <w:rFonts w:hAnsi="ＭＳ 明朝" w:hint="eastAsia"/>
          <w:szCs w:val="24"/>
        </w:rPr>
        <w:t>41</w:t>
      </w:r>
      <w:r w:rsidRPr="0013518C">
        <w:rPr>
          <w:rFonts w:hAnsi="ＭＳ 明朝"/>
          <w:szCs w:val="24"/>
        </w:rPr>
        <w:t>銭</w:t>
      </w:r>
      <w:r w:rsidRPr="0013518C">
        <w:rPr>
          <w:rFonts w:hAnsi="ＭＳ 明朝" w:hint="eastAsia"/>
          <w:szCs w:val="24"/>
        </w:rPr>
        <w:t>で</w:t>
      </w:r>
      <w:r w:rsidRPr="0013518C">
        <w:rPr>
          <w:rFonts w:hAnsi="ＭＳ 明朝"/>
          <w:szCs w:val="24"/>
        </w:rPr>
        <w:t>、</w:t>
      </w:r>
      <w:r w:rsidRPr="00350FB1">
        <w:rPr>
          <w:rFonts w:hAnsi="ＭＳ 明朝" w:hint="eastAsia"/>
          <w:kern w:val="0"/>
          <w:szCs w:val="24"/>
        </w:rPr>
        <w:t>前年度に比べ</w:t>
      </w:r>
      <w:r>
        <w:rPr>
          <w:rFonts w:hAnsi="ＭＳ 明朝" w:hint="eastAsia"/>
          <w:kern w:val="0"/>
          <w:szCs w:val="24"/>
        </w:rPr>
        <w:t>24</w:t>
      </w:r>
      <w:r w:rsidRPr="00350FB1">
        <w:rPr>
          <w:rFonts w:hAnsi="ＭＳ 明朝" w:hint="eastAsia"/>
          <w:kern w:val="0"/>
          <w:szCs w:val="24"/>
        </w:rPr>
        <w:t>銭の</w:t>
      </w:r>
      <w:r>
        <w:rPr>
          <w:rFonts w:hAnsi="ＭＳ 明朝" w:hint="eastAsia"/>
          <w:kern w:val="0"/>
          <w:szCs w:val="24"/>
        </w:rPr>
        <w:t>増加</w:t>
      </w:r>
      <w:r w:rsidRPr="00350FB1">
        <w:rPr>
          <w:rFonts w:hAnsi="ＭＳ 明朝" w:hint="eastAsia"/>
          <w:kern w:val="0"/>
          <w:szCs w:val="24"/>
        </w:rPr>
        <w:t>、</w:t>
      </w:r>
      <w:r w:rsidRPr="001B170F">
        <w:rPr>
          <w:rFonts w:hAnsi="ＭＳ 明朝" w:hint="eastAsia"/>
          <w:kern w:val="0"/>
          <w:szCs w:val="24"/>
        </w:rPr>
        <w:t>給水</w:t>
      </w:r>
      <w:r w:rsidRPr="001B170F">
        <w:rPr>
          <w:rFonts w:hAnsi="ＭＳ 明朝" w:hint="eastAsia"/>
          <w:szCs w:val="24"/>
        </w:rPr>
        <w:t>原価は</w:t>
      </w:r>
      <w:r>
        <w:rPr>
          <w:rFonts w:hAnsi="ＭＳ 明朝" w:hint="eastAsia"/>
          <w:szCs w:val="24"/>
        </w:rPr>
        <w:t>248</w:t>
      </w:r>
      <w:r w:rsidRPr="001B170F">
        <w:rPr>
          <w:rFonts w:hAnsi="ＭＳ 明朝" w:hint="eastAsia"/>
          <w:szCs w:val="24"/>
        </w:rPr>
        <w:t>円</w:t>
      </w:r>
      <w:r>
        <w:rPr>
          <w:rFonts w:hAnsi="ＭＳ 明朝" w:hint="eastAsia"/>
          <w:szCs w:val="24"/>
        </w:rPr>
        <w:t>42</w:t>
      </w:r>
      <w:r w:rsidRPr="001B170F">
        <w:rPr>
          <w:rFonts w:hAnsi="ＭＳ 明朝" w:hint="eastAsia"/>
          <w:szCs w:val="24"/>
        </w:rPr>
        <w:t>銭で、前年度に比べ</w:t>
      </w:r>
      <w:r>
        <w:rPr>
          <w:rFonts w:hAnsi="ＭＳ 明朝" w:hint="eastAsia"/>
          <w:szCs w:val="24"/>
        </w:rPr>
        <w:t>6</w:t>
      </w:r>
      <w:r w:rsidRPr="001B170F">
        <w:rPr>
          <w:rFonts w:hAnsi="ＭＳ 明朝" w:hint="eastAsia"/>
          <w:szCs w:val="24"/>
        </w:rPr>
        <w:t>円</w:t>
      </w:r>
      <w:r>
        <w:rPr>
          <w:rFonts w:hAnsi="ＭＳ 明朝" w:hint="eastAsia"/>
          <w:szCs w:val="24"/>
        </w:rPr>
        <w:t>53</w:t>
      </w:r>
      <w:r w:rsidRPr="001B170F">
        <w:rPr>
          <w:rFonts w:hAnsi="ＭＳ 明朝" w:hint="eastAsia"/>
          <w:szCs w:val="24"/>
        </w:rPr>
        <w:t>銭の</w:t>
      </w:r>
      <w:r>
        <w:rPr>
          <w:rFonts w:hAnsi="ＭＳ 明朝" w:hint="eastAsia"/>
          <w:szCs w:val="24"/>
        </w:rPr>
        <w:t>減少</w:t>
      </w:r>
      <w:r w:rsidRPr="001B170F">
        <w:rPr>
          <w:rFonts w:hAnsi="ＭＳ 明朝" w:hint="eastAsia"/>
          <w:szCs w:val="24"/>
        </w:rPr>
        <w:t>となり、１㎥当たり</w:t>
      </w:r>
      <w:r>
        <w:rPr>
          <w:rFonts w:hAnsi="ＭＳ 明朝" w:hint="eastAsia"/>
          <w:szCs w:val="24"/>
        </w:rPr>
        <w:t>59</w:t>
      </w:r>
      <w:r w:rsidRPr="00460F45">
        <w:rPr>
          <w:rFonts w:hAnsi="ＭＳ 明朝" w:hint="eastAsia"/>
          <w:szCs w:val="24"/>
        </w:rPr>
        <w:t>円</w:t>
      </w:r>
      <w:r>
        <w:rPr>
          <w:rFonts w:hAnsi="ＭＳ 明朝" w:hint="eastAsia"/>
          <w:szCs w:val="24"/>
        </w:rPr>
        <w:t>1</w:t>
      </w:r>
      <w:r w:rsidRPr="00460F45">
        <w:rPr>
          <w:rFonts w:hAnsi="ＭＳ 明朝" w:hint="eastAsia"/>
          <w:szCs w:val="24"/>
        </w:rPr>
        <w:t>銭の損失が生じている。</w:t>
      </w:r>
    </w:p>
    <w:p w:rsidR="00160122" w:rsidRPr="0013518C" w:rsidRDefault="00160122" w:rsidP="00160122">
      <w:pPr>
        <w:rPr>
          <w:rFonts w:hAnsi="ＭＳ 明朝"/>
          <w:kern w:val="0"/>
          <w:szCs w:val="24"/>
        </w:rPr>
      </w:pPr>
    </w:p>
    <w:p w:rsidR="00160122" w:rsidRPr="00AB104D" w:rsidRDefault="00160122" w:rsidP="00160122">
      <w:pPr>
        <w:kinsoku w:val="0"/>
        <w:overflowPunct w:val="0"/>
        <w:snapToGrid w:val="0"/>
        <w:spacing w:line="362" w:lineRule="exact"/>
        <w:jc w:val="left"/>
        <w:rPr>
          <w:rFonts w:hAnsi="ＭＳ 明朝"/>
          <w:szCs w:val="24"/>
        </w:rPr>
      </w:pPr>
    </w:p>
    <w:p w:rsidR="00160122" w:rsidRDefault="00160122" w:rsidP="008553F4">
      <w:pPr>
        <w:rPr>
          <w:sz w:val="22"/>
        </w:rPr>
        <w:sectPr w:rsidR="00160122" w:rsidSect="00F6239C">
          <w:pgSz w:w="11906" w:h="16838" w:code="9"/>
          <w:pgMar w:top="1021" w:right="1134" w:bottom="1021" w:left="1134" w:header="680" w:footer="397" w:gutter="0"/>
          <w:pgNumType w:fmt="numberInDash"/>
          <w:cols w:space="425"/>
          <w:docGrid w:type="linesAndChars" w:linePitch="328" w:charSpace="1459"/>
        </w:sectPr>
      </w:pPr>
    </w:p>
    <w:p w:rsidR="00160122" w:rsidRPr="00484416" w:rsidRDefault="00160122" w:rsidP="00160122">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４　財政状況</w:t>
      </w:r>
    </w:p>
    <w:p w:rsidR="00160122" w:rsidRDefault="00160122" w:rsidP="00160122">
      <w:pPr>
        <w:ind w:firstLineChars="200" w:firstLine="482"/>
        <w:rPr>
          <w:szCs w:val="24"/>
        </w:rPr>
      </w:pPr>
      <w:r w:rsidRPr="00484416">
        <w:rPr>
          <w:rFonts w:hint="eastAsia"/>
          <w:szCs w:val="24"/>
        </w:rPr>
        <w:t>資産、負債及び資本の内訳は、下表のとおりである。</w:t>
      </w:r>
    </w:p>
    <w:p w:rsidR="00160122" w:rsidRPr="00484416" w:rsidRDefault="00160122" w:rsidP="00160122">
      <w:pPr>
        <w:ind w:firstLineChars="200" w:firstLine="482"/>
        <w:rPr>
          <w:szCs w:val="24"/>
        </w:rPr>
      </w:pPr>
    </w:p>
    <w:p w:rsidR="00160122" w:rsidRPr="00484416" w:rsidRDefault="00160122" w:rsidP="00160122">
      <w:pPr>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0" w:name="_MON_1436183313"/>
    <w:bookmarkEnd w:id="10"/>
    <w:p w:rsidR="00160122" w:rsidRDefault="00160122" w:rsidP="00160122">
      <w:pPr>
        <w:kinsoku w:val="0"/>
        <w:overflowPunct w:val="0"/>
        <w:snapToGrid w:val="0"/>
        <w:rPr>
          <w:rFonts w:hAnsi="ＭＳ 明朝"/>
          <w:sz w:val="22"/>
        </w:rPr>
      </w:pPr>
      <w:r w:rsidRPr="00D23CF8">
        <w:rPr>
          <w:rFonts w:hAnsi="ＭＳ 明朝"/>
          <w:sz w:val="22"/>
        </w:rPr>
        <w:object w:dxaOrig="9266" w:dyaOrig="7105">
          <v:shape id="_x0000_i1036" type="#_x0000_t75" style="width:487.5pt;height:368.25pt" o:ole="">
            <v:imagedata r:id="rId35" o:title=""/>
          </v:shape>
          <o:OLEObject Type="Embed" ProgID="Excel.Sheet.12" ShapeID="_x0000_i1036" DrawAspect="Content" ObjectID="_1568642159" r:id="rId36"/>
        </w:object>
      </w: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Default="00160122" w:rsidP="00160122">
      <w:pPr>
        <w:kinsoku w:val="0"/>
        <w:overflowPunct w:val="0"/>
        <w:snapToGrid w:val="0"/>
        <w:rPr>
          <w:rFonts w:hAnsi="ＭＳ 明朝"/>
          <w:sz w:val="22"/>
        </w:rPr>
      </w:pPr>
    </w:p>
    <w:p w:rsidR="00160122" w:rsidRPr="00054616" w:rsidRDefault="00160122" w:rsidP="00160122">
      <w:pPr>
        <w:pStyle w:val="a8"/>
        <w:numPr>
          <w:ilvl w:val="0"/>
          <w:numId w:val="4"/>
        </w:numPr>
        <w:ind w:leftChars="0"/>
        <w:rPr>
          <w:rFonts w:ascii="ＭＳ ゴシック" w:eastAsia="ＭＳ ゴシック" w:hAnsi="ＭＳ ゴシック"/>
          <w:szCs w:val="24"/>
        </w:rPr>
      </w:pPr>
      <w:r w:rsidRPr="00054616">
        <w:rPr>
          <w:rFonts w:ascii="ＭＳ ゴシック" w:eastAsia="ＭＳ ゴシック" w:hAnsi="ＭＳ ゴシック" w:hint="eastAsia"/>
          <w:szCs w:val="24"/>
        </w:rPr>
        <w:lastRenderedPageBreak/>
        <w:t xml:space="preserve">　資産の部</w:t>
      </w:r>
    </w:p>
    <w:p w:rsidR="00160122" w:rsidRDefault="00160122" w:rsidP="00160122">
      <w:pPr>
        <w:ind w:firstLineChars="350" w:firstLine="843"/>
        <w:rPr>
          <w:szCs w:val="24"/>
        </w:rPr>
      </w:pPr>
      <w:r w:rsidRPr="0020327E">
        <w:rPr>
          <w:rFonts w:hint="eastAsia"/>
          <w:szCs w:val="24"/>
        </w:rPr>
        <w:t>資産の内訳は、下表のとおりである。</w:t>
      </w:r>
    </w:p>
    <w:p w:rsidR="00160122" w:rsidRDefault="00160122" w:rsidP="00160122">
      <w:pPr>
        <w:ind w:firstLineChars="350" w:firstLine="843"/>
        <w:rPr>
          <w:szCs w:val="24"/>
        </w:rPr>
      </w:pPr>
    </w:p>
    <w:p w:rsidR="00160122" w:rsidRDefault="00C07F24" w:rsidP="00160122">
      <w:pPr>
        <w:ind w:firstLineChars="100" w:firstLine="221"/>
        <w:rPr>
          <w:szCs w:val="24"/>
        </w:rPr>
      </w:pPr>
      <w:r w:rsidRPr="00C07F24">
        <w:rPr>
          <w:rFonts w:hAnsi="ＭＳ 明朝"/>
          <w:noProof/>
          <w:sz w:val="22"/>
        </w:rPr>
        <w:pict>
          <v:shape id="_x0000_s1028" type="#_x0000_t75" style="position:absolute;left:0;text-align:left;margin-left:-4.95pt;margin-top:19.65pt;width:489.75pt;height:272pt;z-index:251656192;mso-position-horizontal-relative:text;mso-position-vertical-relative:text">
            <v:imagedata r:id="rId37" o:title=""/>
            <w10:wrap type="square" side="right"/>
          </v:shape>
          <o:OLEObject Type="Embed" ProgID="Excel.Sheet.12" ShapeID="_x0000_s1028" DrawAspect="Content" ObjectID="_1568642165" r:id="rId38"/>
        </w:pict>
      </w:r>
      <w:r w:rsidR="00160122" w:rsidRPr="00026681">
        <w:rPr>
          <w:rFonts w:ascii="ＭＳ ゴシック" w:eastAsia="ＭＳ ゴシック" w:hAnsi="ＭＳ ゴシック" w:hint="eastAsia"/>
          <w:szCs w:val="24"/>
        </w:rPr>
        <w:t>資産内訳表</w:t>
      </w:r>
      <w:r w:rsidR="00160122">
        <w:rPr>
          <w:rFonts w:ascii="ＭＳ ゴシック" w:eastAsia="ＭＳ ゴシック" w:hAnsi="ＭＳ ゴシック" w:hint="eastAsia"/>
          <w:szCs w:val="24"/>
        </w:rPr>
        <w:t xml:space="preserve">                                        　　　　　　</w:t>
      </w:r>
      <w:r w:rsidR="00160122" w:rsidRPr="00484416">
        <w:rPr>
          <w:rFonts w:hAnsi="ＭＳ 明朝" w:hint="eastAsia"/>
          <w:szCs w:val="24"/>
        </w:rPr>
        <w:t>（単位：千円・％）</w:t>
      </w:r>
    </w:p>
    <w:p w:rsidR="00160122" w:rsidRDefault="00160122" w:rsidP="00160122">
      <w:pPr>
        <w:rPr>
          <w:rFonts w:ascii="ＭＳ ゴシック" w:eastAsia="ＭＳ ゴシック" w:hAnsi="ＭＳ ゴシック"/>
          <w:szCs w:val="24"/>
        </w:rPr>
      </w:pPr>
    </w:p>
    <w:p w:rsidR="00160122" w:rsidRPr="00882E79" w:rsidRDefault="00160122" w:rsidP="00160122">
      <w:pPr>
        <w:rPr>
          <w:rFonts w:ascii="ＭＳ ゴシック" w:eastAsia="ＭＳ ゴシック" w:hAnsi="ＭＳ ゴシック"/>
          <w:szCs w:val="24"/>
        </w:rPr>
      </w:pPr>
    </w:p>
    <w:p w:rsidR="00160122" w:rsidRPr="001D281C" w:rsidRDefault="00160122" w:rsidP="00160122">
      <w:pPr>
        <w:kinsoku w:val="0"/>
        <w:overflowPunct w:val="0"/>
        <w:snapToGrid w:val="0"/>
        <w:rPr>
          <w:rFonts w:hAnsi="ＭＳ 明朝"/>
          <w:szCs w:val="24"/>
        </w:rPr>
      </w:pPr>
      <w:r w:rsidRPr="001D281C">
        <w:rPr>
          <w:rFonts w:hAnsi="ＭＳ 明朝" w:hint="eastAsia"/>
          <w:szCs w:val="24"/>
        </w:rPr>
        <w:t xml:space="preserve">ア　</w:t>
      </w:r>
      <w:r w:rsidRPr="001D281C">
        <w:rPr>
          <w:rFonts w:hAnsi="ＭＳ 明朝" w:hint="eastAsia"/>
          <w:kern w:val="0"/>
          <w:szCs w:val="24"/>
        </w:rPr>
        <w:t>固定資産</w:t>
      </w:r>
    </w:p>
    <w:p w:rsidR="00160122" w:rsidRDefault="00160122" w:rsidP="00160122">
      <w:pPr>
        <w:tabs>
          <w:tab w:val="left" w:pos="8128"/>
        </w:tabs>
        <w:kinsoku w:val="0"/>
        <w:overflowPunct w:val="0"/>
        <w:snapToGrid w:val="0"/>
        <w:ind w:rightChars="-59" w:right="-142" w:firstLineChars="200" w:firstLine="482"/>
        <w:jc w:val="left"/>
        <w:rPr>
          <w:rFonts w:hAnsi="ＭＳ 明朝"/>
          <w:szCs w:val="24"/>
        </w:rPr>
      </w:pPr>
      <w:r w:rsidRPr="001D281C">
        <w:rPr>
          <w:rFonts w:hAnsi="ＭＳ 明朝" w:hint="eastAsia"/>
          <w:szCs w:val="24"/>
        </w:rPr>
        <w:t>固定資産は</w:t>
      </w:r>
      <w:r>
        <w:rPr>
          <w:rFonts w:hAnsi="ＭＳ 明朝" w:hint="eastAsia"/>
          <w:szCs w:val="24"/>
        </w:rPr>
        <w:t>2,200,043</w:t>
      </w:r>
      <w:r w:rsidRPr="001D281C">
        <w:rPr>
          <w:rFonts w:hAnsi="ＭＳ 明朝" w:hint="eastAsia"/>
          <w:szCs w:val="24"/>
        </w:rPr>
        <w:t xml:space="preserve">千円で、前年度に比べ </w:t>
      </w:r>
      <w:r>
        <w:rPr>
          <w:rFonts w:hAnsi="ＭＳ 明朝" w:hint="eastAsia"/>
          <w:szCs w:val="24"/>
        </w:rPr>
        <w:t>12,960</w:t>
      </w:r>
      <w:r w:rsidRPr="001D281C">
        <w:rPr>
          <w:rFonts w:hAnsi="ＭＳ 明朝" w:hint="eastAsia"/>
          <w:szCs w:val="24"/>
        </w:rPr>
        <w:t>千円</w:t>
      </w:r>
      <w:r>
        <w:rPr>
          <w:rFonts w:hAnsi="ＭＳ 明朝" w:hint="eastAsia"/>
          <w:szCs w:val="24"/>
        </w:rPr>
        <w:t>(△0.6％)減少している。</w:t>
      </w:r>
    </w:p>
    <w:p w:rsidR="00160122" w:rsidRPr="001D281C" w:rsidRDefault="00160122" w:rsidP="00160122">
      <w:pPr>
        <w:tabs>
          <w:tab w:val="left" w:pos="8128"/>
        </w:tabs>
        <w:kinsoku w:val="0"/>
        <w:overflowPunct w:val="0"/>
        <w:snapToGrid w:val="0"/>
        <w:ind w:leftChars="100" w:left="241" w:rightChars="-59" w:right="-142" w:firstLineChars="100" w:firstLine="241"/>
        <w:jc w:val="left"/>
        <w:rPr>
          <w:rFonts w:hAnsi="ＭＳ 明朝"/>
          <w:szCs w:val="24"/>
        </w:rPr>
      </w:pPr>
      <w:r w:rsidRPr="001D281C">
        <w:rPr>
          <w:rFonts w:hAnsi="ＭＳ 明朝" w:hint="eastAsia"/>
          <w:szCs w:val="24"/>
        </w:rPr>
        <w:t>これは主に、構築物</w:t>
      </w:r>
      <w:r>
        <w:rPr>
          <w:rFonts w:hAnsi="ＭＳ 明朝" w:hint="eastAsia"/>
          <w:szCs w:val="24"/>
        </w:rPr>
        <w:t>、機械及び装置がそれぞれ</w:t>
      </w:r>
      <w:r>
        <w:rPr>
          <w:rFonts w:hAnsi="ＭＳ 明朝" w:hint="eastAsia"/>
          <w:kern w:val="0"/>
          <w:szCs w:val="24"/>
        </w:rPr>
        <w:t>減少</w:t>
      </w:r>
      <w:r w:rsidRPr="00E756EF">
        <w:rPr>
          <w:rFonts w:hAnsi="ＭＳ 明朝" w:hint="eastAsia"/>
          <w:kern w:val="0"/>
          <w:szCs w:val="24"/>
        </w:rPr>
        <w:t>したことによるもので</w:t>
      </w:r>
      <w:r w:rsidRPr="001D281C">
        <w:rPr>
          <w:rFonts w:hAnsi="ＭＳ 明朝" w:hint="eastAsia"/>
          <w:szCs w:val="24"/>
        </w:rPr>
        <w:t>ある。</w:t>
      </w:r>
    </w:p>
    <w:p w:rsidR="00160122" w:rsidRPr="001C5C58" w:rsidRDefault="00160122" w:rsidP="00160122">
      <w:pPr>
        <w:tabs>
          <w:tab w:val="left" w:pos="8128"/>
        </w:tabs>
        <w:kinsoku w:val="0"/>
        <w:overflowPunct w:val="0"/>
        <w:snapToGrid w:val="0"/>
        <w:ind w:firstLineChars="200" w:firstLine="482"/>
        <w:jc w:val="left"/>
        <w:rPr>
          <w:rFonts w:hAnsi="ＭＳ 明朝"/>
          <w:szCs w:val="24"/>
          <w:shd w:val="pct15" w:color="auto" w:fill="FFFFFF"/>
        </w:rPr>
      </w:pPr>
      <w:r w:rsidRPr="004C4F27">
        <w:rPr>
          <w:rFonts w:hAnsi="ＭＳ 明朝" w:hint="eastAsia"/>
          <w:kern w:val="0"/>
          <w:szCs w:val="24"/>
        </w:rPr>
        <w:t>また、</w:t>
      </w:r>
      <w:r w:rsidRPr="00686930">
        <w:rPr>
          <w:rFonts w:hAnsi="ＭＳ 明朝" w:hint="eastAsia"/>
          <w:kern w:val="0"/>
          <w:szCs w:val="24"/>
        </w:rPr>
        <w:t>投資は県営境川ダム建設出資金である。</w:t>
      </w:r>
      <w:r w:rsidRPr="00686930">
        <w:rPr>
          <w:rFonts w:hAnsi="ＭＳ 明朝" w:hint="eastAsia"/>
          <w:szCs w:val="24"/>
        </w:rPr>
        <w:t xml:space="preserve"> </w:t>
      </w:r>
    </w:p>
    <w:p w:rsidR="00160122" w:rsidRPr="00EC2D52" w:rsidRDefault="00160122" w:rsidP="00160122">
      <w:pPr>
        <w:kinsoku w:val="0"/>
        <w:overflowPunct w:val="0"/>
        <w:snapToGrid w:val="0"/>
        <w:jc w:val="left"/>
        <w:rPr>
          <w:rFonts w:hAnsi="ＭＳ 明朝"/>
          <w:szCs w:val="24"/>
        </w:rPr>
      </w:pPr>
    </w:p>
    <w:p w:rsidR="00160122" w:rsidRPr="001D281C" w:rsidRDefault="00160122" w:rsidP="00160122">
      <w:pPr>
        <w:kinsoku w:val="0"/>
        <w:overflowPunct w:val="0"/>
        <w:snapToGrid w:val="0"/>
        <w:jc w:val="left"/>
        <w:rPr>
          <w:rFonts w:hAnsi="ＭＳ 明朝"/>
          <w:szCs w:val="24"/>
        </w:rPr>
      </w:pPr>
      <w:r w:rsidRPr="001D281C">
        <w:rPr>
          <w:rFonts w:hAnsi="ＭＳ 明朝" w:hint="eastAsia"/>
          <w:szCs w:val="24"/>
        </w:rPr>
        <w:t xml:space="preserve">イ　</w:t>
      </w:r>
      <w:r w:rsidRPr="001D281C">
        <w:rPr>
          <w:rFonts w:hAnsi="ＭＳ 明朝" w:hint="eastAsia"/>
          <w:kern w:val="0"/>
          <w:szCs w:val="24"/>
        </w:rPr>
        <w:t>流動資産</w:t>
      </w:r>
    </w:p>
    <w:p w:rsidR="00160122" w:rsidRPr="001D281C" w:rsidRDefault="00160122" w:rsidP="00160122">
      <w:pPr>
        <w:tabs>
          <w:tab w:val="left" w:pos="9017"/>
        </w:tabs>
        <w:kinsoku w:val="0"/>
        <w:overflowPunct w:val="0"/>
        <w:snapToGrid w:val="0"/>
        <w:ind w:rightChars="-59" w:right="-142" w:firstLineChars="200" w:firstLine="482"/>
        <w:jc w:val="left"/>
        <w:rPr>
          <w:rFonts w:hAnsi="ＭＳ 明朝"/>
          <w:szCs w:val="24"/>
        </w:rPr>
      </w:pPr>
      <w:r w:rsidRPr="001D281C">
        <w:rPr>
          <w:rFonts w:hAnsi="ＭＳ 明朝" w:hint="eastAsia"/>
          <w:szCs w:val="24"/>
        </w:rPr>
        <w:t>流動資産は</w:t>
      </w:r>
      <w:r>
        <w:rPr>
          <w:rFonts w:hAnsi="ＭＳ 明朝" w:hint="eastAsia"/>
          <w:szCs w:val="24"/>
        </w:rPr>
        <w:t>135,389</w:t>
      </w:r>
      <w:r w:rsidRPr="001D281C">
        <w:rPr>
          <w:rFonts w:hAnsi="ＭＳ 明朝" w:hint="eastAsia"/>
          <w:szCs w:val="24"/>
        </w:rPr>
        <w:t>千円で、前年度に比べ</w:t>
      </w:r>
      <w:r>
        <w:rPr>
          <w:rFonts w:hAnsi="ＭＳ 明朝" w:hint="eastAsia"/>
          <w:szCs w:val="24"/>
        </w:rPr>
        <w:t>19,698</w:t>
      </w:r>
      <w:r w:rsidRPr="001D281C">
        <w:rPr>
          <w:rFonts w:hAnsi="ＭＳ 明朝" w:hint="eastAsia"/>
          <w:szCs w:val="24"/>
        </w:rPr>
        <w:t>千円</w:t>
      </w:r>
      <w:r>
        <w:rPr>
          <w:rFonts w:hAnsi="ＭＳ 明朝" w:hint="eastAsia"/>
          <w:szCs w:val="24"/>
        </w:rPr>
        <w:t>(△12.7</w:t>
      </w:r>
      <w:r w:rsidRPr="001D281C">
        <w:rPr>
          <w:rFonts w:hAnsi="ＭＳ 明朝" w:hint="eastAsia"/>
          <w:szCs w:val="24"/>
        </w:rPr>
        <w:t>％</w:t>
      </w:r>
      <w:r>
        <w:rPr>
          <w:rFonts w:hAnsi="ＭＳ 明朝" w:hint="eastAsia"/>
          <w:szCs w:val="24"/>
        </w:rPr>
        <w:t>)減少</w:t>
      </w:r>
      <w:r w:rsidRPr="001D281C">
        <w:rPr>
          <w:rFonts w:hAnsi="ＭＳ 明朝" w:hint="eastAsia"/>
          <w:szCs w:val="24"/>
        </w:rPr>
        <w:t>している。</w:t>
      </w:r>
    </w:p>
    <w:p w:rsidR="00160122" w:rsidRPr="001D281C" w:rsidRDefault="00160122" w:rsidP="00160122">
      <w:pPr>
        <w:kinsoku w:val="0"/>
        <w:overflowPunct w:val="0"/>
        <w:snapToGrid w:val="0"/>
        <w:ind w:firstLineChars="200" w:firstLine="482"/>
        <w:jc w:val="left"/>
        <w:rPr>
          <w:rFonts w:hAnsi="ＭＳ 明朝"/>
          <w:szCs w:val="24"/>
        </w:rPr>
      </w:pPr>
      <w:r w:rsidRPr="001D281C">
        <w:rPr>
          <w:rFonts w:hAnsi="ＭＳ 明朝" w:hint="eastAsia"/>
          <w:szCs w:val="24"/>
        </w:rPr>
        <w:t>これは</w:t>
      </w:r>
      <w:r>
        <w:rPr>
          <w:rFonts w:hAnsi="ＭＳ 明朝" w:hint="eastAsia"/>
          <w:szCs w:val="24"/>
        </w:rPr>
        <w:t>主に</w:t>
      </w:r>
      <w:r w:rsidRPr="001D281C">
        <w:rPr>
          <w:rFonts w:hAnsi="ＭＳ 明朝" w:hint="eastAsia"/>
          <w:szCs w:val="24"/>
        </w:rPr>
        <w:t>、</w:t>
      </w:r>
      <w:r>
        <w:rPr>
          <w:rFonts w:hAnsi="ＭＳ 明朝" w:hint="eastAsia"/>
          <w:szCs w:val="24"/>
        </w:rPr>
        <w:t>現金及び預金、前払金がそれぞれ減少</w:t>
      </w:r>
      <w:r w:rsidRPr="001D281C">
        <w:rPr>
          <w:rFonts w:hAnsi="ＭＳ 明朝" w:hint="eastAsia"/>
          <w:szCs w:val="24"/>
        </w:rPr>
        <w:t>したことによるものである。</w:t>
      </w:r>
    </w:p>
    <w:p w:rsidR="00160122" w:rsidRDefault="00160122" w:rsidP="00160122">
      <w:pPr>
        <w:kinsoku w:val="0"/>
        <w:overflowPunct w:val="0"/>
        <w:snapToGrid w:val="0"/>
        <w:ind w:firstLineChars="100" w:firstLine="241"/>
        <w:jc w:val="left"/>
        <w:rPr>
          <w:rFonts w:ascii="ＭＳ ゴシック" w:eastAsia="ＭＳ ゴシック" w:hAnsi="ＭＳ ゴシック"/>
          <w:szCs w:val="24"/>
        </w:rPr>
      </w:pPr>
    </w:p>
    <w:p w:rsidR="00160122" w:rsidRDefault="00160122" w:rsidP="00160122">
      <w:pPr>
        <w:kinsoku w:val="0"/>
        <w:overflowPunct w:val="0"/>
        <w:snapToGrid w:val="0"/>
        <w:ind w:firstLineChars="100" w:firstLine="241"/>
        <w:jc w:val="left"/>
        <w:rPr>
          <w:rFonts w:ascii="ＭＳ ゴシック" w:eastAsia="ＭＳ ゴシック" w:hAnsi="ＭＳ ゴシック"/>
          <w:szCs w:val="24"/>
        </w:rPr>
      </w:pPr>
    </w:p>
    <w:p w:rsidR="00160122" w:rsidRPr="00B568F9" w:rsidRDefault="00160122" w:rsidP="00160122">
      <w:pPr>
        <w:kinsoku w:val="0"/>
        <w:overflowPunct w:val="0"/>
        <w:snapToGrid w:val="0"/>
        <w:ind w:firstLineChars="100" w:firstLine="241"/>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1" w:name="_MON_1436343622"/>
    <w:bookmarkEnd w:id="11"/>
    <w:p w:rsidR="00160122" w:rsidRPr="00027D19" w:rsidRDefault="00160122" w:rsidP="00160122">
      <w:pPr>
        <w:kinsoku w:val="0"/>
        <w:overflowPunct w:val="0"/>
        <w:snapToGrid w:val="0"/>
        <w:jc w:val="left"/>
        <w:rPr>
          <w:rFonts w:asciiTheme="minorEastAsia" w:eastAsiaTheme="minorEastAsia" w:hAnsiTheme="minorEastAsia"/>
          <w:sz w:val="18"/>
          <w:szCs w:val="18"/>
        </w:rPr>
      </w:pPr>
      <w:r w:rsidRPr="00D23CF8">
        <w:rPr>
          <w:rFonts w:hAnsi="ＭＳ 明朝"/>
          <w:szCs w:val="24"/>
        </w:rPr>
        <w:object w:dxaOrig="8697" w:dyaOrig="3224">
          <v:shape id="_x0000_i1038" type="#_x0000_t75" style="width:481.5pt;height:139.5pt" o:ole="">
            <v:imagedata r:id="rId39" o:title=""/>
          </v:shape>
          <o:OLEObject Type="Embed" ProgID="Excel.Sheet.12" ShapeID="_x0000_i1038" DrawAspect="Content" ObjectID="_1568642160" r:id="rId40"/>
        </w:object>
      </w:r>
      <w:r>
        <w:rPr>
          <w:rFonts w:hAnsi="ＭＳ 明朝" w:hint="eastAsia"/>
          <w:szCs w:val="24"/>
        </w:rPr>
        <w:t xml:space="preserve">　</w:t>
      </w:r>
      <w:r w:rsidRPr="00027D19">
        <w:rPr>
          <w:rFonts w:asciiTheme="minorEastAsia" w:eastAsiaTheme="minorEastAsia" w:hAnsiTheme="minorEastAsia" w:hint="eastAsia"/>
          <w:sz w:val="18"/>
          <w:szCs w:val="18"/>
        </w:rPr>
        <w:t>(注)１</w:t>
      </w:r>
      <w:r>
        <w:rPr>
          <w:rFonts w:asciiTheme="minorEastAsia" w:eastAsiaTheme="minorEastAsia" w:hAnsiTheme="minorEastAsia" w:hint="eastAsia"/>
          <w:sz w:val="18"/>
          <w:szCs w:val="18"/>
        </w:rPr>
        <w:t xml:space="preserve">　</w:t>
      </w:r>
      <w:r w:rsidRPr="00027D19">
        <w:rPr>
          <w:rFonts w:asciiTheme="minorEastAsia" w:eastAsiaTheme="minorEastAsia" w:hAnsiTheme="minorEastAsia" w:hint="eastAsia"/>
          <w:sz w:val="18"/>
          <w:szCs w:val="18"/>
        </w:rPr>
        <w:t xml:space="preserve"> 3月調定、5月納期分を含む</w:t>
      </w:r>
    </w:p>
    <w:p w:rsidR="00160122" w:rsidRDefault="00160122" w:rsidP="00160122">
      <w:pPr>
        <w:kinsoku w:val="0"/>
        <w:overflowPunct w:val="0"/>
        <w:snapToGrid w:val="0"/>
        <w:jc w:val="left"/>
        <w:rPr>
          <w:rFonts w:hAnsi="ＭＳ 明朝"/>
          <w:sz w:val="18"/>
          <w:szCs w:val="18"/>
        </w:rPr>
      </w:pPr>
      <w:r w:rsidRPr="008F746F">
        <w:rPr>
          <w:rFonts w:hAnsi="ＭＳ 明朝" w:hint="eastAsia"/>
          <w:sz w:val="18"/>
          <w:szCs w:val="18"/>
        </w:rPr>
        <w:t xml:space="preserve">　</w:t>
      </w:r>
      <w:r>
        <w:rPr>
          <w:rFonts w:hAnsi="ＭＳ 明朝" w:hint="eastAsia"/>
          <w:sz w:val="18"/>
          <w:szCs w:val="18"/>
        </w:rPr>
        <w:t xml:space="preserve">　２ </w:t>
      </w:r>
      <w:r w:rsidRPr="008F746F">
        <w:rPr>
          <w:rFonts w:hAnsi="ＭＳ 明朝" w:hint="eastAsia"/>
          <w:sz w:val="18"/>
          <w:szCs w:val="18"/>
        </w:rPr>
        <w:t>（　　）内は件数</w:t>
      </w:r>
      <w:r>
        <w:rPr>
          <w:rFonts w:hAnsi="ＭＳ 明朝" w:hint="eastAsia"/>
          <w:sz w:val="18"/>
          <w:szCs w:val="18"/>
        </w:rPr>
        <w:t xml:space="preserve">　</w:t>
      </w:r>
    </w:p>
    <w:p w:rsidR="00160122" w:rsidRPr="008F746F" w:rsidRDefault="00160122" w:rsidP="00160122">
      <w:pPr>
        <w:kinsoku w:val="0"/>
        <w:overflowPunct w:val="0"/>
        <w:snapToGrid w:val="0"/>
        <w:jc w:val="left"/>
        <w:rPr>
          <w:rFonts w:hAnsi="ＭＳ 明朝"/>
          <w:sz w:val="18"/>
          <w:szCs w:val="18"/>
        </w:rPr>
      </w:pPr>
      <w:r>
        <w:rPr>
          <w:rFonts w:hAnsi="ＭＳ 明朝" w:hint="eastAsia"/>
          <w:sz w:val="18"/>
          <w:szCs w:val="18"/>
        </w:rPr>
        <w:t xml:space="preserve">　　　　　　　　　　　　　　　　　　　　　　　　</w:t>
      </w:r>
      <w:r w:rsidRPr="00317A0C">
        <w:rPr>
          <w:rFonts w:hAnsi="ＭＳ 明朝" w:hint="eastAsia"/>
          <w:sz w:val="18"/>
          <w:szCs w:val="18"/>
        </w:rPr>
        <w:t xml:space="preserve">　</w:t>
      </w:r>
      <w:r>
        <w:rPr>
          <w:rFonts w:hAnsi="ＭＳ 明朝" w:hint="eastAsia"/>
          <w:sz w:val="18"/>
          <w:szCs w:val="18"/>
        </w:rPr>
        <w:t xml:space="preserve">　　　　　　　　　　　　　　　　　　　　　　　　　　　　　　　</w:t>
      </w:r>
    </w:p>
    <w:p w:rsidR="00160122" w:rsidRPr="00EA0C74" w:rsidRDefault="00160122" w:rsidP="00160122">
      <w:pPr>
        <w:ind w:firstLineChars="100" w:firstLine="241"/>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EA0C74">
        <w:rPr>
          <w:rFonts w:ascii="ＭＳ ゴシック" w:eastAsia="ＭＳ ゴシック" w:hAnsi="ＭＳ ゴシック" w:hint="eastAsia"/>
          <w:szCs w:val="24"/>
        </w:rPr>
        <w:t>負債及び資本の部</w:t>
      </w:r>
    </w:p>
    <w:p w:rsidR="00160122" w:rsidRDefault="00160122" w:rsidP="00160122">
      <w:pPr>
        <w:ind w:firstLineChars="300" w:firstLine="723"/>
        <w:rPr>
          <w:szCs w:val="24"/>
        </w:rPr>
      </w:pPr>
      <w:r w:rsidRPr="00994BA2">
        <w:rPr>
          <w:rFonts w:hint="eastAsia"/>
          <w:szCs w:val="24"/>
        </w:rPr>
        <w:t>負債及び資本の内訳は、下表のとおりである。</w:t>
      </w:r>
    </w:p>
    <w:p w:rsidR="00160122" w:rsidRDefault="00160122" w:rsidP="00160122">
      <w:pPr>
        <w:ind w:firstLineChars="300" w:firstLine="723"/>
        <w:rPr>
          <w:szCs w:val="24"/>
        </w:rPr>
      </w:pPr>
    </w:p>
    <w:p w:rsidR="00160122" w:rsidRPr="00994BA2" w:rsidRDefault="00160122" w:rsidP="00160122">
      <w:pPr>
        <w:kinsoku w:val="0"/>
        <w:overflowPunct w:val="0"/>
        <w:snapToGrid w:val="0"/>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p>
    <w:bookmarkStart w:id="12" w:name="_MON_1436248066"/>
    <w:bookmarkEnd w:id="12"/>
    <w:p w:rsidR="00160122" w:rsidRPr="00D00306" w:rsidRDefault="00160122" w:rsidP="00160122">
      <w:pPr>
        <w:tabs>
          <w:tab w:val="left" w:pos="3689"/>
        </w:tabs>
        <w:snapToGrid w:val="0"/>
        <w:ind w:left="442" w:hangingChars="200" w:hanging="442"/>
        <w:rPr>
          <w:rFonts w:hAnsi="ＭＳ 明朝"/>
          <w:szCs w:val="24"/>
        </w:rPr>
      </w:pPr>
      <w:r w:rsidRPr="00D23CF8">
        <w:rPr>
          <w:rFonts w:hAnsi="ＭＳ 明朝"/>
          <w:sz w:val="22"/>
        </w:rPr>
        <w:object w:dxaOrig="9634" w:dyaOrig="10014">
          <v:shape id="_x0000_i1039" type="#_x0000_t75" style="width:477pt;height:507.75pt" o:ole="">
            <v:imagedata r:id="rId41" o:title=""/>
          </v:shape>
          <o:OLEObject Type="Embed" ProgID="Excel.Sheet.12" ShapeID="_x0000_i1039" DrawAspect="Content" ObjectID="_1568642161" r:id="rId42"/>
        </w:object>
      </w:r>
      <w:r>
        <w:rPr>
          <w:rFonts w:hAnsi="ＭＳ 明朝" w:hint="eastAsia"/>
          <w:sz w:val="22"/>
        </w:rPr>
        <w:t xml:space="preserve">　　</w:t>
      </w:r>
      <w:r w:rsidRPr="00D00306">
        <w:rPr>
          <w:rFonts w:hAnsi="ＭＳ 明朝" w:hint="eastAsia"/>
          <w:szCs w:val="24"/>
        </w:rPr>
        <w:t>ア</w:t>
      </w:r>
      <w:r>
        <w:rPr>
          <w:rFonts w:hAnsi="ＭＳ 明朝" w:hint="eastAsia"/>
          <w:szCs w:val="24"/>
        </w:rPr>
        <w:t xml:space="preserve">　</w:t>
      </w:r>
      <w:r w:rsidRPr="00D00306">
        <w:rPr>
          <w:rFonts w:hAnsi="ＭＳ 明朝" w:hint="eastAsia"/>
          <w:kern w:val="0"/>
          <w:szCs w:val="24"/>
        </w:rPr>
        <w:t>固定負債</w:t>
      </w:r>
    </w:p>
    <w:p w:rsidR="00160122" w:rsidRDefault="00160122" w:rsidP="00160122">
      <w:pPr>
        <w:tabs>
          <w:tab w:val="left" w:pos="8636"/>
          <w:tab w:val="left" w:pos="9416"/>
        </w:tabs>
        <w:kinsoku w:val="0"/>
        <w:overflowPunct w:val="0"/>
        <w:snapToGrid w:val="0"/>
        <w:ind w:leftChars="300" w:left="723" w:firstLineChars="100" w:firstLine="241"/>
        <w:jc w:val="left"/>
        <w:rPr>
          <w:rFonts w:hAnsi="ＭＳ 明朝"/>
          <w:szCs w:val="24"/>
        </w:rPr>
      </w:pPr>
      <w:r w:rsidRPr="0099721F">
        <w:rPr>
          <w:rFonts w:hAnsi="ＭＳ 明朝" w:hint="eastAsia"/>
          <w:szCs w:val="24"/>
        </w:rPr>
        <w:t>固定負債は</w:t>
      </w:r>
      <w:r>
        <w:rPr>
          <w:rFonts w:hAnsi="ＭＳ 明朝" w:hint="eastAsia"/>
          <w:szCs w:val="24"/>
        </w:rPr>
        <w:t>1,026,956</w:t>
      </w:r>
      <w:r w:rsidRPr="0099721F">
        <w:rPr>
          <w:rFonts w:hAnsi="ＭＳ 明朝"/>
          <w:szCs w:val="24"/>
        </w:rPr>
        <w:t>千円で、</w:t>
      </w:r>
      <w:r w:rsidRPr="0099721F">
        <w:rPr>
          <w:rFonts w:hAnsi="ＭＳ 明朝" w:hint="eastAsia"/>
          <w:szCs w:val="24"/>
        </w:rPr>
        <w:t>前年度に比べ、</w:t>
      </w:r>
      <w:r>
        <w:rPr>
          <w:rFonts w:hAnsi="ＭＳ 明朝" w:hint="eastAsia"/>
          <w:szCs w:val="24"/>
        </w:rPr>
        <w:t>45,808</w:t>
      </w:r>
      <w:r w:rsidRPr="0099721F">
        <w:rPr>
          <w:rFonts w:hAnsi="ＭＳ 明朝" w:hint="eastAsia"/>
          <w:szCs w:val="24"/>
        </w:rPr>
        <w:t>千円 (△</w:t>
      </w:r>
      <w:r>
        <w:rPr>
          <w:rFonts w:hAnsi="ＭＳ 明朝" w:hint="eastAsia"/>
          <w:szCs w:val="24"/>
        </w:rPr>
        <w:t>4.3</w:t>
      </w:r>
      <w:r w:rsidRPr="0099721F">
        <w:rPr>
          <w:rFonts w:hAnsi="ＭＳ 明朝" w:hint="eastAsia"/>
          <w:szCs w:val="24"/>
        </w:rPr>
        <w:t>％)</w:t>
      </w:r>
      <w:r>
        <w:rPr>
          <w:rFonts w:hAnsi="ＭＳ 明朝" w:hint="eastAsia"/>
          <w:szCs w:val="24"/>
        </w:rPr>
        <w:t>減少</w:t>
      </w:r>
      <w:r w:rsidRPr="0099721F">
        <w:rPr>
          <w:rFonts w:hAnsi="ＭＳ 明朝" w:hint="eastAsia"/>
          <w:szCs w:val="24"/>
        </w:rPr>
        <w:t>してい</w:t>
      </w:r>
      <w:r>
        <w:rPr>
          <w:rFonts w:hAnsi="ＭＳ 明朝" w:hint="eastAsia"/>
          <w:szCs w:val="24"/>
        </w:rPr>
        <w:t>る。</w:t>
      </w:r>
    </w:p>
    <w:p w:rsidR="00160122" w:rsidRPr="0099721F" w:rsidRDefault="00160122" w:rsidP="00160122">
      <w:pPr>
        <w:tabs>
          <w:tab w:val="left" w:pos="8636"/>
          <w:tab w:val="left" w:pos="9416"/>
        </w:tabs>
        <w:kinsoku w:val="0"/>
        <w:overflowPunct w:val="0"/>
        <w:snapToGrid w:val="0"/>
        <w:ind w:leftChars="300" w:left="723" w:firstLineChars="100" w:firstLine="241"/>
        <w:jc w:val="left"/>
        <w:rPr>
          <w:rFonts w:hAnsi="ＭＳ 明朝"/>
          <w:szCs w:val="24"/>
        </w:rPr>
      </w:pPr>
      <w:r w:rsidRPr="0099721F">
        <w:rPr>
          <w:rFonts w:hAnsi="ＭＳ 明朝" w:hint="eastAsia"/>
          <w:szCs w:val="24"/>
        </w:rPr>
        <w:t>これは主に、企業債</w:t>
      </w:r>
      <w:r>
        <w:rPr>
          <w:rFonts w:hAnsi="ＭＳ 明朝" w:hint="eastAsia"/>
          <w:szCs w:val="24"/>
        </w:rPr>
        <w:t>が減少したことによるものである。</w:t>
      </w:r>
    </w:p>
    <w:p w:rsidR="00160122" w:rsidRPr="00CD0E6A" w:rsidRDefault="00160122" w:rsidP="00160122">
      <w:pPr>
        <w:kinsoku w:val="0"/>
        <w:overflowPunct w:val="0"/>
        <w:snapToGrid w:val="0"/>
        <w:ind w:firstLineChars="200" w:firstLine="482"/>
        <w:jc w:val="left"/>
        <w:rPr>
          <w:rFonts w:hAnsi="ＭＳ 明朝"/>
          <w:szCs w:val="24"/>
        </w:rPr>
      </w:pPr>
    </w:p>
    <w:p w:rsidR="00160122" w:rsidRDefault="00160122" w:rsidP="00160122">
      <w:pPr>
        <w:kinsoku w:val="0"/>
        <w:overflowPunct w:val="0"/>
        <w:snapToGrid w:val="0"/>
        <w:jc w:val="left"/>
        <w:rPr>
          <w:rFonts w:hAnsi="ＭＳ 明朝"/>
          <w:szCs w:val="24"/>
        </w:rPr>
      </w:pPr>
    </w:p>
    <w:p w:rsidR="00160122" w:rsidRPr="0099721F" w:rsidRDefault="00160122" w:rsidP="00160122">
      <w:pPr>
        <w:kinsoku w:val="0"/>
        <w:overflowPunct w:val="0"/>
        <w:snapToGrid w:val="0"/>
        <w:ind w:firstLineChars="200" w:firstLine="482"/>
        <w:jc w:val="left"/>
        <w:rPr>
          <w:rFonts w:hAnsi="ＭＳ 明朝"/>
          <w:szCs w:val="24"/>
        </w:rPr>
      </w:pPr>
      <w:r w:rsidRPr="0099721F">
        <w:rPr>
          <w:rFonts w:hAnsi="ＭＳ 明朝" w:hint="eastAsia"/>
          <w:szCs w:val="24"/>
        </w:rPr>
        <w:t xml:space="preserve">イ　</w:t>
      </w:r>
      <w:r w:rsidRPr="0099721F">
        <w:rPr>
          <w:rFonts w:hAnsi="ＭＳ 明朝"/>
          <w:kern w:val="0"/>
          <w:szCs w:val="24"/>
        </w:rPr>
        <w:t>流動負債</w:t>
      </w:r>
    </w:p>
    <w:p w:rsidR="00160122" w:rsidRPr="0099721F" w:rsidRDefault="00160122" w:rsidP="00160122">
      <w:pPr>
        <w:tabs>
          <w:tab w:val="left" w:pos="9416"/>
        </w:tabs>
        <w:kinsoku w:val="0"/>
        <w:overflowPunct w:val="0"/>
        <w:snapToGrid w:val="0"/>
        <w:ind w:firstLineChars="400" w:firstLine="964"/>
        <w:jc w:val="left"/>
        <w:rPr>
          <w:rFonts w:hAnsi="ＭＳ 明朝"/>
          <w:szCs w:val="24"/>
        </w:rPr>
      </w:pPr>
      <w:r w:rsidRPr="0099721F">
        <w:rPr>
          <w:rFonts w:hAnsi="ＭＳ 明朝"/>
          <w:szCs w:val="24"/>
        </w:rPr>
        <w:t>流動負債は</w:t>
      </w:r>
      <w:r>
        <w:rPr>
          <w:rFonts w:hAnsi="ＭＳ 明朝" w:hint="eastAsia"/>
          <w:szCs w:val="24"/>
        </w:rPr>
        <w:t>72,878</w:t>
      </w:r>
      <w:r w:rsidRPr="0099721F">
        <w:rPr>
          <w:rFonts w:hAnsi="ＭＳ 明朝"/>
          <w:szCs w:val="24"/>
        </w:rPr>
        <w:t>千円で、</w:t>
      </w:r>
      <w:r w:rsidRPr="0099721F">
        <w:rPr>
          <w:rFonts w:hAnsi="ＭＳ 明朝" w:hint="eastAsia"/>
          <w:szCs w:val="24"/>
        </w:rPr>
        <w:t>前年度に比べ、</w:t>
      </w:r>
      <w:r>
        <w:rPr>
          <w:rFonts w:hAnsi="ＭＳ 明朝" w:hint="eastAsia"/>
          <w:szCs w:val="24"/>
        </w:rPr>
        <w:t>6,521</w:t>
      </w:r>
      <w:r w:rsidRPr="0099721F">
        <w:rPr>
          <w:rFonts w:hAnsi="ＭＳ 明朝" w:hint="eastAsia"/>
          <w:szCs w:val="24"/>
        </w:rPr>
        <w:t>千円(</w:t>
      </w:r>
      <w:r>
        <w:rPr>
          <w:rFonts w:hAnsi="ＭＳ 明朝" w:hint="eastAsia"/>
          <w:szCs w:val="24"/>
        </w:rPr>
        <w:t>9.8</w:t>
      </w:r>
      <w:r w:rsidRPr="0099721F">
        <w:rPr>
          <w:rFonts w:hAnsi="ＭＳ 明朝" w:hint="eastAsia"/>
          <w:szCs w:val="24"/>
        </w:rPr>
        <w:t>％)</w:t>
      </w:r>
      <w:r>
        <w:rPr>
          <w:rFonts w:hAnsi="ＭＳ 明朝" w:hint="eastAsia"/>
          <w:szCs w:val="24"/>
        </w:rPr>
        <w:t>増加してい</w:t>
      </w:r>
      <w:r w:rsidRPr="0099721F">
        <w:rPr>
          <w:rFonts w:hAnsi="ＭＳ 明朝" w:hint="eastAsia"/>
          <w:szCs w:val="24"/>
        </w:rPr>
        <w:t>る。</w:t>
      </w:r>
    </w:p>
    <w:p w:rsidR="00160122" w:rsidRDefault="00160122" w:rsidP="00160122">
      <w:pPr>
        <w:kinsoku w:val="0"/>
        <w:overflowPunct w:val="0"/>
        <w:snapToGrid w:val="0"/>
        <w:ind w:firstLineChars="400" w:firstLine="964"/>
        <w:jc w:val="left"/>
        <w:rPr>
          <w:rFonts w:hAnsi="ＭＳ 明朝"/>
          <w:szCs w:val="24"/>
        </w:rPr>
      </w:pPr>
      <w:r w:rsidRPr="0099721F">
        <w:rPr>
          <w:rFonts w:hAnsi="ＭＳ 明朝" w:hint="eastAsia"/>
          <w:szCs w:val="24"/>
        </w:rPr>
        <w:t>これは主に、</w:t>
      </w:r>
      <w:r>
        <w:rPr>
          <w:rFonts w:hAnsi="ＭＳ 明朝" w:hint="eastAsia"/>
          <w:szCs w:val="24"/>
        </w:rPr>
        <w:t>未払金及び</w:t>
      </w:r>
      <w:r w:rsidRPr="0099721F">
        <w:rPr>
          <w:rFonts w:hAnsi="ＭＳ 明朝" w:hint="eastAsia"/>
          <w:szCs w:val="24"/>
        </w:rPr>
        <w:t>企業債</w:t>
      </w:r>
      <w:r>
        <w:rPr>
          <w:rFonts w:hAnsi="ＭＳ 明朝" w:hint="eastAsia"/>
          <w:szCs w:val="24"/>
        </w:rPr>
        <w:t>がそれぞれ増加したことによるものである。</w:t>
      </w:r>
    </w:p>
    <w:p w:rsidR="00160122" w:rsidRDefault="00160122" w:rsidP="00160122">
      <w:pPr>
        <w:kinsoku w:val="0"/>
        <w:overflowPunct w:val="0"/>
        <w:snapToGrid w:val="0"/>
        <w:ind w:firstLineChars="200" w:firstLine="482"/>
        <w:jc w:val="left"/>
        <w:rPr>
          <w:rFonts w:hAnsi="ＭＳ 明朝"/>
          <w:kern w:val="0"/>
          <w:szCs w:val="24"/>
        </w:rPr>
      </w:pPr>
      <w:r w:rsidRPr="0099721F">
        <w:rPr>
          <w:rFonts w:hAnsi="ＭＳ 明朝" w:hint="eastAsia"/>
          <w:szCs w:val="24"/>
        </w:rPr>
        <w:lastRenderedPageBreak/>
        <w:t xml:space="preserve">ウ　</w:t>
      </w:r>
      <w:r w:rsidRPr="0099721F">
        <w:rPr>
          <w:rFonts w:hAnsi="ＭＳ 明朝" w:hint="eastAsia"/>
          <w:kern w:val="0"/>
          <w:szCs w:val="24"/>
        </w:rPr>
        <w:t>繰延収益</w:t>
      </w:r>
    </w:p>
    <w:p w:rsidR="00160122" w:rsidRPr="0099721F" w:rsidRDefault="00160122" w:rsidP="00160122">
      <w:pPr>
        <w:tabs>
          <w:tab w:val="left" w:pos="8636"/>
          <w:tab w:val="left" w:pos="9416"/>
        </w:tabs>
        <w:kinsoku w:val="0"/>
        <w:overflowPunct w:val="0"/>
        <w:snapToGrid w:val="0"/>
        <w:ind w:rightChars="-59" w:right="-142" w:firstLineChars="400" w:firstLine="964"/>
        <w:jc w:val="left"/>
        <w:rPr>
          <w:rFonts w:hAnsi="ＭＳ 明朝"/>
          <w:szCs w:val="24"/>
        </w:rPr>
      </w:pPr>
      <w:r w:rsidRPr="0099721F">
        <w:rPr>
          <w:rFonts w:hAnsi="ＭＳ 明朝" w:hint="eastAsia"/>
          <w:kern w:val="0"/>
          <w:szCs w:val="24"/>
        </w:rPr>
        <w:t>繰延収益</w:t>
      </w:r>
      <w:r w:rsidRPr="0099721F">
        <w:rPr>
          <w:rFonts w:hAnsi="ＭＳ 明朝" w:hint="eastAsia"/>
          <w:szCs w:val="24"/>
        </w:rPr>
        <w:t>は</w:t>
      </w:r>
      <w:r>
        <w:rPr>
          <w:rFonts w:hAnsi="ＭＳ 明朝" w:hint="eastAsia"/>
          <w:szCs w:val="24"/>
        </w:rPr>
        <w:t>708,943</w:t>
      </w:r>
      <w:r w:rsidRPr="0099721F">
        <w:rPr>
          <w:rFonts w:hAnsi="ＭＳ 明朝"/>
          <w:szCs w:val="24"/>
        </w:rPr>
        <w:t>千</w:t>
      </w:r>
      <w:r w:rsidRPr="0099721F">
        <w:rPr>
          <w:rFonts w:hAnsi="ＭＳ 明朝" w:hint="eastAsia"/>
          <w:szCs w:val="24"/>
        </w:rPr>
        <w:t>円</w:t>
      </w:r>
      <w:r>
        <w:rPr>
          <w:rFonts w:hAnsi="ＭＳ 明朝" w:hint="eastAsia"/>
          <w:szCs w:val="24"/>
        </w:rPr>
        <w:t>で、</w:t>
      </w:r>
      <w:r w:rsidRPr="0099721F">
        <w:rPr>
          <w:rFonts w:hAnsi="ＭＳ 明朝" w:hint="eastAsia"/>
          <w:szCs w:val="24"/>
        </w:rPr>
        <w:t>前年度に比べ</w:t>
      </w:r>
      <w:r>
        <w:rPr>
          <w:rFonts w:hAnsi="ＭＳ 明朝" w:hint="eastAsia"/>
          <w:szCs w:val="24"/>
        </w:rPr>
        <w:t>10,229</w:t>
      </w:r>
      <w:r w:rsidRPr="0099721F">
        <w:rPr>
          <w:rFonts w:hAnsi="ＭＳ 明朝" w:hint="eastAsia"/>
          <w:szCs w:val="24"/>
        </w:rPr>
        <w:t>千円 (△</w:t>
      </w:r>
      <w:r>
        <w:rPr>
          <w:rFonts w:hAnsi="ＭＳ 明朝" w:hint="eastAsia"/>
          <w:szCs w:val="24"/>
        </w:rPr>
        <w:t>1.4</w:t>
      </w:r>
      <w:r w:rsidRPr="0099721F">
        <w:rPr>
          <w:rFonts w:hAnsi="ＭＳ 明朝" w:hint="eastAsia"/>
          <w:szCs w:val="24"/>
        </w:rPr>
        <w:t>％)</w:t>
      </w:r>
      <w:r>
        <w:rPr>
          <w:rFonts w:hAnsi="ＭＳ 明朝" w:hint="eastAsia"/>
          <w:szCs w:val="24"/>
        </w:rPr>
        <w:t>減少</w:t>
      </w:r>
      <w:r w:rsidRPr="0099721F">
        <w:rPr>
          <w:rFonts w:hAnsi="ＭＳ 明朝" w:hint="eastAsia"/>
          <w:szCs w:val="24"/>
        </w:rPr>
        <w:t>している。</w:t>
      </w:r>
    </w:p>
    <w:p w:rsidR="00160122" w:rsidRPr="0099721F" w:rsidRDefault="00160122" w:rsidP="00160122">
      <w:pPr>
        <w:kinsoku w:val="0"/>
        <w:overflowPunct w:val="0"/>
        <w:snapToGrid w:val="0"/>
        <w:ind w:firstLineChars="300" w:firstLine="723"/>
        <w:jc w:val="left"/>
        <w:rPr>
          <w:rFonts w:hAnsi="ＭＳ 明朝"/>
          <w:szCs w:val="24"/>
        </w:rPr>
      </w:pPr>
    </w:p>
    <w:p w:rsidR="00160122" w:rsidRPr="0099721F" w:rsidRDefault="00160122" w:rsidP="00160122">
      <w:pPr>
        <w:kinsoku w:val="0"/>
        <w:overflowPunct w:val="0"/>
        <w:snapToGrid w:val="0"/>
        <w:ind w:firstLineChars="200" w:firstLine="482"/>
        <w:jc w:val="left"/>
        <w:rPr>
          <w:rFonts w:hAnsi="ＭＳ 明朝"/>
          <w:szCs w:val="24"/>
        </w:rPr>
      </w:pPr>
      <w:r w:rsidRPr="0099721F">
        <w:rPr>
          <w:rFonts w:hAnsi="ＭＳ 明朝" w:hint="eastAsia"/>
          <w:szCs w:val="24"/>
        </w:rPr>
        <w:t xml:space="preserve">エ　</w:t>
      </w:r>
      <w:r w:rsidRPr="0099721F">
        <w:rPr>
          <w:rFonts w:hAnsi="ＭＳ 明朝"/>
          <w:kern w:val="0"/>
          <w:szCs w:val="24"/>
        </w:rPr>
        <w:t>資本金</w:t>
      </w:r>
    </w:p>
    <w:p w:rsidR="00160122" w:rsidRPr="0099721F" w:rsidRDefault="00160122" w:rsidP="00160122">
      <w:pPr>
        <w:tabs>
          <w:tab w:val="left" w:pos="9398"/>
        </w:tabs>
        <w:kinsoku w:val="0"/>
        <w:overflowPunct w:val="0"/>
        <w:snapToGrid w:val="0"/>
        <w:ind w:right="-1" w:firstLineChars="400" w:firstLine="964"/>
        <w:jc w:val="distribute"/>
        <w:rPr>
          <w:rFonts w:hAnsi="ＭＳ 明朝"/>
          <w:szCs w:val="24"/>
        </w:rPr>
      </w:pPr>
      <w:r w:rsidRPr="0099721F">
        <w:rPr>
          <w:rFonts w:hAnsi="ＭＳ 明朝"/>
          <w:szCs w:val="24"/>
        </w:rPr>
        <w:t>資本金は</w:t>
      </w:r>
      <w:r>
        <w:rPr>
          <w:rFonts w:hAnsi="ＭＳ 明朝" w:hint="eastAsia"/>
          <w:szCs w:val="24"/>
        </w:rPr>
        <w:t>548,664</w:t>
      </w:r>
      <w:r w:rsidRPr="0099721F">
        <w:rPr>
          <w:rFonts w:hAnsi="ＭＳ 明朝"/>
          <w:szCs w:val="24"/>
        </w:rPr>
        <w:t>千円</w:t>
      </w:r>
      <w:r w:rsidRPr="0099721F">
        <w:rPr>
          <w:rFonts w:hAnsi="ＭＳ 明朝" w:hint="eastAsia"/>
          <w:szCs w:val="24"/>
        </w:rPr>
        <w:t>で</w:t>
      </w:r>
      <w:r w:rsidRPr="0099721F">
        <w:rPr>
          <w:rFonts w:hAnsi="ＭＳ 明朝"/>
          <w:szCs w:val="24"/>
        </w:rPr>
        <w:t>、</w:t>
      </w:r>
      <w:r w:rsidRPr="0099721F">
        <w:rPr>
          <w:rFonts w:hAnsi="ＭＳ 明朝" w:hint="eastAsia"/>
          <w:szCs w:val="24"/>
        </w:rPr>
        <w:t>前年度に比べ、</w:t>
      </w:r>
      <w:r>
        <w:rPr>
          <w:rFonts w:hAnsi="ＭＳ 明朝" w:hint="eastAsia"/>
          <w:szCs w:val="24"/>
        </w:rPr>
        <w:t>26,062</w:t>
      </w:r>
      <w:r w:rsidRPr="0099721F">
        <w:rPr>
          <w:rFonts w:hAnsi="ＭＳ 明朝" w:hint="eastAsia"/>
          <w:szCs w:val="24"/>
        </w:rPr>
        <w:t>千円(</w:t>
      </w:r>
      <w:r>
        <w:rPr>
          <w:rFonts w:hAnsi="ＭＳ 明朝" w:hint="eastAsia"/>
          <w:szCs w:val="24"/>
        </w:rPr>
        <w:t>5.0</w:t>
      </w:r>
      <w:r w:rsidRPr="0099721F">
        <w:rPr>
          <w:rFonts w:hAnsi="ＭＳ 明朝" w:hint="eastAsia"/>
          <w:szCs w:val="24"/>
        </w:rPr>
        <w:t>％)</w:t>
      </w:r>
      <w:r>
        <w:rPr>
          <w:rFonts w:hAnsi="ＭＳ 明朝" w:hint="eastAsia"/>
          <w:szCs w:val="24"/>
        </w:rPr>
        <w:t>増加</w:t>
      </w:r>
      <w:r w:rsidRPr="0099721F">
        <w:rPr>
          <w:rFonts w:hAnsi="ＭＳ 明朝" w:hint="eastAsia"/>
          <w:szCs w:val="24"/>
        </w:rPr>
        <w:t>してい</w:t>
      </w:r>
    </w:p>
    <w:p w:rsidR="00160122" w:rsidRPr="0099721F" w:rsidRDefault="00160122" w:rsidP="00160122">
      <w:pPr>
        <w:tabs>
          <w:tab w:val="left" w:pos="9398"/>
        </w:tabs>
        <w:kinsoku w:val="0"/>
        <w:overflowPunct w:val="0"/>
        <w:snapToGrid w:val="0"/>
        <w:ind w:right="-1" w:firstLineChars="300" w:firstLine="723"/>
        <w:jc w:val="left"/>
        <w:rPr>
          <w:rFonts w:hAnsi="ＭＳ 明朝"/>
          <w:szCs w:val="24"/>
        </w:rPr>
      </w:pPr>
      <w:r w:rsidRPr="0099721F">
        <w:rPr>
          <w:rFonts w:hAnsi="ＭＳ 明朝" w:hint="eastAsia"/>
          <w:szCs w:val="24"/>
        </w:rPr>
        <w:t>る。</w:t>
      </w:r>
    </w:p>
    <w:p w:rsidR="00160122" w:rsidRPr="0099721F" w:rsidRDefault="00160122" w:rsidP="00160122">
      <w:pPr>
        <w:tabs>
          <w:tab w:val="left" w:pos="9398"/>
        </w:tabs>
        <w:kinsoku w:val="0"/>
        <w:overflowPunct w:val="0"/>
        <w:snapToGrid w:val="0"/>
        <w:ind w:firstLineChars="60" w:firstLine="145"/>
        <w:jc w:val="left"/>
        <w:rPr>
          <w:rFonts w:hAnsi="ＭＳ 明朝"/>
          <w:szCs w:val="24"/>
        </w:rPr>
      </w:pPr>
    </w:p>
    <w:p w:rsidR="00160122" w:rsidRPr="0099721F" w:rsidRDefault="00160122" w:rsidP="00160122">
      <w:pPr>
        <w:kinsoku w:val="0"/>
        <w:overflowPunct w:val="0"/>
        <w:snapToGrid w:val="0"/>
        <w:ind w:firstLineChars="200" w:firstLine="482"/>
        <w:jc w:val="left"/>
        <w:rPr>
          <w:rFonts w:hAnsi="ＭＳ 明朝"/>
          <w:szCs w:val="24"/>
        </w:rPr>
      </w:pPr>
      <w:r w:rsidRPr="0099721F">
        <w:rPr>
          <w:rFonts w:hAnsi="ＭＳ 明朝" w:hint="eastAsia"/>
          <w:szCs w:val="24"/>
        </w:rPr>
        <w:t xml:space="preserve">オ　</w:t>
      </w:r>
      <w:r w:rsidRPr="0099721F">
        <w:rPr>
          <w:rFonts w:hAnsi="ＭＳ 明朝"/>
          <w:kern w:val="0"/>
          <w:szCs w:val="24"/>
        </w:rPr>
        <w:t>剰余金</w:t>
      </w:r>
    </w:p>
    <w:p w:rsidR="00160122" w:rsidRPr="0099721F" w:rsidRDefault="00160122" w:rsidP="00160122">
      <w:pPr>
        <w:tabs>
          <w:tab w:val="left" w:pos="9781"/>
        </w:tabs>
        <w:kinsoku w:val="0"/>
        <w:overflowPunct w:val="0"/>
        <w:snapToGrid w:val="0"/>
        <w:ind w:rightChars="-59" w:right="-142" w:firstLineChars="400" w:firstLine="964"/>
        <w:jc w:val="left"/>
        <w:rPr>
          <w:rFonts w:hAnsi="ＭＳ 明朝"/>
          <w:szCs w:val="24"/>
        </w:rPr>
      </w:pPr>
      <w:r w:rsidRPr="0099721F">
        <w:rPr>
          <w:rFonts w:hAnsi="ＭＳ 明朝"/>
          <w:szCs w:val="24"/>
        </w:rPr>
        <w:t>剰余金は</w:t>
      </w:r>
      <w:r w:rsidRPr="0099721F">
        <w:rPr>
          <w:rFonts w:hAnsi="ＭＳ 明朝" w:hint="eastAsia"/>
          <w:szCs w:val="24"/>
        </w:rPr>
        <w:t>△</w:t>
      </w:r>
      <w:r>
        <w:rPr>
          <w:rFonts w:hAnsi="ＭＳ 明朝" w:hint="eastAsia"/>
          <w:szCs w:val="24"/>
        </w:rPr>
        <w:t>22,009</w:t>
      </w:r>
      <w:r w:rsidRPr="0099721F">
        <w:rPr>
          <w:rFonts w:hAnsi="ＭＳ 明朝"/>
          <w:szCs w:val="24"/>
        </w:rPr>
        <w:t>千円で、</w:t>
      </w:r>
      <w:r w:rsidRPr="0099721F">
        <w:rPr>
          <w:rFonts w:hAnsi="ＭＳ 明朝" w:hint="eastAsia"/>
          <w:szCs w:val="24"/>
        </w:rPr>
        <w:t>前年度に比べ</w:t>
      </w:r>
      <w:r>
        <w:rPr>
          <w:rFonts w:hAnsi="ＭＳ 明朝" w:hint="eastAsia"/>
          <w:szCs w:val="24"/>
        </w:rPr>
        <w:t>9,204</w:t>
      </w:r>
      <w:r w:rsidRPr="0099721F">
        <w:rPr>
          <w:rFonts w:hAnsi="ＭＳ 明朝" w:hint="eastAsia"/>
          <w:szCs w:val="24"/>
        </w:rPr>
        <w:t>千円(△</w:t>
      </w:r>
      <w:r>
        <w:rPr>
          <w:rFonts w:hAnsi="ＭＳ 明朝" w:hint="eastAsia"/>
          <w:szCs w:val="24"/>
        </w:rPr>
        <w:t>71.9</w:t>
      </w:r>
      <w:r w:rsidRPr="0099721F">
        <w:rPr>
          <w:rFonts w:hAnsi="ＭＳ 明朝" w:hint="eastAsia"/>
          <w:szCs w:val="24"/>
        </w:rPr>
        <w:t>％)減少している。</w:t>
      </w:r>
    </w:p>
    <w:p w:rsidR="00160122" w:rsidRDefault="00160122" w:rsidP="00160122">
      <w:pPr>
        <w:kinsoku w:val="0"/>
        <w:overflowPunct w:val="0"/>
        <w:snapToGrid w:val="0"/>
        <w:ind w:leftChars="300" w:left="723" w:firstLineChars="100" w:firstLine="241"/>
        <w:jc w:val="left"/>
        <w:rPr>
          <w:rFonts w:hAnsi="ＭＳ 明朝"/>
          <w:szCs w:val="24"/>
        </w:rPr>
      </w:pPr>
      <w:r w:rsidRPr="0099721F">
        <w:rPr>
          <w:rFonts w:hAnsi="ＭＳ 明朝" w:hint="eastAsia"/>
          <w:szCs w:val="24"/>
        </w:rPr>
        <w:t>これは、</w:t>
      </w:r>
      <w:r>
        <w:rPr>
          <w:rFonts w:hAnsi="ＭＳ 明朝" w:hint="eastAsia"/>
          <w:szCs w:val="24"/>
        </w:rPr>
        <w:t>当年度未処理欠損金が増加</w:t>
      </w:r>
      <w:r w:rsidRPr="0099721F">
        <w:rPr>
          <w:rFonts w:hAnsi="ＭＳ 明朝" w:hint="eastAsia"/>
          <w:szCs w:val="24"/>
        </w:rPr>
        <w:t>したことによるものである。</w:t>
      </w:r>
    </w:p>
    <w:p w:rsidR="00160122" w:rsidRPr="004434DB" w:rsidRDefault="00160122" w:rsidP="00160122">
      <w:pPr>
        <w:kinsoku w:val="0"/>
        <w:overflowPunct w:val="0"/>
        <w:snapToGrid w:val="0"/>
        <w:ind w:leftChars="300" w:left="723" w:firstLineChars="100" w:firstLine="241"/>
        <w:jc w:val="left"/>
        <w:rPr>
          <w:rFonts w:hAnsi="ＭＳ 明朝"/>
          <w:szCs w:val="24"/>
        </w:rPr>
      </w:pPr>
    </w:p>
    <w:p w:rsidR="00160122" w:rsidRDefault="00160122" w:rsidP="00160122">
      <w:pPr>
        <w:kinsoku w:val="0"/>
        <w:overflowPunct w:val="0"/>
        <w:snapToGrid w:val="0"/>
        <w:ind w:leftChars="300" w:left="723" w:firstLineChars="100" w:firstLine="241"/>
        <w:jc w:val="left"/>
        <w:rPr>
          <w:rFonts w:hAnsi="ＭＳ 明朝"/>
          <w:szCs w:val="24"/>
        </w:rPr>
      </w:pPr>
    </w:p>
    <w:p w:rsidR="00160122" w:rsidRDefault="00160122" w:rsidP="00160122">
      <w:pPr>
        <w:rPr>
          <w:rFonts w:ascii="ＭＳ ゴシック" w:eastAsia="ＭＳ ゴシック" w:hAnsi="ＭＳ ゴシック"/>
          <w:szCs w:val="24"/>
        </w:rPr>
      </w:pPr>
      <w:r>
        <w:rPr>
          <w:rFonts w:ascii="ＭＳ ゴシック" w:eastAsia="ＭＳ ゴシック" w:hAnsi="ＭＳ ゴシック" w:hint="eastAsia"/>
          <w:szCs w:val="24"/>
        </w:rPr>
        <w:t>５</w:t>
      </w:r>
      <w:r w:rsidRPr="0048441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他会計負担金等の</w:t>
      </w:r>
      <w:r w:rsidRPr="00484416">
        <w:rPr>
          <w:rFonts w:ascii="ＭＳ ゴシック" w:eastAsia="ＭＳ ゴシック" w:hAnsi="ＭＳ ゴシック" w:hint="eastAsia"/>
          <w:szCs w:val="24"/>
        </w:rPr>
        <w:t>状況</w:t>
      </w:r>
    </w:p>
    <w:p w:rsidR="00160122" w:rsidRDefault="00160122" w:rsidP="00160122">
      <w:pPr>
        <w:kinsoku w:val="0"/>
        <w:overflowPunct w:val="0"/>
        <w:snapToGrid w:val="0"/>
        <w:ind w:firstLineChars="200" w:firstLine="482"/>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160122" w:rsidRPr="00FD0439" w:rsidRDefault="00160122" w:rsidP="00160122">
      <w:pPr>
        <w:kinsoku w:val="0"/>
        <w:overflowPunct w:val="0"/>
        <w:snapToGrid w:val="0"/>
        <w:ind w:firstLineChars="200" w:firstLine="482"/>
        <w:jc w:val="left"/>
        <w:rPr>
          <w:rFonts w:hAnsi="ＭＳ 明朝"/>
          <w:szCs w:val="24"/>
        </w:rPr>
      </w:pPr>
    </w:p>
    <w:p w:rsidR="00160122" w:rsidRPr="00E114BF" w:rsidRDefault="00160122" w:rsidP="00160122">
      <w:pPr>
        <w:ind w:firstLineChars="3100" w:firstLine="7469"/>
        <w:rPr>
          <w:rFonts w:hAnsi="ＭＳ 明朝"/>
          <w:szCs w:val="24"/>
        </w:rPr>
      </w:pPr>
      <w:r w:rsidRPr="00484416">
        <w:rPr>
          <w:rFonts w:hAnsi="ＭＳ 明朝" w:hint="eastAsia"/>
          <w:szCs w:val="24"/>
        </w:rPr>
        <w:t>（単位：千円・％）</w:t>
      </w:r>
    </w:p>
    <w:p w:rsidR="00160122" w:rsidRDefault="00160122" w:rsidP="00160122">
      <w:pPr>
        <w:kinsoku w:val="0"/>
        <w:overflowPunct w:val="0"/>
        <w:snapToGrid w:val="0"/>
        <w:jc w:val="left"/>
        <w:rPr>
          <w:rFonts w:hAnsi="ＭＳ 明朝"/>
          <w:szCs w:val="24"/>
        </w:rPr>
      </w:pPr>
      <w:r>
        <w:rPr>
          <w:rFonts w:ascii="ＭＳ ゴシック" w:eastAsia="ＭＳ ゴシック" w:hAnsi="ＭＳ ゴシック" w:hint="eastAsia"/>
          <w:szCs w:val="24"/>
        </w:rPr>
        <w:t xml:space="preserve">　</w:t>
      </w:r>
      <w:bookmarkStart w:id="13" w:name="_MON_1527945470"/>
      <w:bookmarkEnd w:id="13"/>
      <w:r w:rsidRPr="00D23CF8">
        <w:rPr>
          <w:rFonts w:hAnsi="ＭＳ 明朝"/>
          <w:szCs w:val="24"/>
        </w:rPr>
        <w:object w:dxaOrig="7870" w:dyaOrig="3212">
          <v:shape id="_x0000_i1040" type="#_x0000_t75" style="width:468pt;height:166.5pt" o:ole="">
            <v:imagedata r:id="rId43" o:title=""/>
          </v:shape>
          <o:OLEObject Type="Embed" ProgID="Excel.Sheet.12" ShapeID="_x0000_i1040" DrawAspect="Content" ObjectID="_1568642162" r:id="rId44"/>
        </w:object>
      </w:r>
    </w:p>
    <w:p w:rsidR="00160122" w:rsidRDefault="00160122" w:rsidP="00160122">
      <w:pPr>
        <w:kinsoku w:val="0"/>
        <w:overflowPunct w:val="0"/>
        <w:snapToGrid w:val="0"/>
        <w:jc w:val="left"/>
        <w:rPr>
          <w:rFonts w:hAnsi="ＭＳ 明朝"/>
          <w:szCs w:val="24"/>
        </w:rPr>
      </w:pPr>
      <w:r>
        <w:rPr>
          <w:rFonts w:hAnsi="ＭＳ 明朝" w:hint="eastAsia"/>
          <w:szCs w:val="24"/>
        </w:rPr>
        <w:t xml:space="preserve">　　</w:t>
      </w:r>
    </w:p>
    <w:p w:rsidR="00160122" w:rsidRPr="003C04F6" w:rsidRDefault="00160122" w:rsidP="00160122">
      <w:pPr>
        <w:kinsoku w:val="0"/>
        <w:overflowPunct w:val="0"/>
        <w:snapToGrid w:val="0"/>
        <w:ind w:firstLineChars="200" w:firstLine="482"/>
        <w:jc w:val="left"/>
        <w:rPr>
          <w:rFonts w:asciiTheme="minorEastAsia" w:eastAsiaTheme="minorEastAsia" w:hAnsiTheme="minorEastAsia"/>
          <w:szCs w:val="24"/>
        </w:rPr>
      </w:pPr>
      <w:r w:rsidRPr="003C04F6">
        <w:rPr>
          <w:rFonts w:asciiTheme="minorEastAsia" w:eastAsiaTheme="minorEastAsia" w:hAnsiTheme="minorEastAsia" w:hint="eastAsia"/>
          <w:szCs w:val="24"/>
        </w:rPr>
        <w:t>他会計負担金等は</w:t>
      </w:r>
      <w:r>
        <w:rPr>
          <w:rFonts w:asciiTheme="minorEastAsia" w:eastAsiaTheme="minorEastAsia" w:hAnsiTheme="minorEastAsia" w:hint="eastAsia"/>
          <w:szCs w:val="24"/>
        </w:rPr>
        <w:t>36,937</w:t>
      </w:r>
      <w:r w:rsidRPr="003C04F6">
        <w:rPr>
          <w:rFonts w:asciiTheme="minorEastAsia" w:eastAsiaTheme="minorEastAsia" w:hAnsiTheme="minorEastAsia" w:hint="eastAsia"/>
          <w:szCs w:val="24"/>
        </w:rPr>
        <w:t>千円で、前年度に比べ</w:t>
      </w:r>
      <w:r>
        <w:rPr>
          <w:rFonts w:asciiTheme="minorEastAsia" w:eastAsiaTheme="minorEastAsia" w:hAnsiTheme="minorEastAsia" w:hint="eastAsia"/>
          <w:szCs w:val="24"/>
        </w:rPr>
        <w:t>47</w:t>
      </w:r>
      <w:r w:rsidRPr="003C04F6">
        <w:rPr>
          <w:rFonts w:asciiTheme="minorEastAsia" w:eastAsiaTheme="minorEastAsia" w:hAnsiTheme="minorEastAsia" w:hint="eastAsia"/>
          <w:szCs w:val="24"/>
        </w:rPr>
        <w:t>千円（</w:t>
      </w:r>
      <w:r>
        <w:rPr>
          <w:rFonts w:asciiTheme="minorEastAsia" w:eastAsiaTheme="minorEastAsia" w:hAnsiTheme="minorEastAsia" w:hint="eastAsia"/>
          <w:szCs w:val="24"/>
        </w:rPr>
        <w:t>△0.1</w:t>
      </w:r>
      <w:r w:rsidRPr="0099721F">
        <w:rPr>
          <w:rFonts w:hAnsi="ＭＳ 明朝" w:hint="eastAsia"/>
          <w:szCs w:val="24"/>
        </w:rPr>
        <w:t>％</w:t>
      </w:r>
      <w:r w:rsidRPr="003C04F6">
        <w:rPr>
          <w:rFonts w:asciiTheme="minorEastAsia" w:eastAsiaTheme="minorEastAsia" w:hAnsiTheme="minorEastAsia" w:hint="eastAsia"/>
          <w:szCs w:val="24"/>
        </w:rPr>
        <w:t>）</w:t>
      </w:r>
      <w:r>
        <w:rPr>
          <w:rFonts w:asciiTheme="minorEastAsia" w:eastAsiaTheme="minorEastAsia" w:hAnsiTheme="minorEastAsia" w:hint="eastAsia"/>
          <w:szCs w:val="24"/>
        </w:rPr>
        <w:t>減少</w:t>
      </w:r>
      <w:r w:rsidRPr="003C04F6">
        <w:rPr>
          <w:rFonts w:asciiTheme="minorEastAsia" w:eastAsiaTheme="minorEastAsia" w:hAnsiTheme="minorEastAsia" w:hint="eastAsia"/>
          <w:szCs w:val="24"/>
        </w:rPr>
        <w:t>している。</w:t>
      </w:r>
    </w:p>
    <w:p w:rsidR="00160122" w:rsidRPr="008F746F" w:rsidRDefault="00160122" w:rsidP="00160122">
      <w:pPr>
        <w:kinsoku w:val="0"/>
        <w:overflowPunct w:val="0"/>
        <w:snapToGrid w:val="0"/>
        <w:ind w:leftChars="100" w:left="241" w:firstLineChars="100" w:firstLine="241"/>
        <w:jc w:val="left"/>
        <w:rPr>
          <w:rFonts w:hAnsi="ＭＳ 明朝"/>
          <w:sz w:val="18"/>
          <w:szCs w:val="18"/>
        </w:rPr>
      </w:pPr>
      <w:r>
        <w:rPr>
          <w:rFonts w:hAnsi="ＭＳ 明朝" w:hint="eastAsia"/>
          <w:szCs w:val="24"/>
        </w:rPr>
        <w:t>このうち収益的収入は10,875千円で、142千円（△1.3</w:t>
      </w:r>
      <w:r w:rsidRPr="0099721F">
        <w:rPr>
          <w:rFonts w:hAnsi="ＭＳ 明朝" w:hint="eastAsia"/>
          <w:szCs w:val="24"/>
        </w:rPr>
        <w:t>％</w:t>
      </w:r>
      <w:r>
        <w:rPr>
          <w:rFonts w:hAnsi="ＭＳ 明朝" w:hint="eastAsia"/>
          <w:szCs w:val="24"/>
        </w:rPr>
        <w:t>）減少し、資本的収入は26,062千円で95千円（0.4</w:t>
      </w:r>
      <w:r w:rsidRPr="0099721F">
        <w:rPr>
          <w:rFonts w:hAnsi="ＭＳ 明朝" w:hint="eastAsia"/>
          <w:szCs w:val="24"/>
        </w:rPr>
        <w:t>％</w:t>
      </w:r>
      <w:r>
        <w:rPr>
          <w:rFonts w:hAnsi="ＭＳ 明朝" w:hint="eastAsia"/>
          <w:szCs w:val="24"/>
        </w:rPr>
        <w:t>）増加している。</w:t>
      </w:r>
    </w:p>
    <w:p w:rsidR="00160122" w:rsidRPr="00166231" w:rsidRDefault="00160122" w:rsidP="00160122">
      <w:pPr>
        <w:rPr>
          <w:rFonts w:ascii="ＭＳ ゴシック" w:eastAsia="ＭＳ ゴシック" w:hAnsi="ＭＳ ゴシック"/>
          <w:szCs w:val="24"/>
        </w:rPr>
      </w:pPr>
    </w:p>
    <w:p w:rsidR="00160122" w:rsidRPr="0072757D" w:rsidRDefault="00160122" w:rsidP="00160122">
      <w:pPr>
        <w:jc w:val="left"/>
        <w:rPr>
          <w:rFonts w:hAnsi="ＭＳ 明朝"/>
          <w:szCs w:val="24"/>
        </w:rPr>
      </w:pPr>
    </w:p>
    <w:p w:rsidR="00160122" w:rsidRPr="0099721F" w:rsidRDefault="00160122" w:rsidP="00160122">
      <w:pPr>
        <w:jc w:val="left"/>
        <w:rPr>
          <w:rFonts w:hAnsi="ＭＳ 明朝"/>
          <w:szCs w:val="24"/>
        </w:rPr>
      </w:pPr>
    </w:p>
    <w:p w:rsidR="00160122" w:rsidRPr="0099721F" w:rsidRDefault="00160122" w:rsidP="00160122">
      <w:pPr>
        <w:jc w:val="left"/>
        <w:rPr>
          <w:rFonts w:hAnsi="ＭＳ 明朝"/>
          <w:szCs w:val="24"/>
        </w:rPr>
      </w:pPr>
    </w:p>
    <w:p w:rsidR="00160122" w:rsidRDefault="00160122" w:rsidP="00160122">
      <w:pPr>
        <w:jc w:val="left"/>
        <w:rPr>
          <w:rFonts w:hAnsi="ＭＳ 明朝"/>
          <w:szCs w:val="24"/>
        </w:rPr>
      </w:pPr>
    </w:p>
    <w:p w:rsidR="00160122" w:rsidRDefault="00160122" w:rsidP="008553F4">
      <w:pPr>
        <w:rPr>
          <w:sz w:val="22"/>
        </w:rPr>
        <w:sectPr w:rsidR="00160122" w:rsidSect="00F6239C">
          <w:pgSz w:w="11906" w:h="16838" w:code="9"/>
          <w:pgMar w:top="1134" w:right="1134" w:bottom="1134" w:left="1134" w:header="851" w:footer="510" w:gutter="0"/>
          <w:pgNumType w:fmt="numberInDash"/>
          <w:cols w:space="425"/>
          <w:docGrid w:type="linesAndChars" w:linePitch="331" w:charSpace="194"/>
        </w:sectPr>
      </w:pPr>
    </w:p>
    <w:p w:rsidR="00160122" w:rsidRDefault="00160122" w:rsidP="008553F4">
      <w:pPr>
        <w:rPr>
          <w:sz w:val="22"/>
        </w:rPr>
        <w:sectPr w:rsidR="00160122" w:rsidSect="00F6239C">
          <w:pgSz w:w="11906" w:h="16838" w:code="9"/>
          <w:pgMar w:top="1134" w:right="1134" w:bottom="1134" w:left="1134" w:header="851" w:footer="397" w:gutter="0"/>
          <w:pgNumType w:fmt="numberInDash"/>
          <w:cols w:space="425"/>
          <w:docGrid w:type="linesAndChars" w:linePitch="331" w:charSpace="194"/>
        </w:sectPr>
      </w:pPr>
      <w:r w:rsidRPr="00C07F24">
        <w:rPr>
          <w:sz w:val="22"/>
        </w:rPr>
        <w:object w:dxaOrig="10811" w:dyaOrig="15342">
          <v:shape id="_x0000_i1041" type="#_x0000_t75" style="width:480.75pt;height:722.25pt;mso-position-vertical:absolute" o:ole="">
            <v:imagedata r:id="rId45" o:title=""/>
            <o:lock v:ext="edit" aspectratio="f"/>
          </v:shape>
          <o:OLEObject Type="Embed" ProgID="Excel.Sheet.8" ShapeID="_x0000_i1041" DrawAspect="Content" ObjectID="_1568642163" r:id="rId46"/>
        </w:object>
      </w:r>
    </w:p>
    <w:p w:rsidR="00160122" w:rsidRDefault="00160122" w:rsidP="00160122">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550D4B">
        <w:rPr>
          <w:rFonts w:ascii="ＭＳ ゴシック" w:eastAsia="ＭＳ ゴシック" w:hAnsi="ＭＳ ゴシック" w:hint="eastAsia"/>
          <w:szCs w:val="24"/>
        </w:rPr>
        <w:t xml:space="preserve">　経営分析</w:t>
      </w:r>
    </w:p>
    <w:p w:rsidR="00160122" w:rsidRDefault="00160122" w:rsidP="00160122">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7"/>
        <w:gridCol w:w="1275"/>
        <w:gridCol w:w="426"/>
        <w:gridCol w:w="425"/>
        <w:gridCol w:w="567"/>
        <w:gridCol w:w="425"/>
        <w:gridCol w:w="425"/>
        <w:gridCol w:w="426"/>
        <w:gridCol w:w="425"/>
        <w:gridCol w:w="425"/>
        <w:gridCol w:w="567"/>
        <w:gridCol w:w="284"/>
        <w:gridCol w:w="141"/>
        <w:gridCol w:w="95"/>
        <w:gridCol w:w="141"/>
        <w:gridCol w:w="2316"/>
        <w:gridCol w:w="142"/>
        <w:gridCol w:w="141"/>
        <w:gridCol w:w="142"/>
        <w:gridCol w:w="567"/>
      </w:tblGrid>
      <w:tr w:rsidR="00160122" w:rsidRPr="005724A0" w:rsidTr="00E64595">
        <w:trPr>
          <w:trHeight w:val="850"/>
        </w:trPr>
        <w:tc>
          <w:tcPr>
            <w:tcW w:w="2127" w:type="dxa"/>
            <w:gridSpan w:val="4"/>
            <w:vAlign w:val="center"/>
          </w:tcPr>
          <w:p w:rsidR="00160122" w:rsidRDefault="00160122" w:rsidP="00E64595">
            <w:pPr>
              <w:kinsoku w:val="0"/>
              <w:overflowPunct w:val="0"/>
              <w:snapToGrid w:val="0"/>
              <w:jc w:val="center"/>
              <w:rPr>
                <w:rFonts w:hAnsi="ＭＳ 明朝"/>
                <w:sz w:val="18"/>
                <w:szCs w:val="18"/>
              </w:rPr>
            </w:pPr>
          </w:p>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992" w:type="dxa"/>
            <w:gridSpan w:val="2"/>
            <w:vAlign w:val="center"/>
          </w:tcPr>
          <w:p w:rsidR="00160122" w:rsidRPr="0049262F" w:rsidRDefault="00160122" w:rsidP="00E64595">
            <w:pPr>
              <w:kinsoku w:val="0"/>
              <w:overflowPunct w:val="0"/>
              <w:snapToGrid w:val="0"/>
              <w:jc w:val="center"/>
              <w:rPr>
                <w:rFonts w:hAnsi="ＭＳ 明朝"/>
                <w:sz w:val="18"/>
                <w:szCs w:val="18"/>
              </w:rPr>
            </w:pPr>
            <w:r>
              <w:rPr>
                <w:rFonts w:hAnsi="ＭＳ 明朝" w:hint="eastAsia"/>
                <w:sz w:val="18"/>
                <w:szCs w:val="18"/>
              </w:rPr>
              <w:t>28年度</w:t>
            </w:r>
          </w:p>
        </w:tc>
        <w:tc>
          <w:tcPr>
            <w:tcW w:w="850" w:type="dxa"/>
            <w:gridSpan w:val="2"/>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7</w:t>
            </w:r>
            <w:r w:rsidRPr="0049262F">
              <w:rPr>
                <w:rFonts w:hAnsi="ＭＳ 明朝" w:hint="eastAsia"/>
                <w:sz w:val="18"/>
                <w:szCs w:val="18"/>
              </w:rPr>
              <w:t>年度</w:t>
            </w:r>
          </w:p>
        </w:tc>
        <w:tc>
          <w:tcPr>
            <w:tcW w:w="851" w:type="dxa"/>
            <w:gridSpan w:val="2"/>
            <w:vAlign w:val="center"/>
          </w:tcPr>
          <w:p w:rsidR="00160122" w:rsidRPr="0049262F" w:rsidRDefault="00160122" w:rsidP="00E64595">
            <w:pPr>
              <w:kinsoku w:val="0"/>
              <w:overflowPunct w:val="0"/>
              <w:snapToGrid w:val="0"/>
              <w:jc w:val="center"/>
              <w:rPr>
                <w:rFonts w:hAnsi="ＭＳ 明朝"/>
                <w:sz w:val="18"/>
                <w:szCs w:val="18"/>
              </w:rPr>
            </w:pPr>
            <w:r>
              <w:rPr>
                <w:rFonts w:hAnsi="ＭＳ 明朝" w:hint="eastAsia"/>
                <w:sz w:val="18"/>
                <w:szCs w:val="18"/>
              </w:rPr>
              <w:t>26</w:t>
            </w:r>
            <w:r w:rsidRPr="0049262F">
              <w:rPr>
                <w:rFonts w:hAnsi="ＭＳ 明朝" w:hint="eastAsia"/>
                <w:sz w:val="18"/>
                <w:szCs w:val="18"/>
              </w:rPr>
              <w:t>年度</w:t>
            </w:r>
          </w:p>
        </w:tc>
        <w:tc>
          <w:tcPr>
            <w:tcW w:w="992" w:type="dxa"/>
            <w:gridSpan w:val="2"/>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（27</w:t>
            </w:r>
            <w:r w:rsidRPr="0049262F">
              <w:rPr>
                <w:rFonts w:hAnsi="ＭＳ 明朝" w:hint="eastAsia"/>
                <w:sz w:val="18"/>
                <w:szCs w:val="18"/>
              </w:rPr>
              <w:t>年度</w:t>
            </w:r>
            <w:r>
              <w:rPr>
                <w:rFonts w:hAnsi="ＭＳ 明朝" w:hint="eastAsia"/>
                <w:sz w:val="18"/>
                <w:szCs w:val="18"/>
              </w:rPr>
              <w:t>）</w:t>
            </w:r>
          </w:p>
        </w:tc>
        <w:tc>
          <w:tcPr>
            <w:tcW w:w="3969" w:type="dxa"/>
            <w:gridSpan w:val="9"/>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算　　　　　式</w:t>
            </w:r>
          </w:p>
        </w:tc>
      </w:tr>
      <w:tr w:rsidR="00160122" w:rsidRPr="005724A0" w:rsidTr="00E64595">
        <w:trPr>
          <w:cantSplit/>
          <w:trHeight w:val="283"/>
        </w:trPr>
        <w:tc>
          <w:tcPr>
            <w:tcW w:w="419"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固定資産</w:t>
            </w: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94.2</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93.5</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92.2</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87.2</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総資産の固定化の度合いを表すもので、比率の低い方が望ましい。</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固定負債</w:t>
            </w: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44.0</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45.3</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46.2</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33.8</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自己資本</w:t>
            </w: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52.9</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51.9</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50.8</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62.4</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rPr>
                <w:rFonts w:hAnsi="ＭＳ 明朝"/>
                <w:sz w:val="18"/>
                <w:szCs w:val="18"/>
              </w:rPr>
            </w:pPr>
            <w:r w:rsidRPr="00F6239C">
              <w:rPr>
                <w:rFonts w:hAnsi="ＭＳ 明朝" w:hint="eastAsia"/>
                <w:spacing w:val="15"/>
                <w:w w:val="80"/>
                <w:kern w:val="0"/>
                <w:sz w:val="18"/>
                <w:szCs w:val="18"/>
                <w:fitText w:val="2900" w:id="1512322816"/>
              </w:rPr>
              <w:t>自己資本金＋剰余金＋評価差額等＋繰延収</w:t>
            </w:r>
            <w:r w:rsidRPr="00F6239C">
              <w:rPr>
                <w:rFonts w:hAnsi="ＭＳ 明朝" w:hint="eastAsia"/>
                <w:spacing w:val="-37"/>
                <w:w w:val="80"/>
                <w:kern w:val="0"/>
                <w:sz w:val="18"/>
                <w:szCs w:val="18"/>
                <w:fitText w:val="2900" w:id="1512322816"/>
              </w:rPr>
              <w:t>益</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160122" w:rsidRPr="005724A0" w:rsidTr="00E64595">
        <w:trPr>
          <w:cantSplit/>
          <w:trHeight w:val="283"/>
        </w:trPr>
        <w:tc>
          <w:tcPr>
            <w:tcW w:w="419"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固定比率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178.1</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180.1</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181.6</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139.6</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vAlign w:val="bottom"/>
          </w:tcPr>
          <w:p w:rsidR="00160122" w:rsidRPr="0049262F" w:rsidRDefault="00160122" w:rsidP="00E64595">
            <w:pPr>
              <w:kinsoku w:val="0"/>
              <w:overflowPunct w:val="0"/>
              <w:snapToGrid w:val="0"/>
              <w:rPr>
                <w:rFonts w:hAnsi="ＭＳ 明朝"/>
                <w:sz w:val="18"/>
                <w:szCs w:val="18"/>
              </w:rPr>
            </w:pPr>
            <w:r w:rsidRPr="00F6239C">
              <w:rPr>
                <w:rFonts w:hAnsi="ＭＳ 明朝" w:hint="eastAsia"/>
                <w:spacing w:val="15"/>
                <w:w w:val="78"/>
                <w:kern w:val="0"/>
                <w:sz w:val="18"/>
                <w:szCs w:val="18"/>
                <w:fitText w:val="2829" w:id="1512322817"/>
              </w:rPr>
              <w:t>自己資本金＋剰余金＋評価差額等＋繰延収</w:t>
            </w:r>
            <w:r w:rsidRPr="00F6239C">
              <w:rPr>
                <w:rFonts w:hAnsi="ＭＳ 明朝" w:hint="eastAsia"/>
                <w:spacing w:val="-75"/>
                <w:w w:val="78"/>
                <w:kern w:val="0"/>
                <w:sz w:val="18"/>
                <w:szCs w:val="18"/>
                <w:fitText w:val="2829" w:id="1512322817"/>
              </w:rPr>
              <w:t>益</w:t>
            </w:r>
          </w:p>
        </w:tc>
        <w:tc>
          <w:tcPr>
            <w:tcW w:w="709" w:type="dxa"/>
            <w:gridSpan w:val="2"/>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固定資産と自己資本との割合で資本固定化の程度を示すものであり、100％以下であることが望ましい。</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固定資産対</w:t>
            </w: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長期資本比率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97.2</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96.1</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95.1</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90.6</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distribute"/>
              <w:rPr>
                <w:rFonts w:hAnsi="ＭＳ 明朝"/>
                <w:sz w:val="18"/>
                <w:szCs w:val="18"/>
              </w:rPr>
            </w:pPr>
            <w:r w:rsidRPr="00F6239C">
              <w:rPr>
                <w:rFonts w:hAnsi="ＭＳ 明朝" w:hint="eastAsia"/>
                <w:w w:val="68"/>
                <w:kern w:val="0"/>
                <w:sz w:val="18"/>
                <w:szCs w:val="18"/>
                <w:fitText w:val="2821" w:id="1512322818"/>
              </w:rPr>
              <w:t>資本金＋剰余金＋評価差額等＋固定負債＋繰延収</w:t>
            </w:r>
            <w:r w:rsidRPr="00F6239C">
              <w:rPr>
                <w:rFonts w:hAnsi="ＭＳ 明朝" w:hint="eastAsia"/>
                <w:spacing w:val="30"/>
                <w:w w:val="68"/>
                <w:kern w:val="0"/>
                <w:sz w:val="18"/>
                <w:szCs w:val="18"/>
                <w:fitText w:val="2821" w:id="1512322818"/>
              </w:rPr>
              <w:t>益</w:t>
            </w:r>
          </w:p>
        </w:tc>
        <w:tc>
          <w:tcPr>
            <w:tcW w:w="709" w:type="dxa"/>
            <w:gridSpan w:val="2"/>
            <w:vMerge/>
            <w:tcBorders>
              <w:left w:val="nil"/>
            </w:tcBorders>
            <w:vAlign w:val="center"/>
          </w:tcPr>
          <w:p w:rsidR="00160122" w:rsidRPr="0049262F" w:rsidRDefault="00160122" w:rsidP="00E64595">
            <w:pPr>
              <w:kinsoku w:val="0"/>
              <w:overflowPunct w:val="0"/>
              <w:snapToGrid w:val="0"/>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rPr>
                <w:rFonts w:hAnsi="ＭＳ 明朝"/>
                <w:sz w:val="18"/>
                <w:szCs w:val="18"/>
              </w:rPr>
            </w:pPr>
            <w:r w:rsidRPr="005E4DE3">
              <w:rPr>
                <w:rFonts w:hAnsi="ＭＳ 明朝" w:hint="eastAsia"/>
                <w:sz w:val="18"/>
                <w:szCs w:val="18"/>
              </w:rPr>
              <w:t>固定資産と長期資本との割合で資本固定化の程度を示すものであり、100％以下であることが望ましい。</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流動比率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185.8</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233.7</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254.2</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sidRPr="00F24C0C">
              <w:rPr>
                <w:rFonts w:hAnsi="ＭＳ 明朝" w:hint="eastAsia"/>
                <w:sz w:val="18"/>
                <w:szCs w:val="18"/>
              </w:rPr>
              <w:t>340.0</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09" w:type="dxa"/>
            <w:gridSpan w:val="2"/>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160122" w:rsidRPr="005724A0" w:rsidTr="00E64595">
        <w:trPr>
          <w:cantSplit/>
          <w:trHeight w:val="283"/>
        </w:trPr>
        <w:tc>
          <w:tcPr>
            <w:tcW w:w="419"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自己資本</w:t>
            </w: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0.1</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0.1</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0.1</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0.1</w:t>
            </w:r>
          </w:p>
        </w:tc>
        <w:tc>
          <w:tcPr>
            <w:tcW w:w="284" w:type="dxa"/>
            <w:tcBorders>
              <w:bottom w:val="nil"/>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nil"/>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365"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val="restart"/>
            <w:tcBorders>
              <w:top w:val="nil"/>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160122" w:rsidRPr="0049262F" w:rsidRDefault="00C07F24" w:rsidP="00E64595">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margin-left:1.55pt;margin-top:6.15pt;width:137.15pt;height:19.85pt;z-index:251657216;mso-position-horizontal-relative:text;mso-position-vertical-relative:text" adj="4240">
                  <v:textbox inset="5.85pt,.7pt,5.85pt,.7pt"/>
                </v:shape>
              </w:pict>
            </w:r>
          </w:p>
        </w:tc>
        <w:tc>
          <w:tcPr>
            <w:tcW w:w="2599" w:type="dxa"/>
            <w:gridSpan w:val="3"/>
            <w:tcBorders>
              <w:top w:val="single" w:sz="8" w:space="0" w:color="auto"/>
              <w:left w:val="nil"/>
              <w:bottom w:val="single" w:sz="8" w:space="0" w:color="auto"/>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gridSpan w:val="2"/>
            <w:vMerge w:val="restart"/>
            <w:tcBorders>
              <w:top w:val="single" w:sz="8" w:space="0" w:color="auto"/>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567" w:type="dxa"/>
            <w:vMerge w:val="restart"/>
            <w:tcBorders>
              <w:top w:val="nil"/>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365"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tcBorders>
              <w:bottom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tcBorders>
              <w:bottom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tcBorders>
              <w:bottom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tcBorders>
              <w:bottom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tcBorders>
              <w:left w:val="nil"/>
              <w:bottom w:val="single" w:sz="4" w:space="0" w:color="auto"/>
              <w:right w:val="nil"/>
            </w:tcBorders>
          </w:tcPr>
          <w:p w:rsidR="00160122" w:rsidRPr="0049262F"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bottom w:val="single" w:sz="4" w:space="0" w:color="auto"/>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bottom w:val="single" w:sz="4" w:space="0" w:color="auto"/>
              <w:right w:val="nil"/>
            </w:tcBorders>
          </w:tcPr>
          <w:p w:rsidR="00160122" w:rsidRPr="0049262F" w:rsidRDefault="00160122" w:rsidP="00E64595">
            <w:pPr>
              <w:widowControl/>
              <w:jc w:val="left"/>
              <w:rPr>
                <w:rFonts w:hAnsi="ＭＳ 明朝"/>
                <w:sz w:val="18"/>
                <w:szCs w:val="18"/>
              </w:rPr>
            </w:pPr>
          </w:p>
        </w:tc>
        <w:tc>
          <w:tcPr>
            <w:tcW w:w="567" w:type="dxa"/>
            <w:vMerge/>
            <w:tcBorders>
              <w:left w:val="nil"/>
              <w:bottom w:val="single" w:sz="4" w:space="0" w:color="auto"/>
            </w:tcBorders>
          </w:tcPr>
          <w:p w:rsidR="00160122" w:rsidRPr="0049262F" w:rsidRDefault="00160122" w:rsidP="00E64595">
            <w:pPr>
              <w:widowControl/>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365" w:right="113"/>
              <w:jc w:val="center"/>
              <w:rPr>
                <w:rFonts w:hAnsi="ＭＳ 明朝"/>
                <w:sz w:val="18"/>
                <w:szCs w:val="18"/>
              </w:rPr>
            </w:pPr>
          </w:p>
        </w:tc>
        <w:tc>
          <w:tcPr>
            <w:tcW w:w="1282" w:type="dxa"/>
            <w:gridSpan w:val="2"/>
            <w:vMerge/>
            <w:tcBorders>
              <w:bottom w:val="single" w:sz="4" w:space="0" w:color="auto"/>
            </w:tcBorders>
          </w:tcPr>
          <w:p w:rsidR="00160122" w:rsidRPr="0049262F" w:rsidRDefault="00160122" w:rsidP="00E64595">
            <w:pPr>
              <w:kinsoku w:val="0"/>
              <w:overflowPunct w:val="0"/>
              <w:snapToGrid w:val="0"/>
              <w:jc w:val="left"/>
              <w:rPr>
                <w:rFonts w:hAnsi="ＭＳ 明朝"/>
                <w:sz w:val="18"/>
                <w:szCs w:val="18"/>
              </w:rPr>
            </w:pPr>
          </w:p>
        </w:tc>
        <w:tc>
          <w:tcPr>
            <w:tcW w:w="426" w:type="dxa"/>
            <w:vMerge/>
            <w:tcBorders>
              <w:bottom w:val="single" w:sz="4" w:space="0" w:color="auto"/>
            </w:tcBorders>
            <w:vAlign w:val="center"/>
          </w:tcPr>
          <w:p w:rsidR="00160122" w:rsidRPr="0049262F" w:rsidRDefault="00160122" w:rsidP="00E64595">
            <w:pPr>
              <w:kinsoku w:val="0"/>
              <w:overflowPunct w:val="0"/>
              <w:snapToGrid w:val="0"/>
              <w:jc w:val="center"/>
              <w:rPr>
                <w:rFonts w:hAnsi="ＭＳ 明朝"/>
                <w:sz w:val="18"/>
                <w:szCs w:val="18"/>
              </w:rPr>
            </w:pPr>
          </w:p>
        </w:tc>
        <w:tc>
          <w:tcPr>
            <w:tcW w:w="7654" w:type="dxa"/>
            <w:gridSpan w:val="17"/>
            <w:tcBorders>
              <w:bottom w:val="single" w:sz="4" w:space="0" w:color="auto"/>
            </w:tcBorders>
            <w:vAlign w:val="center"/>
          </w:tcPr>
          <w:p w:rsidR="00160122" w:rsidRPr="005E4DE3" w:rsidRDefault="00160122" w:rsidP="00E64595">
            <w:pPr>
              <w:widowControl/>
              <w:jc w:val="left"/>
              <w:rPr>
                <w:rFonts w:hAnsi="ＭＳ 明朝"/>
                <w:sz w:val="18"/>
                <w:szCs w:val="18"/>
              </w:rPr>
            </w:pPr>
            <w:r w:rsidRPr="005E4DE3">
              <w:rPr>
                <w:rFonts w:hAnsi="ＭＳ 明朝" w:hint="eastAsia"/>
                <w:sz w:val="18"/>
                <w:szCs w:val="18"/>
              </w:rPr>
              <w:t>自己資本の働きを観察したもので、数値が大きいほど資本が効率的に使われていることを示す。</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365" w:right="113"/>
              <w:jc w:val="center"/>
              <w:rPr>
                <w:rFonts w:hAnsi="ＭＳ 明朝"/>
                <w:sz w:val="18"/>
                <w:szCs w:val="18"/>
              </w:rPr>
            </w:pPr>
          </w:p>
        </w:tc>
        <w:tc>
          <w:tcPr>
            <w:tcW w:w="1282" w:type="dxa"/>
            <w:gridSpan w:val="2"/>
            <w:vMerge w:val="restart"/>
            <w:tcBorders>
              <w:top w:val="single" w:sz="4" w:space="0" w:color="auto"/>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流動資産</w:t>
            </w: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cBorders>
              <w:top w:val="single" w:sz="4" w:space="0" w:color="auto"/>
            </w:tcBorders>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gridSpan w:val="2"/>
            <w:vMerge w:val="restart"/>
            <w:tcBorders>
              <w:top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0.8</w:t>
            </w:r>
          </w:p>
        </w:tc>
        <w:tc>
          <w:tcPr>
            <w:tcW w:w="850" w:type="dxa"/>
            <w:gridSpan w:val="2"/>
            <w:vMerge w:val="restart"/>
            <w:tcBorders>
              <w:top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0.7</w:t>
            </w:r>
          </w:p>
        </w:tc>
        <w:tc>
          <w:tcPr>
            <w:tcW w:w="851" w:type="dxa"/>
            <w:gridSpan w:val="2"/>
            <w:vMerge w:val="restart"/>
            <w:tcBorders>
              <w:top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0.6</w:t>
            </w:r>
          </w:p>
        </w:tc>
        <w:tc>
          <w:tcPr>
            <w:tcW w:w="992" w:type="dxa"/>
            <w:gridSpan w:val="2"/>
            <w:vMerge w:val="restart"/>
            <w:tcBorders>
              <w:top w:val="single" w:sz="4" w:space="0" w:color="auto"/>
            </w:tcBorders>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0.3</w:t>
            </w:r>
          </w:p>
        </w:tc>
        <w:tc>
          <w:tcPr>
            <w:tcW w:w="284" w:type="dxa"/>
            <w:tcBorders>
              <w:top w:val="single" w:sz="4" w:space="0" w:color="auto"/>
              <w:bottom w:val="nil"/>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4" w:space="0" w:color="auto"/>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top w:val="single" w:sz="4" w:space="0" w:color="auto"/>
              <w:left w:val="nil"/>
              <w:bottom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val="restart"/>
            <w:tcBorders>
              <w:top w:val="nil"/>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160122" w:rsidRPr="0049262F" w:rsidRDefault="00C07F24" w:rsidP="00E64595">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95pt;margin-top:7.35pt;width:139.25pt;height:19.85pt;z-index:251658240;mso-position-horizontal-relative:text;mso-position-vertical-relative:text">
                  <v:textbox inset="5.85pt,.7pt,5.85pt,.7pt"/>
                </v:shape>
              </w:pict>
            </w:r>
          </w:p>
        </w:tc>
        <w:tc>
          <w:tcPr>
            <w:tcW w:w="2599" w:type="dxa"/>
            <w:gridSpan w:val="3"/>
            <w:tcBorders>
              <w:top w:val="single" w:sz="8" w:space="0" w:color="auto"/>
              <w:left w:val="nil"/>
              <w:bottom w:val="single" w:sz="8" w:space="0" w:color="auto"/>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gridSpan w:val="2"/>
            <w:vMerge w:val="restart"/>
            <w:tcBorders>
              <w:top w:val="single" w:sz="8" w:space="0" w:color="auto"/>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567" w:type="dxa"/>
            <w:vMerge w:val="restart"/>
            <w:tcBorders>
              <w:top w:val="nil"/>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tcBorders>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567" w:type="dxa"/>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4.4</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4.1</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3.8</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2.4</w:t>
            </w:r>
          </w:p>
        </w:tc>
        <w:tc>
          <w:tcPr>
            <w:tcW w:w="284" w:type="dxa"/>
            <w:tcBorders>
              <w:bottom w:val="nil"/>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val="restart"/>
            <w:tcBorders>
              <w:top w:val="nil"/>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160122" w:rsidRPr="0049262F" w:rsidRDefault="00C07F24" w:rsidP="00E64595">
            <w:pPr>
              <w:kinsoku w:val="0"/>
              <w:overflowPunct w:val="0"/>
              <w:snapToGrid w:val="0"/>
              <w:jc w:val="left"/>
              <w:rPr>
                <w:rFonts w:hAnsi="ＭＳ 明朝"/>
                <w:sz w:val="18"/>
                <w:szCs w:val="18"/>
              </w:rPr>
            </w:pPr>
            <w:r>
              <w:rPr>
                <w:rFonts w:hAnsi="ＭＳ 明朝"/>
                <w:noProof/>
                <w:sz w:val="18"/>
                <w:szCs w:val="18"/>
              </w:rPr>
              <w:pict>
                <v:shape id="_x0000_s1031" type="#_x0000_t185" style="position:absolute;margin-left:2.3pt;margin-top:5.95pt;width:137.15pt;height:19.85pt;z-index:251659264;mso-position-horizontal-relative:text;mso-position-vertical-relative:text">
                  <v:textbox inset="5.85pt,.7pt,5.85pt,.7pt"/>
                </v:shape>
              </w:pict>
            </w:r>
          </w:p>
        </w:tc>
        <w:tc>
          <w:tcPr>
            <w:tcW w:w="2599" w:type="dxa"/>
            <w:gridSpan w:val="3"/>
            <w:tcBorders>
              <w:top w:val="single" w:sz="8" w:space="0" w:color="auto"/>
              <w:left w:val="nil"/>
              <w:bottom w:val="single" w:sz="8" w:space="0" w:color="auto"/>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gridSpan w:val="2"/>
            <w:vMerge w:val="restart"/>
            <w:tcBorders>
              <w:top w:val="single" w:sz="8" w:space="0" w:color="auto"/>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567" w:type="dxa"/>
            <w:vMerge w:val="restart"/>
            <w:tcBorders>
              <w:top w:val="nil"/>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tcBorders>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567" w:type="dxa"/>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160122" w:rsidRPr="005724A0" w:rsidTr="00E64595">
        <w:trPr>
          <w:cantSplit/>
          <w:trHeight w:val="283"/>
        </w:trPr>
        <w:tc>
          <w:tcPr>
            <w:tcW w:w="419"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総収支比率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94.8</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90.8</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91.7</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104.8</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09" w:type="dxa"/>
            <w:gridSpan w:val="2"/>
            <w:vMerge w:val="restart"/>
            <w:tcBorders>
              <w:left w:val="nil"/>
            </w:tcBorders>
            <w:vAlign w:val="center"/>
          </w:tcPr>
          <w:p w:rsidR="00160122" w:rsidRPr="0049262F" w:rsidRDefault="00160122" w:rsidP="00E64595">
            <w:pPr>
              <w:widowControl/>
              <w:rPr>
                <w:rFonts w:hAnsi="ＭＳ 明朝"/>
                <w:sz w:val="18"/>
                <w:szCs w:val="18"/>
              </w:rPr>
            </w:pPr>
            <w:r w:rsidRPr="0049262F">
              <w:rPr>
                <w:rFonts w:hAnsi="ＭＳ 明朝" w:hint="eastAsia"/>
                <w:sz w:val="18"/>
                <w:szCs w:val="18"/>
              </w:rPr>
              <w:t>×100</w:t>
            </w:r>
          </w:p>
        </w:tc>
      </w:tr>
      <w:tr w:rsidR="00160122" w:rsidRPr="005724A0" w:rsidTr="00E64595">
        <w:trPr>
          <w:cantSplit/>
          <w:trHeight w:val="283"/>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09" w:type="dxa"/>
            <w:gridSpan w:val="2"/>
            <w:vMerge/>
            <w:tcBorders>
              <w:left w:val="nil"/>
            </w:tcBorders>
            <w:vAlign w:val="center"/>
          </w:tcPr>
          <w:p w:rsidR="00160122" w:rsidRPr="0049262F" w:rsidRDefault="00160122" w:rsidP="00E64595">
            <w:pPr>
              <w:widowControl/>
              <w:rPr>
                <w:rFonts w:hAnsi="ＭＳ 明朝"/>
                <w:sz w:val="18"/>
                <w:szCs w:val="18"/>
              </w:rPr>
            </w:pPr>
          </w:p>
        </w:tc>
      </w:tr>
      <w:tr w:rsidR="00160122" w:rsidRPr="005724A0" w:rsidTr="00E64595">
        <w:trPr>
          <w:cantSplit/>
          <w:trHeight w:val="340"/>
        </w:trPr>
        <w:tc>
          <w:tcPr>
            <w:tcW w:w="419"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総収益と総費用との割合で、営業活動の能率を表すものであり、比率の高い方が望ましい。</w:t>
            </w:r>
          </w:p>
        </w:tc>
      </w:tr>
      <w:tr w:rsidR="00160122" w:rsidRPr="005724A0" w:rsidTr="00E64595">
        <w:trPr>
          <w:trHeight w:val="283"/>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営業収支比率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78.8</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78.1</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81.0</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60.0</w:t>
            </w:r>
          </w:p>
        </w:tc>
        <w:tc>
          <w:tcPr>
            <w:tcW w:w="284" w:type="dxa"/>
            <w:vMerge w:val="restart"/>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vMerge w:val="restart"/>
            <w:tcBorders>
              <w:left w:val="nil"/>
            </w:tcBorders>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trHeight w:val="283"/>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09" w:type="dxa"/>
            <w:gridSpan w:val="2"/>
            <w:vMerge/>
            <w:tcBorders>
              <w:left w:val="nil"/>
            </w:tcBorders>
          </w:tcPr>
          <w:p w:rsidR="00160122" w:rsidRPr="0049262F" w:rsidRDefault="00160122" w:rsidP="00E64595">
            <w:pPr>
              <w:kinsoku w:val="0"/>
              <w:overflowPunct w:val="0"/>
              <w:snapToGrid w:val="0"/>
              <w:jc w:val="left"/>
              <w:rPr>
                <w:rFonts w:hAnsi="ＭＳ 明朝"/>
                <w:sz w:val="18"/>
                <w:szCs w:val="18"/>
              </w:rPr>
            </w:pPr>
          </w:p>
        </w:tc>
      </w:tr>
      <w:tr w:rsidR="00160122" w:rsidRPr="005724A0" w:rsidTr="00E64595">
        <w:trPr>
          <w:trHeight w:val="340"/>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tcPr>
          <w:p w:rsidR="00160122" w:rsidRPr="0049262F" w:rsidRDefault="00160122" w:rsidP="00E64595">
            <w:pPr>
              <w:kinsoku w:val="0"/>
              <w:overflowPunct w:val="0"/>
              <w:snapToGrid w:val="0"/>
              <w:jc w:val="left"/>
              <w:rPr>
                <w:rFonts w:hAnsi="ＭＳ 明朝"/>
                <w:sz w:val="18"/>
                <w:szCs w:val="18"/>
              </w:rPr>
            </w:pPr>
          </w:p>
        </w:tc>
        <w:tc>
          <w:tcPr>
            <w:tcW w:w="426" w:type="dxa"/>
            <w:vMerge/>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p>
        </w:tc>
        <w:tc>
          <w:tcPr>
            <w:tcW w:w="7654" w:type="dxa"/>
            <w:gridSpan w:val="17"/>
            <w:vAlign w:val="center"/>
          </w:tcPr>
          <w:p w:rsidR="00160122" w:rsidRPr="005E4DE3" w:rsidRDefault="00160122" w:rsidP="00E64595">
            <w:pPr>
              <w:kinsoku w:val="0"/>
              <w:overflowPunct w:val="0"/>
              <w:snapToGrid w:val="0"/>
              <w:jc w:val="left"/>
              <w:rPr>
                <w:rFonts w:hAnsi="ＭＳ 明朝"/>
                <w:sz w:val="18"/>
                <w:szCs w:val="18"/>
              </w:rPr>
            </w:pPr>
            <w:r>
              <w:rPr>
                <w:rFonts w:hAnsi="ＭＳ 明朝" w:hint="eastAsia"/>
                <w:sz w:val="18"/>
                <w:szCs w:val="18"/>
              </w:rPr>
              <w:t>営業収益と営業費用との割合で営業活動の能率を表すものであり、この比率が高いほど経営状態が良好なことを示す。</w:t>
            </w:r>
          </w:p>
        </w:tc>
      </w:tr>
      <w:tr w:rsidR="00160122" w:rsidRPr="005724A0" w:rsidTr="00E64595">
        <w:trPr>
          <w:trHeight w:val="283"/>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val="restart"/>
            <w:vAlign w:val="center"/>
          </w:tcPr>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総資本利益率</w:t>
            </w:r>
          </w:p>
        </w:tc>
        <w:tc>
          <w:tcPr>
            <w:tcW w:w="426" w:type="dxa"/>
            <w:vMerge w:val="restart"/>
            <w:textDirection w:val="tbRlV"/>
            <w:vAlign w:val="center"/>
          </w:tcPr>
          <w:p w:rsidR="00160122" w:rsidRPr="0049262F" w:rsidRDefault="00160122" w:rsidP="00E6459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△0.6</w:t>
            </w:r>
          </w:p>
        </w:tc>
        <w:tc>
          <w:tcPr>
            <w:tcW w:w="850"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0.7</w:t>
            </w:r>
          </w:p>
        </w:tc>
        <w:tc>
          <w:tcPr>
            <w:tcW w:w="851"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0.5</w:t>
            </w:r>
          </w:p>
        </w:tc>
        <w:tc>
          <w:tcPr>
            <w:tcW w:w="992" w:type="dxa"/>
            <w:gridSpan w:val="2"/>
            <w:vMerge w:val="restart"/>
            <w:vAlign w:val="center"/>
          </w:tcPr>
          <w:p w:rsidR="00160122" w:rsidRPr="0049262F" w:rsidRDefault="00160122" w:rsidP="00E64595">
            <w:pPr>
              <w:kinsoku w:val="0"/>
              <w:overflowPunct w:val="0"/>
              <w:snapToGrid w:val="0"/>
              <w:jc w:val="right"/>
              <w:rPr>
                <w:rFonts w:hAnsi="ＭＳ 明朝"/>
                <w:sz w:val="18"/>
                <w:szCs w:val="18"/>
              </w:rPr>
            </w:pPr>
            <w:r>
              <w:rPr>
                <w:rFonts w:hAnsi="ＭＳ 明朝" w:hint="eastAsia"/>
                <w:sz w:val="18"/>
                <w:szCs w:val="18"/>
              </w:rPr>
              <w:t>0.4</w:t>
            </w:r>
          </w:p>
        </w:tc>
        <w:tc>
          <w:tcPr>
            <w:tcW w:w="284" w:type="dxa"/>
            <w:tcBorders>
              <w:bottom w:val="nil"/>
              <w:right w:val="nil"/>
            </w:tcBorders>
          </w:tcPr>
          <w:p w:rsidR="00160122" w:rsidRPr="0049262F" w:rsidRDefault="00160122" w:rsidP="00E64595">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160122" w:rsidRPr="0049262F" w:rsidRDefault="00160122" w:rsidP="00E64595">
            <w:pPr>
              <w:kinsoku w:val="0"/>
              <w:overflowPunct w:val="0"/>
              <w:snapToGrid w:val="0"/>
              <w:jc w:val="center"/>
              <w:rPr>
                <w:rFonts w:hAnsi="ＭＳ 明朝"/>
                <w:sz w:val="18"/>
                <w:szCs w:val="18"/>
              </w:rPr>
            </w:pPr>
            <w:r>
              <w:rPr>
                <w:rFonts w:hAnsi="ＭＳ 明朝" w:hint="eastAsia"/>
                <w:sz w:val="18"/>
                <w:szCs w:val="18"/>
              </w:rPr>
              <w:t>当年度経常</w:t>
            </w:r>
            <w:r w:rsidRPr="0049262F">
              <w:rPr>
                <w:rFonts w:hAnsi="ＭＳ 明朝" w:hint="eastAsia"/>
                <w:sz w:val="18"/>
                <w:szCs w:val="18"/>
              </w:rPr>
              <w:t>利益（損失）</w:t>
            </w:r>
          </w:p>
        </w:tc>
        <w:tc>
          <w:tcPr>
            <w:tcW w:w="709" w:type="dxa"/>
            <w:gridSpan w:val="2"/>
            <w:vMerge w:val="restart"/>
            <w:tcBorders>
              <w:left w:val="nil"/>
            </w:tcBorders>
          </w:tcPr>
          <w:p w:rsidR="00160122" w:rsidRPr="0049262F" w:rsidRDefault="00160122" w:rsidP="00E64595">
            <w:pPr>
              <w:kinsoku w:val="0"/>
              <w:overflowPunct w:val="0"/>
              <w:snapToGrid w:val="0"/>
              <w:rPr>
                <w:rFonts w:hAnsi="ＭＳ 明朝"/>
                <w:sz w:val="18"/>
                <w:szCs w:val="18"/>
              </w:rPr>
            </w:pPr>
          </w:p>
          <w:p w:rsidR="00160122" w:rsidRPr="0049262F" w:rsidRDefault="00160122" w:rsidP="00E64595">
            <w:pPr>
              <w:kinsoku w:val="0"/>
              <w:overflowPunct w:val="0"/>
              <w:snapToGrid w:val="0"/>
              <w:rPr>
                <w:rFonts w:hAnsi="ＭＳ 明朝"/>
                <w:sz w:val="18"/>
                <w:szCs w:val="18"/>
              </w:rPr>
            </w:pPr>
            <w:r w:rsidRPr="0049262F">
              <w:rPr>
                <w:rFonts w:hAnsi="ＭＳ 明朝" w:hint="eastAsia"/>
                <w:sz w:val="18"/>
                <w:szCs w:val="18"/>
              </w:rPr>
              <w:t>×100</w:t>
            </w:r>
          </w:p>
        </w:tc>
      </w:tr>
      <w:tr w:rsidR="00160122" w:rsidRPr="005724A0" w:rsidTr="00E64595">
        <w:trPr>
          <w:trHeight w:val="283"/>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val="restart"/>
            <w:tcBorders>
              <w:top w:val="nil"/>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160122" w:rsidRPr="0049262F" w:rsidRDefault="00C07F24" w:rsidP="00E64595">
            <w:pPr>
              <w:kinsoku w:val="0"/>
              <w:overflowPunct w:val="0"/>
              <w:snapToGrid w:val="0"/>
              <w:jc w:val="left"/>
              <w:rPr>
                <w:rFonts w:hAnsi="ＭＳ 明朝"/>
                <w:sz w:val="18"/>
                <w:szCs w:val="18"/>
              </w:rPr>
            </w:pPr>
            <w:r>
              <w:rPr>
                <w:rFonts w:hAnsi="ＭＳ 明朝"/>
                <w:noProof/>
                <w:sz w:val="18"/>
                <w:szCs w:val="18"/>
              </w:rPr>
              <w:pict>
                <v:shape id="_x0000_s1032" type="#_x0000_t185" style="position:absolute;margin-left:.95pt;margin-top:5.5pt;width:132.4pt;height:19.85pt;z-index:251660288;mso-position-horizontal-relative:text;mso-position-vertical-relative:text">
                  <v:textbox inset="5.85pt,.7pt,5.85pt,.7pt"/>
                </v:shape>
              </w:pict>
            </w:r>
          </w:p>
        </w:tc>
        <w:tc>
          <w:tcPr>
            <w:tcW w:w="2457" w:type="dxa"/>
            <w:gridSpan w:val="2"/>
            <w:tcBorders>
              <w:top w:val="single" w:sz="8" w:space="0" w:color="auto"/>
              <w:left w:val="nil"/>
              <w:bottom w:val="single" w:sz="8" w:space="0" w:color="auto"/>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3" w:type="dxa"/>
            <w:gridSpan w:val="2"/>
            <w:vMerge w:val="restart"/>
            <w:tcBorders>
              <w:top w:val="single" w:sz="8" w:space="0" w:color="auto"/>
              <w:left w:val="nil"/>
              <w:right w:val="nil"/>
            </w:tcBorders>
          </w:tcPr>
          <w:p w:rsidR="00160122" w:rsidRPr="005724A0" w:rsidRDefault="00160122" w:rsidP="00E64595">
            <w:pPr>
              <w:kinsoku w:val="0"/>
              <w:overflowPunct w:val="0"/>
              <w:snapToGrid w:val="0"/>
              <w:jc w:val="left"/>
              <w:rPr>
                <w:rFonts w:hAnsi="ＭＳ 明朝"/>
                <w:sz w:val="18"/>
                <w:szCs w:val="18"/>
              </w:rPr>
            </w:pPr>
          </w:p>
        </w:tc>
        <w:tc>
          <w:tcPr>
            <w:tcW w:w="709" w:type="dxa"/>
            <w:gridSpan w:val="2"/>
            <w:vMerge/>
            <w:tcBorders>
              <w:left w:val="nil"/>
            </w:tcBorders>
          </w:tcPr>
          <w:p w:rsidR="00160122" w:rsidRPr="005724A0" w:rsidRDefault="00160122" w:rsidP="00E64595">
            <w:pPr>
              <w:kinsoku w:val="0"/>
              <w:overflowPunct w:val="0"/>
              <w:snapToGrid w:val="0"/>
              <w:jc w:val="left"/>
              <w:rPr>
                <w:rFonts w:hAnsi="ＭＳ 明朝"/>
                <w:sz w:val="18"/>
                <w:szCs w:val="18"/>
              </w:rPr>
            </w:pPr>
          </w:p>
        </w:tc>
      </w:tr>
      <w:tr w:rsidR="00160122" w:rsidRPr="005724A0" w:rsidTr="00E64595">
        <w:trPr>
          <w:trHeight w:val="340"/>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992" w:type="dxa"/>
            <w:gridSpan w:val="2"/>
            <w:vMerge/>
            <w:vAlign w:val="center"/>
          </w:tcPr>
          <w:p w:rsidR="00160122" w:rsidRPr="0049262F" w:rsidRDefault="00160122" w:rsidP="00E64595">
            <w:pPr>
              <w:kinsoku w:val="0"/>
              <w:overflowPunct w:val="0"/>
              <w:snapToGrid w:val="0"/>
              <w:jc w:val="right"/>
              <w:rPr>
                <w:rFonts w:hAnsi="ＭＳ 明朝"/>
                <w:sz w:val="18"/>
                <w:szCs w:val="18"/>
              </w:rPr>
            </w:pPr>
          </w:p>
        </w:tc>
        <w:tc>
          <w:tcPr>
            <w:tcW w:w="284" w:type="dxa"/>
            <w:vMerge/>
            <w:tcBorders>
              <w:right w:val="nil"/>
            </w:tcBorders>
          </w:tcPr>
          <w:p w:rsidR="00160122" w:rsidRPr="0049262F" w:rsidRDefault="00160122" w:rsidP="00E64595">
            <w:pPr>
              <w:kinsoku w:val="0"/>
              <w:overflowPunct w:val="0"/>
              <w:snapToGrid w:val="0"/>
              <w:jc w:val="left"/>
              <w:rPr>
                <w:rFonts w:hAnsi="ＭＳ 明朝"/>
                <w:sz w:val="18"/>
                <w:szCs w:val="18"/>
              </w:rPr>
            </w:pPr>
          </w:p>
        </w:tc>
        <w:tc>
          <w:tcPr>
            <w:tcW w:w="236" w:type="dxa"/>
            <w:gridSpan w:val="2"/>
            <w:vMerge/>
            <w:tcBorders>
              <w:left w:val="nil"/>
              <w:right w:val="nil"/>
            </w:tcBorders>
          </w:tcPr>
          <w:p w:rsidR="00160122" w:rsidRPr="0049262F" w:rsidRDefault="00160122" w:rsidP="00E64595">
            <w:pPr>
              <w:kinsoku w:val="0"/>
              <w:overflowPunct w:val="0"/>
              <w:snapToGrid w:val="0"/>
              <w:jc w:val="left"/>
              <w:rPr>
                <w:rFonts w:hAnsi="ＭＳ 明朝"/>
                <w:sz w:val="18"/>
                <w:szCs w:val="18"/>
              </w:rPr>
            </w:pPr>
          </w:p>
        </w:tc>
        <w:tc>
          <w:tcPr>
            <w:tcW w:w="2457" w:type="dxa"/>
            <w:gridSpan w:val="2"/>
            <w:tcBorders>
              <w:top w:val="single" w:sz="8" w:space="0" w:color="auto"/>
              <w:left w:val="nil"/>
              <w:bottom w:val="single" w:sz="4" w:space="0" w:color="auto"/>
              <w:right w:val="nil"/>
            </w:tcBorders>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160122" w:rsidRPr="005724A0" w:rsidRDefault="00160122" w:rsidP="00E64595">
            <w:pPr>
              <w:kinsoku w:val="0"/>
              <w:overflowPunct w:val="0"/>
              <w:snapToGrid w:val="0"/>
              <w:jc w:val="left"/>
              <w:rPr>
                <w:rFonts w:hAnsi="ＭＳ 明朝"/>
                <w:sz w:val="18"/>
                <w:szCs w:val="18"/>
              </w:rPr>
            </w:pPr>
          </w:p>
        </w:tc>
        <w:tc>
          <w:tcPr>
            <w:tcW w:w="709" w:type="dxa"/>
            <w:gridSpan w:val="2"/>
            <w:vMerge/>
            <w:tcBorders>
              <w:left w:val="nil"/>
            </w:tcBorders>
          </w:tcPr>
          <w:p w:rsidR="00160122" w:rsidRPr="005724A0" w:rsidRDefault="00160122" w:rsidP="00E64595">
            <w:pPr>
              <w:kinsoku w:val="0"/>
              <w:overflowPunct w:val="0"/>
              <w:snapToGrid w:val="0"/>
              <w:jc w:val="left"/>
              <w:rPr>
                <w:rFonts w:hAnsi="ＭＳ 明朝"/>
                <w:sz w:val="18"/>
                <w:szCs w:val="18"/>
              </w:rPr>
            </w:pPr>
          </w:p>
        </w:tc>
      </w:tr>
      <w:tr w:rsidR="00160122" w:rsidRPr="005724A0" w:rsidTr="00E64595">
        <w:trPr>
          <w:trHeight w:val="340"/>
        </w:trPr>
        <w:tc>
          <w:tcPr>
            <w:tcW w:w="419" w:type="dxa"/>
            <w:vMerge/>
          </w:tcPr>
          <w:p w:rsidR="00160122" w:rsidRPr="0049262F" w:rsidRDefault="00160122" w:rsidP="00E64595">
            <w:pPr>
              <w:kinsoku w:val="0"/>
              <w:overflowPunct w:val="0"/>
              <w:snapToGrid w:val="0"/>
              <w:jc w:val="left"/>
              <w:rPr>
                <w:rFonts w:hAnsi="ＭＳ 明朝"/>
                <w:sz w:val="18"/>
                <w:szCs w:val="18"/>
              </w:rPr>
            </w:pPr>
          </w:p>
        </w:tc>
        <w:tc>
          <w:tcPr>
            <w:tcW w:w="1282" w:type="dxa"/>
            <w:gridSpan w:val="2"/>
            <w:vMerge/>
            <w:vAlign w:val="center"/>
          </w:tcPr>
          <w:p w:rsidR="00160122" w:rsidRPr="0049262F" w:rsidRDefault="00160122" w:rsidP="00E64595">
            <w:pPr>
              <w:kinsoku w:val="0"/>
              <w:overflowPunct w:val="0"/>
              <w:snapToGrid w:val="0"/>
              <w:rPr>
                <w:rFonts w:hAnsi="ＭＳ 明朝"/>
                <w:sz w:val="18"/>
                <w:szCs w:val="18"/>
              </w:rPr>
            </w:pPr>
          </w:p>
        </w:tc>
        <w:tc>
          <w:tcPr>
            <w:tcW w:w="426" w:type="dxa"/>
            <w:vMerge/>
            <w:vAlign w:val="center"/>
          </w:tcPr>
          <w:p w:rsidR="00160122" w:rsidRPr="0049262F" w:rsidRDefault="00160122" w:rsidP="00E64595">
            <w:pPr>
              <w:kinsoku w:val="0"/>
              <w:overflowPunct w:val="0"/>
              <w:snapToGrid w:val="0"/>
              <w:jc w:val="center"/>
              <w:rPr>
                <w:rFonts w:hAnsi="ＭＳ 明朝"/>
                <w:sz w:val="18"/>
                <w:szCs w:val="18"/>
              </w:rPr>
            </w:pPr>
          </w:p>
        </w:tc>
        <w:tc>
          <w:tcPr>
            <w:tcW w:w="7654" w:type="dxa"/>
            <w:gridSpan w:val="17"/>
            <w:tcBorders>
              <w:top w:val="nil"/>
            </w:tcBorders>
            <w:vAlign w:val="center"/>
          </w:tcPr>
          <w:p w:rsidR="00160122" w:rsidRPr="005E4DE3" w:rsidRDefault="00160122" w:rsidP="00E64595">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r w:rsidR="00160122" w:rsidRPr="00E22524" w:rsidTr="00E64595">
        <w:trPr>
          <w:trHeight w:val="850"/>
        </w:trPr>
        <w:tc>
          <w:tcPr>
            <w:tcW w:w="2552" w:type="dxa"/>
            <w:gridSpan w:val="5"/>
            <w:vAlign w:val="center"/>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lastRenderedPageBreak/>
              <w:t>分　析　項　目</w:t>
            </w:r>
          </w:p>
        </w:tc>
        <w:tc>
          <w:tcPr>
            <w:tcW w:w="992" w:type="dxa"/>
            <w:gridSpan w:val="2"/>
            <w:vAlign w:val="center"/>
          </w:tcPr>
          <w:p w:rsidR="00160122" w:rsidRPr="0049262F" w:rsidRDefault="00160122" w:rsidP="00E64595">
            <w:pPr>
              <w:kinsoku w:val="0"/>
              <w:overflowPunct w:val="0"/>
              <w:snapToGrid w:val="0"/>
              <w:jc w:val="center"/>
              <w:rPr>
                <w:rFonts w:hAnsi="ＭＳ 明朝"/>
                <w:sz w:val="18"/>
                <w:szCs w:val="18"/>
              </w:rPr>
            </w:pPr>
            <w:r>
              <w:rPr>
                <w:rFonts w:hAnsi="ＭＳ 明朝" w:hint="eastAsia"/>
                <w:sz w:val="18"/>
                <w:szCs w:val="18"/>
              </w:rPr>
              <w:t>28</w:t>
            </w:r>
            <w:r w:rsidRPr="0049262F">
              <w:rPr>
                <w:rFonts w:hAnsi="ＭＳ 明朝" w:hint="eastAsia"/>
                <w:sz w:val="18"/>
                <w:szCs w:val="18"/>
              </w:rPr>
              <w:t>年度</w:t>
            </w:r>
          </w:p>
        </w:tc>
        <w:tc>
          <w:tcPr>
            <w:tcW w:w="851" w:type="dxa"/>
            <w:gridSpan w:val="2"/>
            <w:vAlign w:val="center"/>
          </w:tcPr>
          <w:p w:rsidR="00160122" w:rsidRPr="0049262F" w:rsidRDefault="00160122" w:rsidP="00E64595">
            <w:pPr>
              <w:kinsoku w:val="0"/>
              <w:overflowPunct w:val="0"/>
              <w:snapToGrid w:val="0"/>
              <w:jc w:val="center"/>
              <w:rPr>
                <w:rFonts w:hAnsi="ＭＳ 明朝"/>
                <w:sz w:val="18"/>
                <w:szCs w:val="18"/>
              </w:rPr>
            </w:pPr>
            <w:r>
              <w:rPr>
                <w:rFonts w:hAnsi="ＭＳ 明朝" w:hint="eastAsia"/>
                <w:sz w:val="18"/>
                <w:szCs w:val="18"/>
              </w:rPr>
              <w:t>27</w:t>
            </w:r>
            <w:r w:rsidRPr="0049262F">
              <w:rPr>
                <w:rFonts w:hAnsi="ＭＳ 明朝" w:hint="eastAsia"/>
                <w:sz w:val="18"/>
                <w:szCs w:val="18"/>
              </w:rPr>
              <w:t>年度</w:t>
            </w:r>
          </w:p>
        </w:tc>
        <w:tc>
          <w:tcPr>
            <w:tcW w:w="850" w:type="dxa"/>
            <w:gridSpan w:val="2"/>
            <w:vAlign w:val="center"/>
          </w:tcPr>
          <w:p w:rsidR="00160122" w:rsidRPr="0049262F" w:rsidRDefault="00160122" w:rsidP="00E64595">
            <w:pPr>
              <w:kinsoku w:val="0"/>
              <w:overflowPunct w:val="0"/>
              <w:snapToGrid w:val="0"/>
              <w:jc w:val="center"/>
              <w:rPr>
                <w:rFonts w:hAnsi="ＭＳ 明朝"/>
                <w:sz w:val="18"/>
                <w:szCs w:val="18"/>
              </w:rPr>
            </w:pPr>
            <w:r>
              <w:rPr>
                <w:rFonts w:hAnsi="ＭＳ 明朝" w:hint="eastAsia"/>
                <w:sz w:val="18"/>
                <w:szCs w:val="18"/>
              </w:rPr>
              <w:t>26</w:t>
            </w:r>
            <w:r w:rsidRPr="0049262F">
              <w:rPr>
                <w:rFonts w:hAnsi="ＭＳ 明朝" w:hint="eastAsia"/>
                <w:sz w:val="18"/>
                <w:szCs w:val="18"/>
              </w:rPr>
              <w:t>年度</w:t>
            </w:r>
          </w:p>
        </w:tc>
        <w:tc>
          <w:tcPr>
            <w:tcW w:w="992" w:type="dxa"/>
            <w:gridSpan w:val="3"/>
            <w:vAlign w:val="center"/>
          </w:tcPr>
          <w:p w:rsidR="00160122" w:rsidRPr="0049262F" w:rsidRDefault="00160122" w:rsidP="00E64595">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（27</w:t>
            </w:r>
            <w:r w:rsidRPr="0049262F">
              <w:rPr>
                <w:rFonts w:hAnsi="ＭＳ 明朝" w:hint="eastAsia"/>
                <w:sz w:val="18"/>
                <w:szCs w:val="18"/>
              </w:rPr>
              <w:t>年度</w:t>
            </w:r>
            <w:r>
              <w:rPr>
                <w:rFonts w:hAnsi="ＭＳ 明朝" w:hint="eastAsia"/>
                <w:sz w:val="18"/>
                <w:szCs w:val="18"/>
              </w:rPr>
              <w:t>）</w:t>
            </w:r>
          </w:p>
        </w:tc>
        <w:tc>
          <w:tcPr>
            <w:tcW w:w="3544" w:type="dxa"/>
            <w:gridSpan w:val="7"/>
            <w:vAlign w:val="center"/>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算　　　　　式</w:t>
            </w:r>
          </w:p>
        </w:tc>
      </w:tr>
      <w:tr w:rsidR="00160122" w:rsidRPr="00E22524" w:rsidTr="00E64595">
        <w:trPr>
          <w:cantSplit/>
          <w:trHeight w:val="283"/>
        </w:trPr>
        <w:tc>
          <w:tcPr>
            <w:tcW w:w="426" w:type="dxa"/>
            <w:gridSpan w:val="2"/>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gridSpan w:val="2"/>
            <w:vMerge w:val="restart"/>
            <w:vAlign w:val="center"/>
          </w:tcPr>
          <w:p w:rsidR="00160122" w:rsidRDefault="00160122" w:rsidP="00E64595">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職員給与費</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4.6</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4.6</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4.4</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15.7</w:t>
            </w:r>
          </w:p>
        </w:tc>
        <w:tc>
          <w:tcPr>
            <w:tcW w:w="236" w:type="dxa"/>
            <w:gridSpan w:val="2"/>
            <w:vMerge w:val="restart"/>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×100</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gridSpan w:val="2"/>
            <w:vMerge/>
            <w:tcBorders>
              <w:left w:val="nil"/>
            </w:tcBorders>
          </w:tcPr>
          <w:p w:rsidR="00160122" w:rsidRPr="00E70C68" w:rsidRDefault="00160122" w:rsidP="00E64595">
            <w:pPr>
              <w:kinsoku w:val="0"/>
              <w:overflowPunct w:val="0"/>
              <w:snapToGrid w:val="0"/>
              <w:jc w:val="left"/>
              <w:rPr>
                <w:rFonts w:hAnsi="ＭＳ 明朝"/>
                <w:sz w:val="18"/>
                <w:szCs w:val="18"/>
              </w:rPr>
            </w:pPr>
          </w:p>
        </w:tc>
      </w:tr>
      <w:tr w:rsidR="00160122" w:rsidRPr="00E22524" w:rsidTr="00E64595">
        <w:trPr>
          <w:cantSplit/>
          <w:trHeight w:val="340"/>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jc w:val="left"/>
              <w:rPr>
                <w:rFonts w:hAnsi="ＭＳ 明朝"/>
                <w:sz w:val="18"/>
                <w:szCs w:val="18"/>
              </w:rPr>
            </w:pPr>
            <w:r w:rsidRPr="00E70C68">
              <w:rPr>
                <w:rFonts w:hAnsi="ＭＳ 明朝" w:hint="eastAsia"/>
                <w:sz w:val="18"/>
                <w:szCs w:val="18"/>
              </w:rPr>
              <w:t>給水収益に占める職員給与費の割合であり、比率の低い方が望ましい。</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restart"/>
            <w:vAlign w:val="center"/>
          </w:tcPr>
          <w:p w:rsidR="00160122" w:rsidRDefault="00160122" w:rsidP="00E64595">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企業債利息</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18.1</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19.0</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19.6</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17.5</w:t>
            </w:r>
          </w:p>
        </w:tc>
        <w:tc>
          <w:tcPr>
            <w:tcW w:w="236" w:type="dxa"/>
            <w:gridSpan w:val="2"/>
            <w:vMerge w:val="restart"/>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×100</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gridSpan w:val="2"/>
            <w:vMerge/>
            <w:tcBorders>
              <w:left w:val="nil"/>
            </w:tcBorders>
          </w:tcPr>
          <w:p w:rsidR="00160122" w:rsidRPr="00E70C68" w:rsidRDefault="00160122" w:rsidP="00E64595">
            <w:pPr>
              <w:kinsoku w:val="0"/>
              <w:overflowPunct w:val="0"/>
              <w:snapToGrid w:val="0"/>
              <w:jc w:val="left"/>
              <w:rPr>
                <w:rFonts w:hAnsi="ＭＳ 明朝"/>
                <w:sz w:val="18"/>
                <w:szCs w:val="18"/>
              </w:rPr>
            </w:pPr>
          </w:p>
        </w:tc>
      </w:tr>
      <w:tr w:rsidR="00160122" w:rsidRPr="00E22524" w:rsidTr="00E64595">
        <w:trPr>
          <w:cantSplit/>
          <w:trHeight w:val="340"/>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jc w:val="left"/>
              <w:rPr>
                <w:rFonts w:hAnsi="ＭＳ 明朝"/>
                <w:sz w:val="18"/>
                <w:szCs w:val="18"/>
              </w:rPr>
            </w:pPr>
            <w:r w:rsidRPr="00E70C68">
              <w:rPr>
                <w:rFonts w:hAnsi="ＭＳ 明朝" w:hint="eastAsia"/>
                <w:sz w:val="18"/>
                <w:szCs w:val="18"/>
              </w:rPr>
              <w:t>給水収益に占める企業債利息の割合であり、比率の低い方が望ましい。</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restart"/>
            <w:vAlign w:val="center"/>
          </w:tcPr>
          <w:p w:rsidR="00160122" w:rsidRDefault="00160122" w:rsidP="00E64595">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企業債償還金</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44.9</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43.2</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41.8</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51.8</w:t>
            </w:r>
          </w:p>
        </w:tc>
        <w:tc>
          <w:tcPr>
            <w:tcW w:w="236" w:type="dxa"/>
            <w:gridSpan w:val="2"/>
            <w:vMerge w:val="restart"/>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×100</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gridSpan w:val="2"/>
            <w:vMerge/>
            <w:tcBorders>
              <w:left w:val="nil"/>
            </w:tcBorders>
          </w:tcPr>
          <w:p w:rsidR="00160122" w:rsidRPr="00E70C68" w:rsidRDefault="00160122" w:rsidP="00E64595">
            <w:pPr>
              <w:kinsoku w:val="0"/>
              <w:overflowPunct w:val="0"/>
              <w:snapToGrid w:val="0"/>
              <w:jc w:val="left"/>
              <w:rPr>
                <w:rFonts w:hAnsi="ＭＳ 明朝"/>
                <w:sz w:val="18"/>
                <w:szCs w:val="18"/>
              </w:rPr>
            </w:pPr>
          </w:p>
        </w:tc>
      </w:tr>
      <w:tr w:rsidR="00160122" w:rsidRPr="00E22524" w:rsidTr="00E64595">
        <w:trPr>
          <w:cantSplit/>
          <w:trHeight w:val="340"/>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jc w:val="left"/>
              <w:rPr>
                <w:rFonts w:hAnsi="ＭＳ 明朝"/>
                <w:sz w:val="18"/>
                <w:szCs w:val="18"/>
              </w:rPr>
            </w:pPr>
            <w:r w:rsidRPr="00E70C68">
              <w:rPr>
                <w:rFonts w:hAnsi="ＭＳ 明朝" w:hint="eastAsia"/>
                <w:sz w:val="18"/>
                <w:szCs w:val="18"/>
              </w:rPr>
              <w:t>給水収益に占める企業債償還金の割合であり、比率の低い方が望ましい。</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restart"/>
            <w:vAlign w:val="center"/>
          </w:tcPr>
          <w:p w:rsidR="00160122" w:rsidRDefault="00160122" w:rsidP="00E64595">
            <w:pPr>
              <w:kinsoku w:val="0"/>
              <w:overflowPunct w:val="0"/>
              <w:snapToGrid w:val="0"/>
              <w:rPr>
                <w:rFonts w:hAnsi="ＭＳ 明朝"/>
                <w:sz w:val="18"/>
                <w:szCs w:val="18"/>
              </w:rPr>
            </w:pPr>
            <w:r w:rsidRPr="00E70C68">
              <w:rPr>
                <w:rFonts w:hAnsi="ＭＳ 明朝" w:hint="eastAsia"/>
                <w:sz w:val="18"/>
                <w:szCs w:val="18"/>
              </w:rPr>
              <w:t>職員１人当たりの</w:t>
            </w:r>
          </w:p>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営業収益</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122,089</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123</w:t>
            </w:r>
            <w:r w:rsidRPr="00E70C68">
              <w:rPr>
                <w:rFonts w:hAnsi="ＭＳ 明朝" w:hint="eastAsia"/>
                <w:sz w:val="18"/>
                <w:szCs w:val="18"/>
              </w:rPr>
              <w:t>,</w:t>
            </w:r>
            <w:r>
              <w:rPr>
                <w:rFonts w:hAnsi="ＭＳ 明朝" w:hint="eastAsia"/>
                <w:sz w:val="18"/>
                <w:szCs w:val="18"/>
              </w:rPr>
              <w:t>185</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12</w:t>
            </w:r>
            <w:r w:rsidRPr="00E70C68">
              <w:rPr>
                <w:rFonts w:hAnsi="ＭＳ 明朝" w:hint="eastAsia"/>
                <w:sz w:val="18"/>
                <w:szCs w:val="18"/>
              </w:rPr>
              <w:t>1,</w:t>
            </w:r>
            <w:r>
              <w:rPr>
                <w:rFonts w:hAnsi="ＭＳ 明朝" w:hint="eastAsia"/>
                <w:sz w:val="18"/>
                <w:szCs w:val="18"/>
              </w:rPr>
              <w:t>717</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45,924</w:t>
            </w:r>
          </w:p>
        </w:tc>
        <w:tc>
          <w:tcPr>
            <w:tcW w:w="236" w:type="dxa"/>
            <w:gridSpan w:val="2"/>
            <w:vMerge w:val="restart"/>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709" w:type="dxa"/>
            <w:gridSpan w:val="2"/>
            <w:vMerge/>
            <w:tcBorders>
              <w:left w:val="nil"/>
            </w:tcBorders>
          </w:tcPr>
          <w:p w:rsidR="00160122" w:rsidRPr="00E70C68" w:rsidRDefault="00160122" w:rsidP="00E64595">
            <w:pPr>
              <w:kinsoku w:val="0"/>
              <w:overflowPunct w:val="0"/>
              <w:snapToGrid w:val="0"/>
              <w:jc w:val="left"/>
              <w:rPr>
                <w:rFonts w:hAnsi="ＭＳ 明朝"/>
                <w:sz w:val="18"/>
                <w:szCs w:val="18"/>
              </w:rPr>
            </w:pPr>
          </w:p>
        </w:tc>
      </w:tr>
      <w:tr w:rsidR="00160122" w:rsidRPr="00E22524" w:rsidTr="00E64595">
        <w:trPr>
          <w:cantSplit/>
          <w:trHeight w:val="340"/>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jc w:val="left"/>
              <w:rPr>
                <w:rFonts w:hAnsi="ＭＳ 明朝"/>
                <w:sz w:val="18"/>
                <w:szCs w:val="18"/>
              </w:rPr>
            </w:pPr>
            <w:r w:rsidRPr="00E70C68">
              <w:rPr>
                <w:rFonts w:hAnsi="ＭＳ 明朝" w:hint="eastAsia"/>
                <w:sz w:val="18"/>
                <w:szCs w:val="18"/>
              </w:rPr>
              <w:t>職員１人当たりの労働生産性を示すものであり、数値が高いほど効率的な経営であることを示す。</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restart"/>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8.7</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8.7</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8.4</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30.8</w:t>
            </w:r>
          </w:p>
        </w:tc>
        <w:tc>
          <w:tcPr>
            <w:tcW w:w="236" w:type="dxa"/>
            <w:gridSpan w:val="2"/>
            <w:vMerge w:val="restart"/>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709" w:type="dxa"/>
            <w:gridSpan w:val="2"/>
            <w:vMerge/>
            <w:tcBorders>
              <w:left w:val="nil"/>
            </w:tcBorders>
            <w:vAlign w:val="center"/>
          </w:tcPr>
          <w:p w:rsidR="00160122" w:rsidRPr="00E70C68" w:rsidRDefault="00160122" w:rsidP="00E64595">
            <w:pPr>
              <w:kinsoku w:val="0"/>
              <w:overflowPunct w:val="0"/>
              <w:snapToGrid w:val="0"/>
              <w:rPr>
                <w:rFonts w:hAnsi="ＭＳ 明朝"/>
                <w:sz w:val="18"/>
                <w:szCs w:val="18"/>
              </w:rPr>
            </w:pPr>
          </w:p>
        </w:tc>
      </w:tr>
      <w:tr w:rsidR="00160122" w:rsidRPr="00E22524" w:rsidTr="00E64595">
        <w:trPr>
          <w:cantSplit/>
          <w:trHeight w:val="340"/>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restart"/>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負荷率</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81.1</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79.2</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sidRPr="00E70C68">
              <w:rPr>
                <w:rFonts w:hAnsi="ＭＳ 明朝" w:hint="eastAsia"/>
                <w:sz w:val="18"/>
                <w:szCs w:val="18"/>
              </w:rPr>
              <w:t>8</w:t>
            </w:r>
            <w:r>
              <w:rPr>
                <w:rFonts w:hAnsi="ＭＳ 明朝" w:hint="eastAsia"/>
                <w:sz w:val="18"/>
                <w:szCs w:val="18"/>
              </w:rPr>
              <w:t>4.3</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80.0</w:t>
            </w:r>
          </w:p>
        </w:tc>
        <w:tc>
          <w:tcPr>
            <w:tcW w:w="236" w:type="dxa"/>
            <w:gridSpan w:val="2"/>
            <w:vMerge w:val="restart"/>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×100</w:t>
            </w:r>
          </w:p>
        </w:tc>
      </w:tr>
      <w:tr w:rsidR="00160122" w:rsidRPr="00E22524" w:rsidTr="00E64595">
        <w:trPr>
          <w:cantSplit/>
          <w:trHeight w:val="283"/>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9" w:type="dxa"/>
            <w:gridSpan w:val="2"/>
            <w:vMerge/>
            <w:tcBorders>
              <w:left w:val="nil"/>
            </w:tcBorders>
          </w:tcPr>
          <w:p w:rsidR="00160122" w:rsidRPr="00E70C68" w:rsidRDefault="00160122" w:rsidP="00E64595">
            <w:pPr>
              <w:kinsoku w:val="0"/>
              <w:overflowPunct w:val="0"/>
              <w:snapToGrid w:val="0"/>
              <w:jc w:val="left"/>
              <w:rPr>
                <w:rFonts w:hAnsi="ＭＳ 明朝"/>
                <w:sz w:val="18"/>
                <w:szCs w:val="18"/>
              </w:rPr>
            </w:pPr>
          </w:p>
        </w:tc>
      </w:tr>
      <w:tr w:rsidR="00160122" w:rsidRPr="00E22524" w:rsidTr="00E64595">
        <w:trPr>
          <w:cantSplit/>
          <w:trHeight w:val="340"/>
        </w:trPr>
        <w:tc>
          <w:tcPr>
            <w:tcW w:w="426" w:type="dxa"/>
            <w:gridSpan w:val="2"/>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ind w:firstLineChars="100" w:firstLine="157"/>
              <w:jc w:val="left"/>
              <w:rPr>
                <w:rFonts w:hAnsi="ＭＳ 明朝"/>
                <w:sz w:val="18"/>
                <w:szCs w:val="18"/>
              </w:rPr>
            </w:pPr>
            <w:r w:rsidRPr="00E70C68">
              <w:rPr>
                <w:rFonts w:hAnsi="ＭＳ 明朝" w:hint="eastAsia"/>
                <w:sz w:val="18"/>
                <w:szCs w:val="18"/>
              </w:rPr>
              <w:t>一日平均配水量が一日最大配水量に対してどのような割合かを示すものであり、この比率が高いほど、効率が良いことを示す。</w:t>
            </w:r>
          </w:p>
        </w:tc>
      </w:tr>
      <w:tr w:rsidR="00160122" w:rsidRPr="00E22524" w:rsidTr="00E64595">
        <w:trPr>
          <w:trHeight w:val="283"/>
        </w:trPr>
        <w:tc>
          <w:tcPr>
            <w:tcW w:w="426" w:type="dxa"/>
            <w:gridSpan w:val="2"/>
            <w:vMerge/>
          </w:tcPr>
          <w:p w:rsidR="00160122" w:rsidRPr="00E70C68" w:rsidRDefault="00160122" w:rsidP="00E64595">
            <w:pPr>
              <w:kinsoku w:val="0"/>
              <w:overflowPunct w:val="0"/>
              <w:snapToGrid w:val="0"/>
              <w:spacing w:line="362" w:lineRule="exact"/>
              <w:jc w:val="left"/>
              <w:rPr>
                <w:rFonts w:hAnsi="ＭＳ 明朝"/>
                <w:sz w:val="18"/>
                <w:szCs w:val="18"/>
              </w:rPr>
            </w:pPr>
          </w:p>
        </w:tc>
        <w:tc>
          <w:tcPr>
            <w:tcW w:w="1701" w:type="dxa"/>
            <w:gridSpan w:val="2"/>
            <w:vMerge w:val="restart"/>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施設利用率</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44.5</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44.4</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44.4</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53.0</w:t>
            </w:r>
          </w:p>
        </w:tc>
        <w:tc>
          <w:tcPr>
            <w:tcW w:w="236" w:type="dxa"/>
            <w:gridSpan w:val="2"/>
            <w:vMerge w:val="restart"/>
            <w:tcBorders>
              <w:right w:val="nil"/>
            </w:tcBorders>
          </w:tcPr>
          <w:p w:rsidR="00160122" w:rsidRPr="00E70C68" w:rsidRDefault="00160122" w:rsidP="00E64595">
            <w:pPr>
              <w:kinsoku w:val="0"/>
              <w:overflowPunct w:val="0"/>
              <w:snapToGrid w:val="0"/>
              <w:spacing w:line="362" w:lineRule="exact"/>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×100</w:t>
            </w:r>
          </w:p>
        </w:tc>
      </w:tr>
      <w:tr w:rsidR="00160122" w:rsidRPr="00E22524" w:rsidTr="00E64595">
        <w:trPr>
          <w:trHeight w:val="283"/>
        </w:trPr>
        <w:tc>
          <w:tcPr>
            <w:tcW w:w="426" w:type="dxa"/>
            <w:gridSpan w:val="2"/>
            <w:vMerge/>
          </w:tcPr>
          <w:p w:rsidR="00160122" w:rsidRPr="00E70C68" w:rsidRDefault="00160122" w:rsidP="00E64595">
            <w:pPr>
              <w:kinsoku w:val="0"/>
              <w:overflowPunct w:val="0"/>
              <w:snapToGrid w:val="0"/>
              <w:spacing w:line="362" w:lineRule="exact"/>
              <w:jc w:val="left"/>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spacing w:line="362" w:lineRule="exact"/>
              <w:jc w:val="left"/>
              <w:rPr>
                <w:rFonts w:hAnsi="ＭＳ 明朝"/>
                <w:sz w:val="18"/>
                <w:szCs w:val="18"/>
              </w:rPr>
            </w:pPr>
          </w:p>
        </w:tc>
        <w:tc>
          <w:tcPr>
            <w:tcW w:w="2599" w:type="dxa"/>
            <w:gridSpan w:val="3"/>
            <w:tcBorders>
              <w:top w:val="single" w:sz="8" w:space="0" w:color="auto"/>
              <w:left w:val="nil"/>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9" w:type="dxa"/>
            <w:gridSpan w:val="2"/>
            <w:vMerge/>
            <w:tcBorders>
              <w:left w:val="nil"/>
            </w:tcBorders>
            <w:vAlign w:val="center"/>
          </w:tcPr>
          <w:p w:rsidR="00160122" w:rsidRPr="00E70C68" w:rsidRDefault="00160122" w:rsidP="00E64595">
            <w:pPr>
              <w:kinsoku w:val="0"/>
              <w:overflowPunct w:val="0"/>
              <w:snapToGrid w:val="0"/>
              <w:spacing w:line="362" w:lineRule="exact"/>
              <w:rPr>
                <w:rFonts w:hAnsi="ＭＳ 明朝"/>
                <w:sz w:val="18"/>
                <w:szCs w:val="18"/>
              </w:rPr>
            </w:pPr>
          </w:p>
        </w:tc>
      </w:tr>
      <w:tr w:rsidR="00160122" w:rsidRPr="00E22524" w:rsidTr="00E64595">
        <w:trPr>
          <w:trHeight w:val="340"/>
        </w:trPr>
        <w:tc>
          <w:tcPr>
            <w:tcW w:w="426" w:type="dxa"/>
            <w:gridSpan w:val="2"/>
            <w:vMerge/>
          </w:tcPr>
          <w:p w:rsidR="00160122" w:rsidRPr="00E70C68" w:rsidRDefault="00160122" w:rsidP="00E64595">
            <w:pPr>
              <w:kinsoku w:val="0"/>
              <w:overflowPunct w:val="0"/>
              <w:snapToGrid w:val="0"/>
              <w:spacing w:line="362" w:lineRule="exact"/>
              <w:jc w:val="left"/>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p>
        </w:tc>
        <w:tc>
          <w:tcPr>
            <w:tcW w:w="7229" w:type="dxa"/>
            <w:gridSpan w:val="16"/>
            <w:vAlign w:val="center"/>
          </w:tcPr>
          <w:p w:rsidR="00160122" w:rsidRPr="00E70C68" w:rsidRDefault="00160122" w:rsidP="00E64595">
            <w:pPr>
              <w:kinsoku w:val="0"/>
              <w:overflowPunct w:val="0"/>
              <w:snapToGrid w:val="0"/>
              <w:ind w:firstLineChars="100" w:firstLine="157"/>
              <w:jc w:val="left"/>
              <w:rPr>
                <w:rFonts w:hAnsi="ＭＳ 明朝"/>
                <w:sz w:val="18"/>
                <w:szCs w:val="18"/>
              </w:rPr>
            </w:pPr>
            <w:r w:rsidRPr="00E70C68">
              <w:rPr>
                <w:rFonts w:hAnsi="ＭＳ 明朝" w:hint="eastAsia"/>
                <w:sz w:val="18"/>
                <w:szCs w:val="18"/>
              </w:rPr>
              <w:t>配水能力に対して一日平均どれだけの配水量が利用されたかを示すものであり、この比率が高いほど、効率が良いことを示す。</w:t>
            </w:r>
          </w:p>
        </w:tc>
      </w:tr>
      <w:tr w:rsidR="00160122" w:rsidRPr="00E22524" w:rsidTr="00E64595">
        <w:trPr>
          <w:trHeight w:val="283"/>
        </w:trPr>
        <w:tc>
          <w:tcPr>
            <w:tcW w:w="426" w:type="dxa"/>
            <w:gridSpan w:val="2"/>
            <w:vMerge/>
          </w:tcPr>
          <w:p w:rsidR="00160122" w:rsidRPr="00E70C68" w:rsidRDefault="00160122" w:rsidP="00E64595">
            <w:pPr>
              <w:kinsoku w:val="0"/>
              <w:overflowPunct w:val="0"/>
              <w:snapToGrid w:val="0"/>
              <w:spacing w:line="362" w:lineRule="exact"/>
              <w:jc w:val="left"/>
              <w:rPr>
                <w:rFonts w:hAnsi="ＭＳ 明朝"/>
                <w:sz w:val="18"/>
                <w:szCs w:val="18"/>
              </w:rPr>
            </w:pPr>
          </w:p>
        </w:tc>
        <w:tc>
          <w:tcPr>
            <w:tcW w:w="1701" w:type="dxa"/>
            <w:gridSpan w:val="2"/>
            <w:vMerge w:val="restart"/>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最大稼働率</w:t>
            </w:r>
          </w:p>
        </w:tc>
        <w:tc>
          <w:tcPr>
            <w:tcW w:w="425" w:type="dxa"/>
            <w:vMerge w:val="restart"/>
            <w:textDirection w:val="tbRlV"/>
            <w:vAlign w:val="center"/>
          </w:tcPr>
          <w:p w:rsidR="00160122" w:rsidRPr="00E70C68" w:rsidRDefault="00160122" w:rsidP="00E6459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54.8</w:t>
            </w:r>
          </w:p>
        </w:tc>
        <w:tc>
          <w:tcPr>
            <w:tcW w:w="851"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56.0</w:t>
            </w:r>
          </w:p>
        </w:tc>
        <w:tc>
          <w:tcPr>
            <w:tcW w:w="850" w:type="dxa"/>
            <w:gridSpan w:val="2"/>
            <w:vMerge w:val="restart"/>
            <w:vAlign w:val="center"/>
          </w:tcPr>
          <w:p w:rsidR="00160122" w:rsidRPr="00E70C68" w:rsidRDefault="00160122" w:rsidP="00E64595">
            <w:pPr>
              <w:kinsoku w:val="0"/>
              <w:overflowPunct w:val="0"/>
              <w:snapToGrid w:val="0"/>
              <w:jc w:val="right"/>
              <w:rPr>
                <w:rFonts w:hAnsi="ＭＳ 明朝"/>
                <w:sz w:val="18"/>
                <w:szCs w:val="18"/>
              </w:rPr>
            </w:pPr>
            <w:r>
              <w:rPr>
                <w:rFonts w:hAnsi="ＭＳ 明朝" w:hint="eastAsia"/>
                <w:sz w:val="18"/>
                <w:szCs w:val="18"/>
              </w:rPr>
              <w:t>52.7</w:t>
            </w:r>
          </w:p>
        </w:tc>
        <w:tc>
          <w:tcPr>
            <w:tcW w:w="992" w:type="dxa"/>
            <w:gridSpan w:val="3"/>
            <w:vMerge w:val="restart"/>
            <w:vAlign w:val="center"/>
          </w:tcPr>
          <w:p w:rsidR="00160122" w:rsidRPr="00E70C68" w:rsidRDefault="00160122" w:rsidP="00E64595">
            <w:pPr>
              <w:kinsoku w:val="0"/>
              <w:overflowPunct w:val="0"/>
              <w:snapToGrid w:val="0"/>
              <w:jc w:val="right"/>
              <w:rPr>
                <w:rFonts w:hAnsi="ＭＳ 明朝"/>
                <w:sz w:val="18"/>
                <w:szCs w:val="18"/>
              </w:rPr>
            </w:pPr>
            <w:r w:rsidRPr="00652EEC">
              <w:rPr>
                <w:rFonts w:hAnsi="ＭＳ 明朝" w:hint="eastAsia"/>
                <w:sz w:val="18"/>
                <w:szCs w:val="18"/>
              </w:rPr>
              <w:t>66.3</w:t>
            </w:r>
          </w:p>
        </w:tc>
        <w:tc>
          <w:tcPr>
            <w:tcW w:w="236" w:type="dxa"/>
            <w:gridSpan w:val="2"/>
            <w:vMerge w:val="restart"/>
            <w:tcBorders>
              <w:right w:val="nil"/>
            </w:tcBorders>
          </w:tcPr>
          <w:p w:rsidR="00160122" w:rsidRPr="00E70C68" w:rsidRDefault="00160122" w:rsidP="00E64595">
            <w:pPr>
              <w:kinsoku w:val="0"/>
              <w:overflowPunct w:val="0"/>
              <w:snapToGrid w:val="0"/>
              <w:spacing w:line="362" w:lineRule="exact"/>
              <w:jc w:val="left"/>
              <w:rPr>
                <w:rFonts w:hAnsi="ＭＳ 明朝"/>
                <w:sz w:val="18"/>
                <w:szCs w:val="18"/>
              </w:rPr>
            </w:pPr>
          </w:p>
        </w:tc>
        <w:tc>
          <w:tcPr>
            <w:tcW w:w="2599" w:type="dxa"/>
            <w:gridSpan w:val="3"/>
            <w:tcBorders>
              <w:left w:val="nil"/>
              <w:bottom w:val="single" w:sz="8" w:space="0" w:color="auto"/>
              <w:right w:val="nil"/>
            </w:tcBorders>
            <w:vAlign w:val="bottom"/>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9" w:type="dxa"/>
            <w:gridSpan w:val="2"/>
            <w:vMerge w:val="restart"/>
            <w:tcBorders>
              <w:left w:val="nil"/>
            </w:tcBorders>
            <w:vAlign w:val="center"/>
          </w:tcPr>
          <w:p w:rsidR="00160122" w:rsidRPr="00E70C68" w:rsidRDefault="00160122" w:rsidP="00E64595">
            <w:pPr>
              <w:kinsoku w:val="0"/>
              <w:overflowPunct w:val="0"/>
              <w:snapToGrid w:val="0"/>
              <w:rPr>
                <w:rFonts w:hAnsi="ＭＳ 明朝"/>
                <w:sz w:val="18"/>
                <w:szCs w:val="18"/>
              </w:rPr>
            </w:pPr>
            <w:r w:rsidRPr="00E70C68">
              <w:rPr>
                <w:rFonts w:hAnsi="ＭＳ 明朝" w:hint="eastAsia"/>
                <w:sz w:val="18"/>
                <w:szCs w:val="18"/>
              </w:rPr>
              <w:t>×100</w:t>
            </w:r>
          </w:p>
        </w:tc>
      </w:tr>
      <w:tr w:rsidR="00160122" w:rsidRPr="00E22524" w:rsidTr="00E64595">
        <w:trPr>
          <w:trHeight w:val="283"/>
        </w:trPr>
        <w:tc>
          <w:tcPr>
            <w:tcW w:w="426" w:type="dxa"/>
            <w:gridSpan w:val="2"/>
            <w:vMerge/>
          </w:tcPr>
          <w:p w:rsidR="00160122" w:rsidRPr="00E70C68" w:rsidRDefault="00160122" w:rsidP="00E64595">
            <w:pPr>
              <w:kinsoku w:val="0"/>
              <w:overflowPunct w:val="0"/>
              <w:snapToGrid w:val="0"/>
              <w:spacing w:line="362" w:lineRule="exact"/>
              <w:jc w:val="left"/>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vAlign w:val="center"/>
          </w:tcPr>
          <w:p w:rsidR="00160122" w:rsidRPr="00E70C68" w:rsidRDefault="00160122" w:rsidP="00E64595">
            <w:pPr>
              <w:kinsoku w:val="0"/>
              <w:overflowPunct w:val="0"/>
              <w:snapToGrid w:val="0"/>
              <w:jc w:val="center"/>
              <w:rPr>
                <w:rFonts w:hAnsi="ＭＳ 明朝"/>
                <w:sz w:val="18"/>
                <w:szCs w:val="18"/>
              </w:rPr>
            </w:pPr>
          </w:p>
        </w:tc>
        <w:tc>
          <w:tcPr>
            <w:tcW w:w="992"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1"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850" w:type="dxa"/>
            <w:gridSpan w:val="2"/>
            <w:vMerge/>
            <w:vAlign w:val="center"/>
          </w:tcPr>
          <w:p w:rsidR="00160122" w:rsidRPr="00E70C68" w:rsidRDefault="00160122" w:rsidP="00E64595">
            <w:pPr>
              <w:kinsoku w:val="0"/>
              <w:overflowPunct w:val="0"/>
              <w:snapToGrid w:val="0"/>
              <w:jc w:val="right"/>
              <w:rPr>
                <w:rFonts w:hAnsi="ＭＳ 明朝"/>
                <w:sz w:val="18"/>
                <w:szCs w:val="18"/>
              </w:rPr>
            </w:pPr>
          </w:p>
        </w:tc>
        <w:tc>
          <w:tcPr>
            <w:tcW w:w="992" w:type="dxa"/>
            <w:gridSpan w:val="3"/>
            <w:vMerge/>
            <w:vAlign w:val="center"/>
          </w:tcPr>
          <w:p w:rsidR="00160122" w:rsidRPr="00E70C68" w:rsidRDefault="00160122" w:rsidP="00E64595">
            <w:pPr>
              <w:kinsoku w:val="0"/>
              <w:overflowPunct w:val="0"/>
              <w:snapToGrid w:val="0"/>
              <w:jc w:val="right"/>
              <w:rPr>
                <w:rFonts w:hAnsi="ＭＳ 明朝"/>
                <w:sz w:val="18"/>
                <w:szCs w:val="18"/>
              </w:rPr>
            </w:pPr>
          </w:p>
        </w:tc>
        <w:tc>
          <w:tcPr>
            <w:tcW w:w="236" w:type="dxa"/>
            <w:gridSpan w:val="2"/>
            <w:vMerge/>
            <w:tcBorders>
              <w:right w:val="nil"/>
            </w:tcBorders>
          </w:tcPr>
          <w:p w:rsidR="00160122" w:rsidRPr="00E70C68" w:rsidRDefault="00160122" w:rsidP="00E64595">
            <w:pPr>
              <w:kinsoku w:val="0"/>
              <w:overflowPunct w:val="0"/>
              <w:snapToGrid w:val="0"/>
              <w:spacing w:line="362" w:lineRule="exact"/>
              <w:jc w:val="left"/>
              <w:rPr>
                <w:rFonts w:hAnsi="ＭＳ 明朝"/>
                <w:sz w:val="18"/>
                <w:szCs w:val="18"/>
              </w:rPr>
            </w:pPr>
          </w:p>
        </w:tc>
        <w:tc>
          <w:tcPr>
            <w:tcW w:w="2599" w:type="dxa"/>
            <w:gridSpan w:val="3"/>
            <w:tcBorders>
              <w:top w:val="single" w:sz="8" w:space="0" w:color="auto"/>
              <w:left w:val="nil"/>
              <w:bottom w:val="single" w:sz="4" w:space="0" w:color="auto"/>
              <w:right w:val="nil"/>
            </w:tcBorders>
          </w:tcPr>
          <w:p w:rsidR="00160122" w:rsidRPr="00E70C68" w:rsidRDefault="00160122" w:rsidP="00E64595">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9" w:type="dxa"/>
            <w:gridSpan w:val="2"/>
            <w:vMerge/>
            <w:tcBorders>
              <w:left w:val="nil"/>
            </w:tcBorders>
          </w:tcPr>
          <w:p w:rsidR="00160122" w:rsidRPr="00E70C68" w:rsidRDefault="00160122" w:rsidP="00E64595">
            <w:pPr>
              <w:kinsoku w:val="0"/>
              <w:overflowPunct w:val="0"/>
              <w:snapToGrid w:val="0"/>
              <w:spacing w:line="362" w:lineRule="exact"/>
              <w:jc w:val="left"/>
              <w:rPr>
                <w:rFonts w:hAnsi="ＭＳ 明朝"/>
                <w:sz w:val="18"/>
                <w:szCs w:val="18"/>
              </w:rPr>
            </w:pPr>
          </w:p>
        </w:tc>
      </w:tr>
      <w:tr w:rsidR="00160122" w:rsidRPr="00E22524" w:rsidTr="00E64595">
        <w:trPr>
          <w:trHeight w:val="340"/>
        </w:trPr>
        <w:tc>
          <w:tcPr>
            <w:tcW w:w="426" w:type="dxa"/>
            <w:gridSpan w:val="2"/>
            <w:vMerge/>
          </w:tcPr>
          <w:p w:rsidR="00160122" w:rsidRPr="00E70C68" w:rsidRDefault="00160122" w:rsidP="00E64595">
            <w:pPr>
              <w:kinsoku w:val="0"/>
              <w:overflowPunct w:val="0"/>
              <w:snapToGrid w:val="0"/>
              <w:spacing w:line="362" w:lineRule="exact"/>
              <w:jc w:val="left"/>
              <w:rPr>
                <w:rFonts w:hAnsi="ＭＳ 明朝"/>
                <w:sz w:val="18"/>
                <w:szCs w:val="18"/>
              </w:rPr>
            </w:pPr>
          </w:p>
        </w:tc>
        <w:tc>
          <w:tcPr>
            <w:tcW w:w="1701" w:type="dxa"/>
            <w:gridSpan w:val="2"/>
            <w:vMerge/>
            <w:vAlign w:val="center"/>
          </w:tcPr>
          <w:p w:rsidR="00160122" w:rsidRPr="00E70C68" w:rsidRDefault="00160122" w:rsidP="00E64595">
            <w:pPr>
              <w:kinsoku w:val="0"/>
              <w:overflowPunct w:val="0"/>
              <w:snapToGrid w:val="0"/>
              <w:rPr>
                <w:rFonts w:hAnsi="ＭＳ 明朝"/>
                <w:sz w:val="18"/>
                <w:szCs w:val="18"/>
              </w:rPr>
            </w:pPr>
          </w:p>
        </w:tc>
        <w:tc>
          <w:tcPr>
            <w:tcW w:w="425" w:type="dxa"/>
            <w:vMerge/>
            <w:vAlign w:val="center"/>
          </w:tcPr>
          <w:p w:rsidR="00160122" w:rsidRPr="00E70C68" w:rsidRDefault="00160122" w:rsidP="00E64595">
            <w:pPr>
              <w:kinsoku w:val="0"/>
              <w:overflowPunct w:val="0"/>
              <w:snapToGrid w:val="0"/>
              <w:jc w:val="center"/>
              <w:rPr>
                <w:rFonts w:hAnsi="ＭＳ 明朝"/>
                <w:sz w:val="18"/>
                <w:szCs w:val="18"/>
              </w:rPr>
            </w:pPr>
          </w:p>
        </w:tc>
        <w:tc>
          <w:tcPr>
            <w:tcW w:w="7229" w:type="dxa"/>
            <w:gridSpan w:val="16"/>
            <w:tcBorders>
              <w:top w:val="nil"/>
            </w:tcBorders>
            <w:vAlign w:val="center"/>
          </w:tcPr>
          <w:p w:rsidR="00160122" w:rsidRPr="00E70C68" w:rsidRDefault="00160122" w:rsidP="00E64595">
            <w:pPr>
              <w:kinsoku w:val="0"/>
              <w:overflowPunct w:val="0"/>
              <w:snapToGrid w:val="0"/>
              <w:ind w:firstLineChars="100" w:firstLine="157"/>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160122" w:rsidRPr="00F752A7" w:rsidRDefault="00160122" w:rsidP="00160122">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160122" w:rsidRPr="00F752A7" w:rsidRDefault="00160122" w:rsidP="00160122">
      <w:pPr>
        <w:kinsoku w:val="0"/>
        <w:overflowPunct w:val="0"/>
        <w:snapToGrid w:val="0"/>
        <w:rPr>
          <w:rFonts w:hAnsi="ＭＳ 明朝"/>
          <w:sz w:val="18"/>
          <w:szCs w:val="18"/>
        </w:rPr>
      </w:pPr>
      <w:r w:rsidRPr="00F752A7">
        <w:rPr>
          <w:rFonts w:hAnsi="ＭＳ 明朝" w:hint="eastAsia"/>
          <w:sz w:val="18"/>
          <w:szCs w:val="18"/>
        </w:rPr>
        <w:t xml:space="preserve">　　　  ２　全国平均は、</w:t>
      </w:r>
      <w:r>
        <w:rPr>
          <w:rFonts w:hAnsi="ＭＳ 明朝" w:hint="eastAsia"/>
          <w:sz w:val="18"/>
          <w:szCs w:val="18"/>
        </w:rPr>
        <w:t>総務省自治財政局編</w:t>
      </w:r>
      <w:r w:rsidRPr="00F752A7">
        <w:rPr>
          <w:rFonts w:hAnsi="ＭＳ 明朝" w:hint="eastAsia"/>
          <w:sz w:val="18"/>
          <w:szCs w:val="18"/>
        </w:rPr>
        <w:t>「平成</w:t>
      </w:r>
      <w:r>
        <w:rPr>
          <w:rFonts w:hAnsi="ＭＳ 明朝" w:hint="eastAsia"/>
          <w:sz w:val="18"/>
          <w:szCs w:val="18"/>
        </w:rPr>
        <w:t>27</w:t>
      </w:r>
      <w:r w:rsidRPr="00F752A7">
        <w:rPr>
          <w:rFonts w:hAnsi="ＭＳ 明朝" w:hint="eastAsia"/>
          <w:sz w:val="18"/>
          <w:szCs w:val="18"/>
        </w:rPr>
        <w:t>年度</w:t>
      </w:r>
      <w:r>
        <w:rPr>
          <w:rFonts w:hAnsi="ＭＳ 明朝" w:hint="eastAsia"/>
          <w:sz w:val="18"/>
          <w:szCs w:val="18"/>
        </w:rPr>
        <w:t>及び平成26年度</w:t>
      </w:r>
      <w:r w:rsidRPr="00F752A7">
        <w:rPr>
          <w:rFonts w:hAnsi="ＭＳ 明朝" w:hint="eastAsia"/>
          <w:sz w:val="18"/>
          <w:szCs w:val="18"/>
        </w:rPr>
        <w:t>地方公営企業年鑑」の数値である。</w:t>
      </w:r>
    </w:p>
    <w:p w:rsidR="00160122" w:rsidRPr="00F752A7" w:rsidRDefault="00160122" w:rsidP="00160122">
      <w:pPr>
        <w:kinsoku w:val="0"/>
        <w:overflowPunct w:val="0"/>
        <w:snapToGrid w:val="0"/>
        <w:rPr>
          <w:rFonts w:hAnsi="ＭＳ 明朝"/>
          <w:sz w:val="18"/>
          <w:szCs w:val="18"/>
        </w:rPr>
      </w:pPr>
      <w:r w:rsidRPr="00F752A7">
        <w:rPr>
          <w:rFonts w:hAnsi="ＭＳ 明朝" w:hint="eastAsia"/>
          <w:sz w:val="18"/>
          <w:szCs w:val="18"/>
        </w:rPr>
        <w:t xml:space="preserve">　　　  ３　自己資本＝資本金＋剰余金</w:t>
      </w:r>
      <w:r>
        <w:rPr>
          <w:rFonts w:hAnsi="ＭＳ 明朝" w:hint="eastAsia"/>
          <w:sz w:val="18"/>
          <w:szCs w:val="18"/>
        </w:rPr>
        <w:t>＋評価差額等＋繰延収益</w:t>
      </w:r>
    </w:p>
    <w:p w:rsidR="00160122" w:rsidRPr="00F752A7" w:rsidRDefault="00160122" w:rsidP="00160122">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160122" w:rsidRPr="00F752A7" w:rsidRDefault="00160122" w:rsidP="00160122">
      <w:pPr>
        <w:kinsoku w:val="0"/>
        <w:overflowPunct w:val="0"/>
        <w:snapToGrid w:val="0"/>
        <w:ind w:left="924" w:hangingChars="589" w:hanging="924"/>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w:t>
      </w:r>
      <w:r w:rsidRPr="00F752A7">
        <w:rPr>
          <w:rFonts w:hAnsi="ＭＳ 明朝" w:hint="eastAsia"/>
          <w:sz w:val="18"/>
          <w:szCs w:val="18"/>
        </w:rPr>
        <w:t>手当は除く）</w:t>
      </w:r>
      <w:r>
        <w:rPr>
          <w:rFonts w:hAnsi="ＭＳ 明朝" w:hint="eastAsia"/>
          <w:sz w:val="18"/>
          <w:szCs w:val="18"/>
        </w:rPr>
        <w:t>、</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（退職手当組合負担金は除く）の合計額である。</w:t>
      </w:r>
    </w:p>
    <w:p w:rsidR="00160122" w:rsidRPr="00DD0387" w:rsidRDefault="00160122" w:rsidP="00160122">
      <w:pPr>
        <w:kinsoku w:val="0"/>
        <w:overflowPunct w:val="0"/>
        <w:snapToGrid w:val="0"/>
        <w:spacing w:line="362" w:lineRule="exact"/>
        <w:jc w:val="left"/>
        <w:rPr>
          <w:rFonts w:hAnsi="ＭＳ 明朝"/>
          <w:sz w:val="22"/>
        </w:rPr>
      </w:pPr>
    </w:p>
    <w:p w:rsidR="008553F4" w:rsidRPr="00160122" w:rsidRDefault="008553F4" w:rsidP="008553F4">
      <w:pPr>
        <w:rPr>
          <w:sz w:val="22"/>
        </w:rPr>
      </w:pPr>
    </w:p>
    <w:sectPr w:rsidR="008553F4" w:rsidRPr="00160122" w:rsidSect="00F6239C">
      <w:pgSz w:w="11906" w:h="16838" w:code="9"/>
      <w:pgMar w:top="1134" w:right="1134" w:bottom="1134" w:left="1134" w:header="851" w:footer="454" w:gutter="0"/>
      <w:pgNumType w:fmt="numberInDash"/>
      <w:cols w:space="425"/>
      <w:docGrid w:type="linesAndChars" w:linePitch="331" w:charSpace="-47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056" w:rsidRDefault="00AC2056" w:rsidP="004F288A">
      <w:r>
        <w:separator/>
      </w:r>
    </w:p>
  </w:endnote>
  <w:endnote w:type="continuationSeparator" w:id="0">
    <w:p w:rsidR="00AC2056" w:rsidRDefault="00AC2056" w:rsidP="004F2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01693"/>
      <w:docPartObj>
        <w:docPartGallery w:val="Page Numbers (Bottom of Page)"/>
        <w:docPartUnique/>
      </w:docPartObj>
    </w:sdtPr>
    <w:sdtContent>
      <w:p w:rsidR="00F6239C" w:rsidRDefault="00F6239C">
        <w:pPr>
          <w:pStyle w:val="a5"/>
          <w:jc w:val="center"/>
        </w:pPr>
        <w:r>
          <w:fldChar w:fldCharType="begin"/>
        </w:r>
        <w:r>
          <w:instrText xml:space="preserve"> PAGE   \* MERGEFORMAT </w:instrText>
        </w:r>
        <w:r>
          <w:fldChar w:fldCharType="separate"/>
        </w:r>
        <w:r w:rsidRPr="00F6239C">
          <w:rPr>
            <w:noProof/>
            <w:lang w:val="ja-JP"/>
          </w:rPr>
          <w:t>-</w:t>
        </w:r>
        <w:r>
          <w:rPr>
            <w:noProof/>
          </w:rPr>
          <w:t xml:space="preserve"> 52 -</w:t>
        </w:r>
        <w:r>
          <w:fldChar w:fldCharType="end"/>
        </w:r>
      </w:p>
    </w:sdtContent>
  </w:sdt>
  <w:p w:rsidR="00F6239C" w:rsidRDefault="00F623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056" w:rsidRDefault="00AC2056" w:rsidP="004F288A">
      <w:r>
        <w:separator/>
      </w:r>
    </w:p>
  </w:footnote>
  <w:footnote w:type="continuationSeparator" w:id="0">
    <w:p w:rsidR="00AC2056" w:rsidRDefault="00AC2056" w:rsidP="004F28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A5D40"/>
    <w:multiLevelType w:val="hybridMultilevel"/>
    <w:tmpl w:val="AA282A38"/>
    <w:lvl w:ilvl="0" w:tplc="7BB4217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nsid w:val="23A81D12"/>
    <w:multiLevelType w:val="hybridMultilevel"/>
    <w:tmpl w:val="AA282A38"/>
    <w:lvl w:ilvl="0" w:tplc="7BB4217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nsid w:val="3D396A51"/>
    <w:multiLevelType w:val="hybridMultilevel"/>
    <w:tmpl w:val="92D46782"/>
    <w:lvl w:ilvl="0" w:tplc="23EEE868">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nsid w:val="73596933"/>
    <w:multiLevelType w:val="hybridMultilevel"/>
    <w:tmpl w:val="0B90E42E"/>
    <w:lvl w:ilvl="0" w:tplc="324CDC10">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7"/>
  <w:drawingGridVerticalSpacing w:val="331"/>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B1BD0"/>
    <w:rsid w:val="000B54E3"/>
    <w:rsid w:val="000C573D"/>
    <w:rsid w:val="000C6B4D"/>
    <w:rsid w:val="000D1391"/>
    <w:rsid w:val="000D47A4"/>
    <w:rsid w:val="001242DF"/>
    <w:rsid w:val="00125352"/>
    <w:rsid w:val="001315BF"/>
    <w:rsid w:val="00155A0A"/>
    <w:rsid w:val="00156531"/>
    <w:rsid w:val="00160122"/>
    <w:rsid w:val="00173259"/>
    <w:rsid w:val="00186B3D"/>
    <w:rsid w:val="00190D6A"/>
    <w:rsid w:val="0019365C"/>
    <w:rsid w:val="001967F3"/>
    <w:rsid w:val="001B4459"/>
    <w:rsid w:val="001D25A5"/>
    <w:rsid w:val="001D2839"/>
    <w:rsid w:val="001D4EDC"/>
    <w:rsid w:val="001D4F7B"/>
    <w:rsid w:val="001E5833"/>
    <w:rsid w:val="001F52D3"/>
    <w:rsid w:val="002003D1"/>
    <w:rsid w:val="00205378"/>
    <w:rsid w:val="00214553"/>
    <w:rsid w:val="0021758B"/>
    <w:rsid w:val="00242F9D"/>
    <w:rsid w:val="00251ED8"/>
    <w:rsid w:val="00254B6C"/>
    <w:rsid w:val="00256D16"/>
    <w:rsid w:val="00264C9E"/>
    <w:rsid w:val="00280BA0"/>
    <w:rsid w:val="0028235C"/>
    <w:rsid w:val="00286931"/>
    <w:rsid w:val="00295E4B"/>
    <w:rsid w:val="00296E34"/>
    <w:rsid w:val="002A6041"/>
    <w:rsid w:val="002B2F92"/>
    <w:rsid w:val="002C25DE"/>
    <w:rsid w:val="002C7A19"/>
    <w:rsid w:val="002D0B54"/>
    <w:rsid w:val="002F26FC"/>
    <w:rsid w:val="002F6530"/>
    <w:rsid w:val="0031089A"/>
    <w:rsid w:val="003155E2"/>
    <w:rsid w:val="00350314"/>
    <w:rsid w:val="0035704A"/>
    <w:rsid w:val="00364050"/>
    <w:rsid w:val="003640C5"/>
    <w:rsid w:val="00367F3D"/>
    <w:rsid w:val="00372733"/>
    <w:rsid w:val="00391E25"/>
    <w:rsid w:val="003934C4"/>
    <w:rsid w:val="00396F9F"/>
    <w:rsid w:val="003973FE"/>
    <w:rsid w:val="003A413F"/>
    <w:rsid w:val="003A597A"/>
    <w:rsid w:val="003A69C2"/>
    <w:rsid w:val="003A796B"/>
    <w:rsid w:val="003B02F7"/>
    <w:rsid w:val="003C18EA"/>
    <w:rsid w:val="003C2ABF"/>
    <w:rsid w:val="003C6C21"/>
    <w:rsid w:val="003E0E67"/>
    <w:rsid w:val="003E3272"/>
    <w:rsid w:val="003E7295"/>
    <w:rsid w:val="003F3AE9"/>
    <w:rsid w:val="003F4830"/>
    <w:rsid w:val="003F7D36"/>
    <w:rsid w:val="0040716B"/>
    <w:rsid w:val="00414619"/>
    <w:rsid w:val="00415EBC"/>
    <w:rsid w:val="004212BD"/>
    <w:rsid w:val="00435B0E"/>
    <w:rsid w:val="004517DB"/>
    <w:rsid w:val="004664D6"/>
    <w:rsid w:val="00470DD3"/>
    <w:rsid w:val="00493D3A"/>
    <w:rsid w:val="0049784E"/>
    <w:rsid w:val="004A1876"/>
    <w:rsid w:val="004A29EF"/>
    <w:rsid w:val="004A72EE"/>
    <w:rsid w:val="004B1573"/>
    <w:rsid w:val="004B1639"/>
    <w:rsid w:val="004B3A3D"/>
    <w:rsid w:val="004B7881"/>
    <w:rsid w:val="004C3FE4"/>
    <w:rsid w:val="004C59FF"/>
    <w:rsid w:val="004F288A"/>
    <w:rsid w:val="004F750A"/>
    <w:rsid w:val="005010E9"/>
    <w:rsid w:val="00505302"/>
    <w:rsid w:val="00514ECF"/>
    <w:rsid w:val="00517306"/>
    <w:rsid w:val="00522D05"/>
    <w:rsid w:val="00532E9A"/>
    <w:rsid w:val="005549C9"/>
    <w:rsid w:val="0056798E"/>
    <w:rsid w:val="005724A0"/>
    <w:rsid w:val="005A336A"/>
    <w:rsid w:val="005A377F"/>
    <w:rsid w:val="005B291A"/>
    <w:rsid w:val="005B7665"/>
    <w:rsid w:val="005C2685"/>
    <w:rsid w:val="005C2846"/>
    <w:rsid w:val="005C6DB6"/>
    <w:rsid w:val="005C7D5A"/>
    <w:rsid w:val="006056B1"/>
    <w:rsid w:val="00620929"/>
    <w:rsid w:val="00627499"/>
    <w:rsid w:val="00631043"/>
    <w:rsid w:val="006500B4"/>
    <w:rsid w:val="00652595"/>
    <w:rsid w:val="00655FDA"/>
    <w:rsid w:val="006676EB"/>
    <w:rsid w:val="00682C42"/>
    <w:rsid w:val="0068304B"/>
    <w:rsid w:val="006A6680"/>
    <w:rsid w:val="006B1415"/>
    <w:rsid w:val="006B63E2"/>
    <w:rsid w:val="006C746E"/>
    <w:rsid w:val="006D03AB"/>
    <w:rsid w:val="006E3B3E"/>
    <w:rsid w:val="006F1587"/>
    <w:rsid w:val="007021A0"/>
    <w:rsid w:val="00710EF6"/>
    <w:rsid w:val="00711543"/>
    <w:rsid w:val="0072464F"/>
    <w:rsid w:val="0073294B"/>
    <w:rsid w:val="00777953"/>
    <w:rsid w:val="007A15D6"/>
    <w:rsid w:val="007B319E"/>
    <w:rsid w:val="007B4C66"/>
    <w:rsid w:val="007C1E52"/>
    <w:rsid w:val="007C57AA"/>
    <w:rsid w:val="007E72E3"/>
    <w:rsid w:val="007F033E"/>
    <w:rsid w:val="007F093D"/>
    <w:rsid w:val="007F792D"/>
    <w:rsid w:val="00810C7E"/>
    <w:rsid w:val="00821182"/>
    <w:rsid w:val="00831C89"/>
    <w:rsid w:val="00832DE4"/>
    <w:rsid w:val="00833018"/>
    <w:rsid w:val="00837EB2"/>
    <w:rsid w:val="008553F4"/>
    <w:rsid w:val="00864386"/>
    <w:rsid w:val="008776FF"/>
    <w:rsid w:val="00895047"/>
    <w:rsid w:val="008B4D2C"/>
    <w:rsid w:val="008D7310"/>
    <w:rsid w:val="008F746F"/>
    <w:rsid w:val="008F7E58"/>
    <w:rsid w:val="00956A1C"/>
    <w:rsid w:val="00980B1E"/>
    <w:rsid w:val="009A409F"/>
    <w:rsid w:val="009A4AA1"/>
    <w:rsid w:val="009C313D"/>
    <w:rsid w:val="009D482C"/>
    <w:rsid w:val="009E3F54"/>
    <w:rsid w:val="009F4DD1"/>
    <w:rsid w:val="009F704E"/>
    <w:rsid w:val="00A006FC"/>
    <w:rsid w:val="00A01EB1"/>
    <w:rsid w:val="00A12276"/>
    <w:rsid w:val="00A1233B"/>
    <w:rsid w:val="00A13DF3"/>
    <w:rsid w:val="00A220F6"/>
    <w:rsid w:val="00A419BD"/>
    <w:rsid w:val="00A45473"/>
    <w:rsid w:val="00A52400"/>
    <w:rsid w:val="00A54342"/>
    <w:rsid w:val="00A550F7"/>
    <w:rsid w:val="00A6030E"/>
    <w:rsid w:val="00A62F4E"/>
    <w:rsid w:val="00A657A3"/>
    <w:rsid w:val="00A70B61"/>
    <w:rsid w:val="00A75B3D"/>
    <w:rsid w:val="00A91288"/>
    <w:rsid w:val="00AC2056"/>
    <w:rsid w:val="00AC30B3"/>
    <w:rsid w:val="00AD7FDC"/>
    <w:rsid w:val="00AE2BF8"/>
    <w:rsid w:val="00AE321E"/>
    <w:rsid w:val="00AE4561"/>
    <w:rsid w:val="00AE5116"/>
    <w:rsid w:val="00AE5A76"/>
    <w:rsid w:val="00B17AB6"/>
    <w:rsid w:val="00B86728"/>
    <w:rsid w:val="00BA5040"/>
    <w:rsid w:val="00BA553F"/>
    <w:rsid w:val="00BA6192"/>
    <w:rsid w:val="00BD4BD4"/>
    <w:rsid w:val="00BD4F24"/>
    <w:rsid w:val="00BE63E6"/>
    <w:rsid w:val="00C00D69"/>
    <w:rsid w:val="00C0592A"/>
    <w:rsid w:val="00C07F24"/>
    <w:rsid w:val="00C261D1"/>
    <w:rsid w:val="00C31DD9"/>
    <w:rsid w:val="00C44778"/>
    <w:rsid w:val="00C50E42"/>
    <w:rsid w:val="00C66786"/>
    <w:rsid w:val="00C743D4"/>
    <w:rsid w:val="00C90707"/>
    <w:rsid w:val="00C935A7"/>
    <w:rsid w:val="00CA4F2F"/>
    <w:rsid w:val="00CA53EA"/>
    <w:rsid w:val="00CA5DFD"/>
    <w:rsid w:val="00CC58DB"/>
    <w:rsid w:val="00CE0450"/>
    <w:rsid w:val="00CE0CC5"/>
    <w:rsid w:val="00CF215D"/>
    <w:rsid w:val="00D1082D"/>
    <w:rsid w:val="00D17AE7"/>
    <w:rsid w:val="00D23E37"/>
    <w:rsid w:val="00D44FAA"/>
    <w:rsid w:val="00D52255"/>
    <w:rsid w:val="00D55D05"/>
    <w:rsid w:val="00D600E4"/>
    <w:rsid w:val="00D634A4"/>
    <w:rsid w:val="00D663D6"/>
    <w:rsid w:val="00D76A0F"/>
    <w:rsid w:val="00D77F6F"/>
    <w:rsid w:val="00D9042A"/>
    <w:rsid w:val="00DA7DA4"/>
    <w:rsid w:val="00DA7F32"/>
    <w:rsid w:val="00DB4F3E"/>
    <w:rsid w:val="00DB6DB0"/>
    <w:rsid w:val="00DC38FA"/>
    <w:rsid w:val="00DC4013"/>
    <w:rsid w:val="00DC4418"/>
    <w:rsid w:val="00DD0387"/>
    <w:rsid w:val="00DD65D5"/>
    <w:rsid w:val="00DE7AAF"/>
    <w:rsid w:val="00DF17D9"/>
    <w:rsid w:val="00E17B66"/>
    <w:rsid w:val="00E205A2"/>
    <w:rsid w:val="00E31459"/>
    <w:rsid w:val="00E31653"/>
    <w:rsid w:val="00E321D5"/>
    <w:rsid w:val="00E613B5"/>
    <w:rsid w:val="00E6415A"/>
    <w:rsid w:val="00E714AF"/>
    <w:rsid w:val="00E716A8"/>
    <w:rsid w:val="00E832B0"/>
    <w:rsid w:val="00E86E85"/>
    <w:rsid w:val="00EA7AED"/>
    <w:rsid w:val="00EB3A62"/>
    <w:rsid w:val="00EB606C"/>
    <w:rsid w:val="00EB76C3"/>
    <w:rsid w:val="00ED329E"/>
    <w:rsid w:val="00ED392C"/>
    <w:rsid w:val="00EE73D5"/>
    <w:rsid w:val="00F07FC4"/>
    <w:rsid w:val="00F13226"/>
    <w:rsid w:val="00F160E9"/>
    <w:rsid w:val="00F30932"/>
    <w:rsid w:val="00F35735"/>
    <w:rsid w:val="00F37801"/>
    <w:rsid w:val="00F430F1"/>
    <w:rsid w:val="00F45C07"/>
    <w:rsid w:val="00F6239C"/>
    <w:rsid w:val="00F737A4"/>
    <w:rsid w:val="00F877DB"/>
    <w:rsid w:val="00F91E50"/>
    <w:rsid w:val="00FA3DB2"/>
    <w:rsid w:val="00FA5500"/>
    <w:rsid w:val="00FB197C"/>
    <w:rsid w:val="00FC1DD4"/>
    <w:rsid w:val="00FC586A"/>
    <w:rsid w:val="00FC62A9"/>
    <w:rsid w:val="00FD2036"/>
    <w:rsid w:val="00FD5DE1"/>
    <w:rsid w:val="00FD613A"/>
    <w:rsid w:val="00FE331D"/>
    <w:rsid w:val="00FE478B"/>
    <w:rsid w:val="00FF260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AF"/>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31043"/>
    <w:pPr>
      <w:ind w:leftChars="400" w:left="840"/>
    </w:pPr>
  </w:style>
  <w:style w:type="paragraph" w:styleId="a9">
    <w:name w:val="Balloon Text"/>
    <w:basedOn w:val="a"/>
    <w:link w:val="aa"/>
    <w:uiPriority w:val="99"/>
    <w:semiHidden/>
    <w:unhideWhenUsed/>
    <w:rsid w:val="006310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31043"/>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1.xml"/><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1.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package" Target="embeddings/Microsoft_Office_Excel_______8.xlsx"/><Relationship Id="rId34" Type="http://schemas.openxmlformats.org/officeDocument/2006/relationships/package" Target="embeddings/Microsoft_Office_Excel_______15.xlsx"/><Relationship Id="rId42" Type="http://schemas.openxmlformats.org/officeDocument/2006/relationships/package" Target="embeddings/Microsoft_Office_Excel_______19.xlsx"/><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Office_Excel_______2.xlsx"/><Relationship Id="rId17" Type="http://schemas.openxmlformats.org/officeDocument/2006/relationships/image" Target="media/image4.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Office_Excel_______17.xlsx"/><Relationship Id="rId46" Type="http://schemas.openxmlformats.org/officeDocument/2006/relationships/oleObject" Target="embeddings/Microsoft_Office_Excel_97-2003_______1.xls"/><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5.emf"/><Relationship Id="rId29" Type="http://schemas.openxmlformats.org/officeDocument/2006/relationships/image" Target="media/image9.emf"/><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Office_Excel_______10.xlsx"/><Relationship Id="rId32" Type="http://schemas.openxmlformats.org/officeDocument/2006/relationships/package" Target="embeddings/Microsoft_Office_Excel_______14.xlsx"/><Relationship Id="rId37" Type="http://schemas.openxmlformats.org/officeDocument/2006/relationships/image" Target="media/image13.emf"/><Relationship Id="rId40" Type="http://schemas.openxmlformats.org/officeDocument/2006/relationships/package" Target="embeddings/Microsoft_Office_Excel_______18.xlsx"/><Relationship Id="rId45"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package" Target="embeddings/Microsoft_Office_Excel_______4.xlsx"/><Relationship Id="rId23" Type="http://schemas.openxmlformats.org/officeDocument/2006/relationships/image" Target="media/image6.emf"/><Relationship Id="rId28" Type="http://schemas.openxmlformats.org/officeDocument/2006/relationships/package" Target="embeddings/Microsoft_Office_Excel_______12.xlsx"/><Relationship Id="rId36" Type="http://schemas.openxmlformats.org/officeDocument/2006/relationships/package" Target="embeddings/Microsoft_Office_Excel_______16.xlsx"/><Relationship Id="rId10" Type="http://schemas.openxmlformats.org/officeDocument/2006/relationships/footer" Target="footer1.xml"/><Relationship Id="rId19" Type="http://schemas.openxmlformats.org/officeDocument/2006/relationships/chart" Target="charts/chart3.xml"/><Relationship Id="rId31" Type="http://schemas.openxmlformats.org/officeDocument/2006/relationships/image" Target="media/image10.emf"/><Relationship Id="rId44" Type="http://schemas.openxmlformats.org/officeDocument/2006/relationships/package" Target="embeddings/Microsoft_Office_Excel_______20.xlsx"/><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3.emf"/><Relationship Id="rId22" Type="http://schemas.openxmlformats.org/officeDocument/2006/relationships/chart" Target="charts/chart4.xml"/><Relationship Id="rId27" Type="http://schemas.openxmlformats.org/officeDocument/2006/relationships/image" Target="media/image8.emf"/><Relationship Id="rId30" Type="http://schemas.openxmlformats.org/officeDocument/2006/relationships/package" Target="embeddings/Microsoft_Office_Excel_______13.xlsx"/><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0204081632653061"/>
          <c:y val="8.6509186351706041E-2"/>
          <c:w val="0.88383045525903392"/>
          <c:h val="0.7164632545931785"/>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4.9841561811840053E-3"/>
                  <c:y val="-2.624412849689552E-2"/>
                </c:manualLayout>
              </c:layout>
              <c:dLblPos val="outEnd"/>
              <c:showVal val="1"/>
            </c:dLbl>
            <c:dLbl>
              <c:idx val="1"/>
              <c:layout>
                <c:manualLayout>
                  <c:x val="-5.9260762488083834E-3"/>
                  <c:y val="-3.7221918811216413E-2"/>
                </c:manualLayout>
              </c:layout>
              <c:dLblPos val="outEnd"/>
              <c:showVal val="1"/>
            </c:dLbl>
            <c:dLbl>
              <c:idx val="2"/>
              <c:layout>
                <c:manualLayout>
                  <c:x val="-1.6223063224968665E-2"/>
                  <c:y val="-2.5800935039370209E-2"/>
                </c:manualLayout>
              </c:layout>
              <c:dLblPos val="outEnd"/>
              <c:showVal val="1"/>
            </c:dLbl>
            <c:dLbl>
              <c:idx val="3"/>
              <c:layout>
                <c:manualLayout>
                  <c:x val="-9.3797750967728726E-3"/>
                  <c:y val="-3.9263751520389252E-2"/>
                </c:manualLayout>
              </c:layout>
              <c:dLblPos val="outEnd"/>
              <c:showVal val="1"/>
            </c:dLbl>
            <c:dLbl>
              <c:idx val="4"/>
              <c:layout>
                <c:manualLayout>
                  <c:x val="-8.7518364516815123E-3"/>
                  <c:y val="-3.1785987212726963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150497</c:v>
                </c:pt>
                <c:pt idx="1">
                  <c:v>155632</c:v>
                </c:pt>
                <c:pt idx="2">
                  <c:v>173532</c:v>
                </c:pt>
                <c:pt idx="3">
                  <c:v>174028</c:v>
                </c:pt>
                <c:pt idx="4">
                  <c:v>177213</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7713826309612402E-2"/>
                  <c:y val="1.4978634530440395E-3"/>
                </c:manualLayout>
              </c:layout>
              <c:dLblPos val="outEnd"/>
              <c:showVal val="1"/>
            </c:dLbl>
            <c:dLbl>
              <c:idx val="1"/>
              <c:layout>
                <c:manualLayout>
                  <c:x val="2.3632188816556255E-2"/>
                  <c:y val="2.277403015171969E-3"/>
                </c:manualLayout>
              </c:layout>
              <c:dLblPos val="outEnd"/>
              <c:showVal val="1"/>
            </c:dLbl>
            <c:dLbl>
              <c:idx val="2"/>
              <c:layout>
                <c:manualLayout>
                  <c:x val="2.7399844887079992E-2"/>
                  <c:y val="6.808743038219573E-5"/>
                </c:manualLayout>
              </c:layout>
              <c:dLblPos val="outEnd"/>
              <c:showVal val="1"/>
            </c:dLbl>
            <c:dLbl>
              <c:idx val="3"/>
              <c:layout>
                <c:manualLayout>
                  <c:x val="2.4888066106739392E-2"/>
                  <c:y val="-2.9617682126624823E-3"/>
                </c:manualLayout>
              </c:layout>
              <c:dLblPos val="outEnd"/>
              <c:showVal val="1"/>
            </c:dLbl>
            <c:dLbl>
              <c:idx val="4"/>
              <c:layout>
                <c:manualLayout>
                  <c:x val="3.0225580889978256E-2"/>
                  <c:y val="-3.9578332053005743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151516</c:v>
                </c:pt>
                <c:pt idx="1">
                  <c:v>155479</c:v>
                </c:pt>
                <c:pt idx="2">
                  <c:v>184059</c:v>
                </c:pt>
                <c:pt idx="3">
                  <c:v>186099</c:v>
                </c:pt>
                <c:pt idx="4">
                  <c:v>181994</c:v>
                </c:pt>
              </c:numCache>
            </c:numRef>
          </c:val>
        </c:ser>
        <c:dLbls>
          <c:showVal val="1"/>
        </c:dLbls>
        <c:axId val="85801216"/>
        <c:axId val="85827584"/>
      </c:barChart>
      <c:catAx>
        <c:axId val="8580121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85827584"/>
        <c:crosses val="autoZero"/>
        <c:auto val="1"/>
        <c:lblAlgn val="ctr"/>
        <c:lblOffset val="100"/>
        <c:tickLblSkip val="1"/>
        <c:tickMarkSkip val="1"/>
      </c:catAx>
      <c:valAx>
        <c:axId val="85827584"/>
        <c:scaling>
          <c:orientation val="minMax"/>
          <c:max val="190000"/>
          <c:min val="140000"/>
        </c:scaling>
        <c:axPos val="l"/>
        <c:numFmt formatCode="#,##0;[Red]#,##0" sourceLinked="1"/>
        <c:majorTickMark val="in"/>
        <c:tickLblPos val="nextTo"/>
        <c:txPr>
          <a:bodyPr rot="0" vert="horz"/>
          <a:lstStyle/>
          <a:p>
            <a:pPr>
              <a:defRPr/>
            </a:pPr>
            <a:endParaRPr lang="ja-JP"/>
          </a:p>
        </c:txPr>
        <c:crossAx val="85801216"/>
        <c:crosses val="autoZero"/>
        <c:crossBetween val="between"/>
        <c:majorUnit val="5000"/>
      </c:valAx>
      <c:spPr>
        <a:solidFill>
          <a:srgbClr val="FFFFFF"/>
        </a:solidFill>
        <a:ln w="25400">
          <a:noFill/>
        </a:ln>
      </c:spPr>
    </c:plotArea>
    <c:legend>
      <c:legendPos val="b"/>
      <c:layout>
        <c:manualLayout>
          <c:xMode val="edge"/>
          <c:yMode val="edge"/>
          <c:x val="0.28571428571428625"/>
          <c:y val="0.89119703140555784"/>
          <c:w val="0.44583987441130285"/>
          <c:h val="7.6404380486921913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5"/>
          <c:y val="7.5657894736842118E-2"/>
          <c:w val="0.74531249999999949"/>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1021823953550341E-2"/>
                  <c:y val="-3.8062758078807042E-3"/>
                </c:manualLayout>
              </c:layout>
              <c:dLblPos val="outEnd"/>
              <c:showVal val="1"/>
            </c:dLbl>
            <c:dLbl>
              <c:idx val="1"/>
              <c:layout>
                <c:manualLayout>
                  <c:x val="-9.0077955534777748E-3"/>
                  <c:y val="5.1771235601919185E-3"/>
                </c:manualLayout>
              </c:layout>
              <c:dLblPos val="outEnd"/>
              <c:showVal val="1"/>
            </c:dLbl>
            <c:dLbl>
              <c:idx val="2"/>
              <c:layout>
                <c:manualLayout>
                  <c:x val="-1.2779747122955378E-2"/>
                  <c:y val="-5.2291880586666064E-3"/>
                </c:manualLayout>
              </c:layout>
              <c:dLblPos val="outEnd"/>
              <c:showVal val="1"/>
            </c:dLbl>
            <c:dLbl>
              <c:idx val="3"/>
              <c:layout>
                <c:manualLayout>
                  <c:x val="-7.7123507786563024E-3"/>
                  <c:y val="-5.2292826454018509E-3"/>
                </c:manualLayout>
              </c:layout>
              <c:dLblPos val="outEnd"/>
              <c:showVal val="1"/>
            </c:dLbl>
            <c:dLbl>
              <c:idx val="4"/>
              <c:layout>
                <c:manualLayout>
                  <c:x val="-1.5592181506157685E-2"/>
                  <c:y val="-1.5450369240218561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30000</c:v>
                </c:pt>
                <c:pt idx="1">
                  <c:v>40000</c:v>
                </c:pt>
                <c:pt idx="2">
                  <c:v>14000</c:v>
                </c:pt>
                <c:pt idx="3">
                  <c:v>14000</c:v>
                </c:pt>
                <c:pt idx="4">
                  <c:v>9000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8.4250497336370075E-3"/>
                  <c:y val="-2.8660748616614186E-3"/>
                </c:manualLayout>
              </c:layout>
              <c:dLblPos val="outEnd"/>
              <c:showVal val="1"/>
            </c:dLbl>
            <c:dLbl>
              <c:idx val="1"/>
              <c:layout>
                <c:manualLayout>
                  <c:x val="4.6750436037721116E-3"/>
                  <c:y val="-8.7777722052259748E-3"/>
                </c:manualLayout>
              </c:layout>
              <c:dLblPos val="outEnd"/>
              <c:showVal val="1"/>
            </c:dLbl>
            <c:dLbl>
              <c:idx val="2"/>
              <c:layout>
                <c:manualLayout>
                  <c:x val="9.0296996039290821E-4"/>
                  <c:y val="-3.740742598258036E-3"/>
                </c:manualLayout>
              </c:layout>
              <c:dLblPos val="outEnd"/>
              <c:showVal val="1"/>
            </c:dLbl>
            <c:dLbl>
              <c:idx val="3"/>
              <c:layout>
                <c:manualLayout>
                  <c:x val="2.5598315676605954E-4"/>
                  <c:y val="-1.3801427687781163E-2"/>
                </c:manualLayout>
              </c:layout>
              <c:dLblPos val="outEnd"/>
              <c:showVal val="1"/>
            </c:dLbl>
            <c:dLbl>
              <c:idx val="4"/>
              <c:layout>
                <c:manualLayout>
                  <c:x val="-3.4686861983231992E-4"/>
                  <c:y val="-1.0746443318789003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Sheet1!$B$4:$F$4</c:f>
              <c:numCache>
                <c:formatCode>#,##0;[Red]#,##0</c:formatCode>
                <c:ptCount val="5"/>
                <c:pt idx="0">
                  <c:v>38154</c:v>
                </c:pt>
                <c:pt idx="1">
                  <c:v>42600</c:v>
                </c:pt>
                <c:pt idx="2">
                  <c:v>48463</c:v>
                </c:pt>
                <c:pt idx="3">
                  <c:v>50036</c:v>
                </c:pt>
                <c:pt idx="4">
                  <c:v>52125</c:v>
                </c:pt>
              </c:numCache>
            </c:numRef>
          </c:val>
        </c:ser>
        <c:axId val="85991424"/>
        <c:axId val="85992960"/>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1975184231778652E-2"/>
                  <c:y val="-5.4704086498909413E-2"/>
                </c:manualLayout>
              </c:layout>
              <c:dLblPos val="r"/>
              <c:showVal val="1"/>
            </c:dLbl>
            <c:dLbl>
              <c:idx val="1"/>
              <c:layout>
                <c:manualLayout>
                  <c:x val="-4.9475151423379556E-2"/>
                  <c:y val="-5.3066317179678822E-2"/>
                </c:manualLayout>
              </c:layout>
              <c:dLblPos val="r"/>
              <c:showVal val="1"/>
            </c:dLbl>
            <c:dLbl>
              <c:idx val="2"/>
              <c:layout>
                <c:manualLayout>
                  <c:x val="-4.8537618614980571E-2"/>
                  <c:y val="-5.2427260600973323E-2"/>
                </c:manualLayout>
              </c:layout>
              <c:dLblPos val="r"/>
              <c:showVal val="1"/>
            </c:dLbl>
            <c:dLbl>
              <c:idx val="3"/>
              <c:layout>
                <c:manualLayout>
                  <c:x val="-5.0725085806581534E-2"/>
                  <c:y val="-5.4587073908755133E-2"/>
                </c:manualLayout>
              </c:layout>
              <c:dLblPos val="r"/>
              <c:showVal val="1"/>
            </c:dLbl>
            <c:dLbl>
              <c:idx val="4"/>
              <c:layout>
                <c:manualLayout>
                  <c:x val="-5.4475052998183185E-2"/>
                  <c:y val="-4.5059250890654975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1194481</c:v>
                </c:pt>
                <c:pt idx="1">
                  <c:v>1191881</c:v>
                </c:pt>
                <c:pt idx="2">
                  <c:v>1157418</c:v>
                </c:pt>
                <c:pt idx="3">
                  <c:v>1121382</c:v>
                </c:pt>
                <c:pt idx="4">
                  <c:v>1078257</c:v>
                </c:pt>
              </c:numCache>
            </c:numRef>
          </c:val>
        </c:ser>
        <c:marker val="1"/>
        <c:axId val="85994880"/>
        <c:axId val="86008960"/>
      </c:lineChart>
      <c:catAx>
        <c:axId val="8599142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5992960"/>
        <c:crosses val="autoZero"/>
        <c:lblAlgn val="ctr"/>
        <c:lblOffset val="100"/>
        <c:tickLblSkip val="1"/>
        <c:tickMarkSkip val="1"/>
      </c:catAx>
      <c:valAx>
        <c:axId val="85992960"/>
        <c:scaling>
          <c:orientation val="minMax"/>
          <c:max val="8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5991424"/>
        <c:crosses val="autoZero"/>
        <c:crossBetween val="between"/>
        <c:majorUnit val="20000"/>
        <c:minorUnit val="10000"/>
      </c:valAx>
      <c:catAx>
        <c:axId val="85994880"/>
        <c:scaling>
          <c:orientation val="minMax"/>
        </c:scaling>
        <c:delete val="1"/>
        <c:axPos val="b"/>
        <c:tickLblPos val="none"/>
        <c:crossAx val="86008960"/>
        <c:crosses val="autoZero"/>
        <c:lblAlgn val="ctr"/>
        <c:lblOffset val="100"/>
      </c:catAx>
      <c:valAx>
        <c:axId val="86008960"/>
        <c:scaling>
          <c:orientation val="minMax"/>
          <c:max val="14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633"/>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5994880"/>
        <c:crosses val="max"/>
        <c:crossBetween val="between"/>
        <c:majorUnit val="300000"/>
        <c:minorUnit val="3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ayout>
        <c:manualLayout>
          <c:xMode val="edge"/>
          <c:yMode val="edge"/>
          <c:x val="0.14843750000000044"/>
          <c:y val="0.84868421052632381"/>
          <c:w val="0.69375000000000064"/>
          <c:h val="8.223684210526489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300309597523604"/>
          <c:y val="0.11353711790393257"/>
          <c:w val="0.86996904024767863"/>
          <c:h val="0.72052401746724892"/>
        </c:manualLayout>
      </c:layout>
      <c:lineChart>
        <c:grouping val="standard"/>
        <c:ser>
          <c:idx val="0"/>
          <c:order val="0"/>
          <c:tx>
            <c:strRef>
              <c:f>Sheet1!$A$3</c:f>
              <c:strCache>
                <c:ptCount val="1"/>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3.9865935125456831E-2"/>
                  <c:y val="-3.3199573902634553E-2"/>
                </c:manualLayout>
              </c:layout>
              <c:dLblPos val="r"/>
              <c:showVal val="1"/>
            </c:dLbl>
            <c:dLbl>
              <c:idx val="1"/>
              <c:layout>
                <c:manualLayout>
                  <c:x val="-3.0250682950345487E-2"/>
                  <c:y val="-4.3749656815910594E-2"/>
                </c:manualLayout>
              </c:layout>
              <c:dLblPos val="r"/>
              <c:showVal val="1"/>
            </c:dLbl>
            <c:dLbl>
              <c:idx val="2"/>
              <c:layout>
                <c:manualLayout>
                  <c:x val="-1.7149186526611366E-2"/>
                  <c:y val="-8.0791135417696891E-2"/>
                </c:manualLayout>
              </c:layout>
              <c:dLblPos val="r"/>
              <c:showVal val="1"/>
            </c:dLbl>
            <c:dLbl>
              <c:idx val="3"/>
              <c:layout>
                <c:manualLayout>
                  <c:x val="6.7476805924041438E-3"/>
                  <c:y val="-9.9711176270331249E-3"/>
                </c:manualLayout>
              </c:layout>
              <c:dLblPos val="r"/>
              <c:showVal val="1"/>
            </c:dLbl>
            <c:dLbl>
              <c:idx val="4"/>
              <c:layout>
                <c:manualLayout>
                  <c:x val="-3.4991981687420751E-2"/>
                  <c:y val="-7.099880297389613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明朝"/>
                    <a:ea typeface="ＭＳ 明朝"/>
                    <a:cs typeface="ＭＳ 明朝"/>
                  </a:defRPr>
                </a:pPr>
                <a:endParaRPr lang="ja-JP"/>
              </a:p>
            </c:txPr>
            <c:showVal val="1"/>
          </c:dLbls>
          <c:cat>
            <c:numRef>
              <c:f>Sheet1!$B$1:$F$1</c:f>
              <c:numCache>
                <c:formatCode>General</c:formatCode>
                <c:ptCount val="5"/>
              </c:numCache>
            </c:numRef>
          </c:cat>
          <c:val>
            <c:numRef>
              <c:f>Sheet1!$B$3:$F$3</c:f>
              <c:numCache>
                <c:formatCode>#,##0;[Red]#,##0</c:formatCode>
                <c:ptCount val="5"/>
                <c:pt idx="0">
                  <c:v>-4280</c:v>
                </c:pt>
                <c:pt idx="1">
                  <c:v>-4360</c:v>
                </c:pt>
                <c:pt idx="2">
                  <c:v>-14786</c:v>
                </c:pt>
                <c:pt idx="3">
                  <c:v>-16611</c:v>
                </c:pt>
                <c:pt idx="4">
                  <c:v>-9205</c:v>
                </c:pt>
              </c:numCache>
            </c:numRef>
          </c:val>
        </c:ser>
        <c:ser>
          <c:idx val="1"/>
          <c:order val="1"/>
          <c:tx>
            <c:strRef>
              <c:f>Sheet1!$A$4</c:f>
              <c:strCache>
                <c:ptCount val="1"/>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numRef>
              <c:f>Sheet1!$B$1:$F$1</c:f>
              <c:numCache>
                <c:formatCode>General</c:formatCode>
                <c:ptCount val="5"/>
              </c:numCache>
            </c:numRef>
          </c:cat>
          <c:val>
            <c:numRef>
              <c:f>Sheet1!$B$4:$F$4</c:f>
              <c:numCache>
                <c:formatCode>General</c:formatCode>
                <c:ptCount val="5"/>
              </c:numCache>
            </c:numRef>
          </c:val>
        </c:ser>
        <c:ser>
          <c:idx val="2"/>
          <c:order val="2"/>
          <c:tx>
            <c:strRef>
              <c:f>Sheet1!$A$5</c:f>
              <c:strCache>
                <c:ptCount val="1"/>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numRef>
              <c:f>Sheet1!$B$1:$F$1</c:f>
              <c:numCache>
                <c:formatCode>General</c:formatCode>
                <c:ptCount val="5"/>
              </c:numCache>
            </c:numRef>
          </c:cat>
          <c:val>
            <c:numRef>
              <c:f>Sheet1!$B$5:$F$5</c:f>
              <c:numCache>
                <c:formatCode>General</c:formatCode>
                <c:ptCount val="5"/>
              </c:numCache>
            </c:numRef>
          </c:val>
        </c:ser>
        <c:marker val="1"/>
        <c:axId val="86133760"/>
        <c:axId val="86152704"/>
      </c:lineChart>
      <c:catAx>
        <c:axId val="86133760"/>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　　　　　　</a:t>
                </a:r>
                <a:r>
                  <a:rPr lang="en-US" altLang="ja-JP"/>
                  <a:t>28</a:t>
                </a:r>
                <a:r>
                  <a:rPr lang="ja-JP" altLang="en-US"/>
                  <a:t>年度</a:t>
                </a:r>
              </a:p>
            </c:rich>
          </c:tx>
          <c:layout>
            <c:manualLayout>
              <c:xMode val="edge"/>
              <c:yMode val="edge"/>
              <c:x val="0.1424148582037002"/>
              <c:y val="0.86947671290042761"/>
            </c:manualLayout>
          </c:layout>
          <c:spPr>
            <a:noFill/>
            <a:ln w="25400">
              <a:noFill/>
            </a:ln>
          </c:spPr>
        </c:title>
        <c:numFmt formatCode="General" sourceLinked="1"/>
        <c:majorTickMark val="none"/>
        <c:tickLblPos val="none"/>
        <c:crossAx val="86152704"/>
        <c:crossesAt val="0"/>
        <c:auto val="1"/>
        <c:lblAlgn val="ctr"/>
        <c:lblOffset val="100"/>
        <c:tickLblSkip val="1"/>
        <c:tickMarkSkip val="1"/>
      </c:catAx>
      <c:valAx>
        <c:axId val="86152704"/>
        <c:scaling>
          <c:orientation val="minMax"/>
          <c:max val="3000"/>
          <c:min val="-18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133760"/>
        <c:crosses val="autoZero"/>
        <c:crossBetween val="between"/>
        <c:majorUnit val="3000"/>
        <c:minorUnit val="1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7.6802480593715902E-2"/>
          <c:y val="0.13773288584828541"/>
          <c:w val="0.86176582093904963"/>
          <c:h val="0.58448947979861665"/>
        </c:manualLayout>
      </c:layout>
      <c:lineChart>
        <c:grouping val="standard"/>
        <c:ser>
          <c:idx val="0"/>
          <c:order val="0"/>
          <c:tx>
            <c:strRef>
              <c:f>Sheet1!$A$2</c:f>
              <c:strCache>
                <c:ptCount val="1"/>
                <c:pt idx="0">
                  <c:v>営業収支比率</c:v>
                </c:pt>
              </c:strCache>
            </c:strRef>
          </c:tx>
          <c:spPr>
            <a:ln w="12700">
              <a:solidFill>
                <a:srgbClr val="000080"/>
              </a:solidFill>
              <a:prstDash val="solid"/>
            </a:ln>
          </c:spPr>
          <c:marker>
            <c:symbol val="diamond"/>
            <c:size val="4"/>
            <c:spPr>
              <a:noFill/>
              <a:ln>
                <a:solidFill>
                  <a:srgbClr val="000080"/>
                </a:solidFill>
                <a:prstDash val="solid"/>
              </a:ln>
            </c:spPr>
          </c:marker>
          <c:dLbls>
            <c:dLbl>
              <c:idx val="2"/>
              <c:layout>
                <c:manualLayout>
                  <c:x val="-4.7896709704289893E-2"/>
                  <c:y val="4.3715846994535519E-2"/>
                </c:manualLayout>
              </c:layout>
              <c:dLblPos val="r"/>
              <c:showVal val="1"/>
            </c:dLbl>
            <c:dLbl>
              <c:idx val="3"/>
              <c:layout>
                <c:manualLayout>
                  <c:x val="-2.4989587671803492E-2"/>
                  <c:y val="7.6502732240437174E-2"/>
                </c:manualLayout>
              </c:layout>
              <c:dLblPos val="r"/>
              <c:showVal val="1"/>
            </c:dLbl>
            <c:dLbl>
              <c:idx val="4"/>
              <c:layout>
                <c:manualLayout>
                  <c:x val="-2.9154518950437303E-2"/>
                  <c:y val="6.0109289617486392E-2"/>
                </c:manualLayout>
              </c:layout>
              <c:dLblPos val="r"/>
              <c:showVal val="1"/>
            </c:dLbl>
            <c:txPr>
              <a:bodyPr/>
              <a:lstStyle/>
              <a:p>
                <a:pPr>
                  <a:defRPr sz="1000" baseline="0">
                    <a:latin typeface="ＭＳ 明朝" pitchFamily="17" charset="-128"/>
                    <a:ea typeface="ＭＳ 明朝" pitchFamily="17" charset="-128"/>
                  </a:defRPr>
                </a:pPr>
                <a:endParaRPr lang="ja-JP"/>
              </a:p>
            </c:txPr>
            <c:dLblPos val="t"/>
            <c:showVal val="1"/>
          </c:dLbls>
          <c:cat>
            <c:strRef>
              <c:f>Sheet1!$B$1:$F$1</c:f>
              <c:strCache>
                <c:ptCount val="5"/>
                <c:pt idx="0">
                  <c:v>24年度</c:v>
                </c:pt>
                <c:pt idx="1">
                  <c:v>25年度</c:v>
                </c:pt>
                <c:pt idx="2">
                  <c:v>26年度</c:v>
                </c:pt>
                <c:pt idx="3">
                  <c:v>27年度</c:v>
                </c:pt>
                <c:pt idx="4">
                  <c:v>28年度</c:v>
                </c:pt>
              </c:strCache>
            </c:strRef>
          </c:cat>
          <c:val>
            <c:numRef>
              <c:f>Sheet1!$B$2:$F$2</c:f>
              <c:numCache>
                <c:formatCode>General</c:formatCode>
                <c:ptCount val="5"/>
                <c:pt idx="0">
                  <c:v>102.8</c:v>
                </c:pt>
                <c:pt idx="1">
                  <c:v>101.4</c:v>
                </c:pt>
                <c:pt idx="2" formatCode="0.0_ ">
                  <c:v>81</c:v>
                </c:pt>
                <c:pt idx="3">
                  <c:v>78.099999999999994</c:v>
                </c:pt>
                <c:pt idx="4">
                  <c:v>78.8</c:v>
                </c:pt>
              </c:numCache>
            </c:numRef>
          </c:val>
        </c:ser>
        <c:ser>
          <c:idx val="1"/>
          <c:order val="1"/>
          <c:tx>
            <c:strRef>
              <c:f>Sheet1!$A$3</c:f>
              <c:strCache>
                <c:ptCount val="1"/>
                <c:pt idx="0">
                  <c:v>総収支比率</c:v>
                </c:pt>
              </c:strCache>
            </c:strRef>
          </c:tx>
          <c:spPr>
            <a:ln w="12700">
              <a:solidFill>
                <a:schemeClr val="tx1"/>
              </a:solidFill>
              <a:prstDash val="solid"/>
            </a:ln>
          </c:spPr>
          <c:marker>
            <c:symbol val="square"/>
            <c:size val="4"/>
            <c:spPr>
              <a:solidFill>
                <a:schemeClr val="tx1"/>
              </a:solidFill>
              <a:ln>
                <a:solidFill>
                  <a:schemeClr val="tx1"/>
                </a:solidFill>
                <a:prstDash val="solid"/>
              </a:ln>
            </c:spPr>
          </c:marker>
          <c:dLbls>
            <c:dLbl>
              <c:idx val="2"/>
              <c:layout>
                <c:manualLayout>
                  <c:x val="-3.3319450229071221E-2"/>
                  <c:y val="-6.5573770491803282E-2"/>
                </c:manualLayout>
              </c:layout>
              <c:dLblPos val="r"/>
              <c:showVal val="1"/>
            </c:dLbl>
            <c:dLbl>
              <c:idx val="3"/>
              <c:layout>
                <c:manualLayout>
                  <c:x val="-2.9154518950437303E-2"/>
                  <c:y val="6.5573770491803282E-2"/>
                </c:manualLayout>
              </c:layout>
              <c:dLblPos val="r"/>
              <c:showVal val="1"/>
            </c:dLbl>
            <c:dLbl>
              <c:idx val="4"/>
              <c:layout>
                <c:manualLayout>
                  <c:x val="-3.123698458975472E-2"/>
                  <c:y val="7.1038251366120214E-2"/>
                </c:manualLayout>
              </c:layout>
              <c:dLblPos val="r"/>
              <c:showVal val="1"/>
            </c:dLbl>
            <c:txPr>
              <a:bodyPr/>
              <a:lstStyle/>
              <a:p>
                <a:pPr>
                  <a:defRPr sz="1000" baseline="0">
                    <a:latin typeface="ＭＳ 明朝" pitchFamily="17" charset="-128"/>
                    <a:ea typeface="ＭＳ 明朝" pitchFamily="17" charset="-128"/>
                  </a:defRPr>
                </a:pPr>
                <a:endParaRPr lang="ja-JP"/>
              </a:p>
            </c:txPr>
            <c:dLblPos val="b"/>
            <c:showVal val="1"/>
          </c:dLbls>
          <c:cat>
            <c:strRef>
              <c:f>Sheet1!$B$1:$F$1</c:f>
              <c:strCache>
                <c:ptCount val="5"/>
                <c:pt idx="0">
                  <c:v>24年度</c:v>
                </c:pt>
                <c:pt idx="1">
                  <c:v>25年度</c:v>
                </c:pt>
                <c:pt idx="2">
                  <c:v>26年度</c:v>
                </c:pt>
                <c:pt idx="3">
                  <c:v>27年度</c:v>
                </c:pt>
                <c:pt idx="4">
                  <c:v>28年度</c:v>
                </c:pt>
              </c:strCache>
            </c:strRef>
          </c:cat>
          <c:val>
            <c:numRef>
              <c:f>Sheet1!$B$3:$F$3</c:f>
              <c:numCache>
                <c:formatCode>General</c:formatCode>
                <c:ptCount val="5"/>
                <c:pt idx="0">
                  <c:v>97.1</c:v>
                </c:pt>
                <c:pt idx="1">
                  <c:v>97.2</c:v>
                </c:pt>
                <c:pt idx="2">
                  <c:v>91.7</c:v>
                </c:pt>
                <c:pt idx="3">
                  <c:v>90.8</c:v>
                </c:pt>
                <c:pt idx="4">
                  <c:v>94.8</c:v>
                </c:pt>
              </c:numCache>
            </c:numRef>
          </c:val>
        </c:ser>
        <c:dLbls>
          <c:showVal val="1"/>
        </c:dLbls>
        <c:marker val="1"/>
        <c:axId val="87541632"/>
        <c:axId val="87543168"/>
      </c:lineChart>
      <c:catAx>
        <c:axId val="8754163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Ｐゴシック"/>
                <a:ea typeface="ＭＳ Ｐゴシック"/>
                <a:cs typeface="ＭＳ Ｐゴシック"/>
              </a:defRPr>
            </a:pPr>
            <a:endParaRPr lang="ja-JP"/>
          </a:p>
        </c:txPr>
        <c:crossAx val="87543168"/>
        <c:crosses val="autoZero"/>
        <c:auto val="1"/>
        <c:lblAlgn val="ctr"/>
        <c:lblOffset val="100"/>
        <c:tickLblSkip val="1"/>
        <c:tickMarkSkip val="1"/>
      </c:catAx>
      <c:valAx>
        <c:axId val="87543168"/>
        <c:scaling>
          <c:orientation val="minMax"/>
          <c:max val="110"/>
          <c:min val="70"/>
        </c:scaling>
        <c:axPos val="l"/>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ゴシック"/>
                <a:ea typeface="ＭＳ ゴシック"/>
                <a:cs typeface="ＭＳ ゴシック"/>
              </a:defRPr>
            </a:pPr>
            <a:endParaRPr lang="ja-JP"/>
          </a:p>
        </c:txPr>
        <c:crossAx val="87541632"/>
        <c:crosses val="autoZero"/>
        <c:crossBetween val="between"/>
        <c:majorUnit val="10"/>
        <c:minorUnit val="10"/>
      </c:valAx>
    </c:plotArea>
    <c:legend>
      <c:legendPos val="b"/>
      <c:layout>
        <c:manualLayout>
          <c:xMode val="edge"/>
          <c:yMode val="edge"/>
          <c:x val="0.27586206896552595"/>
          <c:y val="0.86324786324786362"/>
          <c:w val="0.35565523870554311"/>
          <c:h val="7.7417494944283058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115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drawings/drawing1.xml><?xml version="1.0" encoding="utf-8"?>
<c:userShapes xmlns:c="http://schemas.openxmlformats.org/drawingml/2006/chart">
  <cdr:relSizeAnchor xmlns:cdr="http://schemas.openxmlformats.org/drawingml/2006/chartDrawing">
    <cdr:from>
      <cdr:x>0.11558</cdr:x>
      <cdr:y>0.21339</cdr:y>
    </cdr:from>
    <cdr:to>
      <cdr:x>0.9824</cdr:x>
      <cdr:y>0.21758</cdr:y>
    </cdr:to>
    <cdr:sp macro="" textlink="">
      <cdr:nvSpPr>
        <cdr:cNvPr id="3" name="直線コネクタ 2"/>
        <cdr:cNvSpPr/>
      </cdr:nvSpPr>
      <cdr:spPr>
        <a:xfrm xmlns:a="http://schemas.openxmlformats.org/drawingml/2006/main">
          <a:off x="704881" y="485772"/>
          <a:ext cx="5286336" cy="953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02ACF-57B9-483D-9558-E17F5418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16</Pages>
  <Words>1124</Words>
  <Characters>6407</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65</cp:revision>
  <cp:lastPrinted>2016-06-20T09:48:00Z</cp:lastPrinted>
  <dcterms:created xsi:type="dcterms:W3CDTF">2013-09-11T05:26:00Z</dcterms:created>
  <dcterms:modified xsi:type="dcterms:W3CDTF">2017-10-04T08:09:00Z</dcterms:modified>
</cp:coreProperties>
</file>