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3F9" w:rsidRDefault="003673F9" w:rsidP="003673F9">
      <w:pPr>
        <w:jc w:val="center"/>
        <w:rPr>
          <w:rFonts w:eastAsia="ＭＳ ゴシック"/>
          <w:sz w:val="28"/>
        </w:rPr>
      </w:pPr>
      <w:r w:rsidRPr="003673F9">
        <w:rPr>
          <w:rFonts w:eastAsia="ＭＳ ゴシック" w:hint="eastAsia"/>
          <w:kern w:val="0"/>
          <w:sz w:val="28"/>
        </w:rPr>
        <w:t>高</w:t>
      </w:r>
      <w:r w:rsidR="00BC1AF1">
        <w:rPr>
          <w:rFonts w:eastAsia="ＭＳ ゴシック" w:hint="eastAsia"/>
          <w:kern w:val="0"/>
          <w:sz w:val="28"/>
        </w:rPr>
        <w:t xml:space="preserve">　</w:t>
      </w:r>
      <w:r w:rsidRPr="003673F9">
        <w:rPr>
          <w:rFonts w:eastAsia="ＭＳ ゴシック" w:hint="eastAsia"/>
          <w:kern w:val="0"/>
          <w:sz w:val="28"/>
        </w:rPr>
        <w:t>岡</w:t>
      </w:r>
      <w:r w:rsidR="00BC1AF1">
        <w:rPr>
          <w:rFonts w:eastAsia="ＭＳ ゴシック" w:hint="eastAsia"/>
          <w:kern w:val="0"/>
          <w:sz w:val="28"/>
        </w:rPr>
        <w:t xml:space="preserve">　</w:t>
      </w:r>
      <w:r w:rsidRPr="003673F9">
        <w:rPr>
          <w:rFonts w:eastAsia="ＭＳ ゴシック" w:hint="eastAsia"/>
          <w:kern w:val="0"/>
          <w:sz w:val="28"/>
        </w:rPr>
        <w:t>市</w:t>
      </w:r>
      <w:r w:rsidR="00BC1AF1">
        <w:rPr>
          <w:rFonts w:eastAsia="ＭＳ ゴシック" w:hint="eastAsia"/>
          <w:kern w:val="0"/>
          <w:sz w:val="28"/>
        </w:rPr>
        <w:t xml:space="preserve">　</w:t>
      </w:r>
      <w:r w:rsidRPr="003673F9">
        <w:rPr>
          <w:rFonts w:eastAsia="ＭＳ ゴシック" w:hint="eastAsia"/>
          <w:kern w:val="0"/>
          <w:sz w:val="28"/>
        </w:rPr>
        <w:t>民</w:t>
      </w:r>
      <w:r w:rsidR="00BC1AF1">
        <w:rPr>
          <w:rFonts w:eastAsia="ＭＳ ゴシック" w:hint="eastAsia"/>
          <w:kern w:val="0"/>
          <w:sz w:val="28"/>
        </w:rPr>
        <w:t xml:space="preserve">　</w:t>
      </w:r>
      <w:r w:rsidRPr="003673F9">
        <w:rPr>
          <w:rFonts w:eastAsia="ＭＳ ゴシック" w:hint="eastAsia"/>
          <w:kern w:val="0"/>
          <w:sz w:val="28"/>
        </w:rPr>
        <w:t>病</w:t>
      </w:r>
      <w:r w:rsidR="00BC1AF1">
        <w:rPr>
          <w:rFonts w:eastAsia="ＭＳ ゴシック" w:hint="eastAsia"/>
          <w:kern w:val="0"/>
          <w:sz w:val="28"/>
        </w:rPr>
        <w:t xml:space="preserve">　</w:t>
      </w:r>
      <w:r w:rsidRPr="003673F9">
        <w:rPr>
          <w:rFonts w:eastAsia="ＭＳ ゴシック" w:hint="eastAsia"/>
          <w:kern w:val="0"/>
          <w:sz w:val="28"/>
        </w:rPr>
        <w:t>院</w:t>
      </w:r>
      <w:r w:rsidR="00BC1AF1">
        <w:rPr>
          <w:rFonts w:eastAsia="ＭＳ ゴシック" w:hint="eastAsia"/>
          <w:kern w:val="0"/>
          <w:sz w:val="28"/>
        </w:rPr>
        <w:t xml:space="preserve">　</w:t>
      </w:r>
      <w:r w:rsidRPr="003673F9">
        <w:rPr>
          <w:rFonts w:eastAsia="ＭＳ ゴシック" w:hint="eastAsia"/>
          <w:kern w:val="0"/>
          <w:sz w:val="28"/>
        </w:rPr>
        <w:t>事</w:t>
      </w:r>
      <w:r w:rsidR="00BC1AF1">
        <w:rPr>
          <w:rFonts w:eastAsia="ＭＳ ゴシック" w:hint="eastAsia"/>
          <w:kern w:val="0"/>
          <w:sz w:val="28"/>
        </w:rPr>
        <w:t xml:space="preserve">　</w:t>
      </w:r>
      <w:r w:rsidRPr="003673F9">
        <w:rPr>
          <w:rFonts w:eastAsia="ＭＳ ゴシック" w:hint="eastAsia"/>
          <w:kern w:val="0"/>
          <w:sz w:val="28"/>
        </w:rPr>
        <w:t>業</w:t>
      </w:r>
      <w:r w:rsidR="00BC1AF1">
        <w:rPr>
          <w:rFonts w:eastAsia="ＭＳ ゴシック" w:hint="eastAsia"/>
          <w:kern w:val="0"/>
          <w:sz w:val="28"/>
        </w:rPr>
        <w:t xml:space="preserve">　</w:t>
      </w:r>
      <w:r w:rsidRPr="003673F9">
        <w:rPr>
          <w:rFonts w:eastAsia="ＭＳ ゴシック" w:hint="eastAsia"/>
          <w:kern w:val="0"/>
          <w:sz w:val="28"/>
        </w:rPr>
        <w:t>会</w:t>
      </w:r>
      <w:r w:rsidR="00BC1AF1">
        <w:rPr>
          <w:rFonts w:eastAsia="ＭＳ ゴシック" w:hint="eastAsia"/>
          <w:kern w:val="0"/>
          <w:sz w:val="28"/>
        </w:rPr>
        <w:t xml:space="preserve">　</w:t>
      </w:r>
      <w:r w:rsidRPr="003673F9">
        <w:rPr>
          <w:rFonts w:eastAsia="ＭＳ ゴシック" w:hint="eastAsia"/>
          <w:kern w:val="0"/>
          <w:sz w:val="28"/>
        </w:rPr>
        <w:t>計</w:t>
      </w:r>
    </w:p>
    <w:p w:rsidR="0046042A" w:rsidRDefault="0046042A" w:rsidP="0046042A">
      <w:pPr>
        <w:rPr>
          <w:rFonts w:hAnsi="ＭＳ 明朝"/>
          <w:szCs w:val="24"/>
        </w:rPr>
      </w:pPr>
    </w:p>
    <w:p w:rsidR="003673F9" w:rsidRPr="003673F9" w:rsidRDefault="003673F9" w:rsidP="0046042A">
      <w:pPr>
        <w:rPr>
          <w:rFonts w:ascii="ＭＳ ゴシック" w:eastAsia="ＭＳ ゴシック" w:hAnsi="ＭＳ ゴシック"/>
          <w:szCs w:val="24"/>
        </w:rPr>
      </w:pPr>
      <w:r w:rsidRPr="003673F9">
        <w:rPr>
          <w:rFonts w:ascii="ＭＳ ゴシック" w:eastAsia="ＭＳ ゴシック" w:hAnsi="ＭＳ ゴシック" w:hint="eastAsia"/>
          <w:szCs w:val="24"/>
        </w:rPr>
        <w:t>１　業務状況</w:t>
      </w:r>
    </w:p>
    <w:p w:rsidR="005D1581" w:rsidRDefault="003673F9" w:rsidP="0088113B">
      <w:pPr>
        <w:ind w:leftChars="100" w:left="223" w:rightChars="-8" w:right="-18" w:firstLineChars="100" w:firstLine="223"/>
        <w:jc w:val="distribute"/>
        <w:rPr>
          <w:rFonts w:hAnsi="ＭＳ 明朝"/>
          <w:kern w:val="0"/>
          <w:szCs w:val="24"/>
        </w:rPr>
      </w:pPr>
      <w:r w:rsidRPr="0026095A">
        <w:rPr>
          <w:rFonts w:hAnsi="ＭＳ 明朝" w:hint="eastAsia"/>
          <w:szCs w:val="24"/>
        </w:rPr>
        <w:t>平成2</w:t>
      </w:r>
      <w:r w:rsidR="0026095A" w:rsidRPr="0026095A">
        <w:rPr>
          <w:rFonts w:hAnsi="ＭＳ 明朝" w:hint="eastAsia"/>
          <w:szCs w:val="24"/>
        </w:rPr>
        <w:t>7</w:t>
      </w:r>
      <w:r w:rsidRPr="0026095A">
        <w:rPr>
          <w:rFonts w:hAnsi="ＭＳ 明朝" w:hint="eastAsia"/>
          <w:szCs w:val="24"/>
        </w:rPr>
        <w:t>年度の延患者数</w:t>
      </w:r>
      <w:r w:rsidR="005D1581">
        <w:rPr>
          <w:rFonts w:hAnsi="ＭＳ 明朝" w:hint="eastAsia"/>
          <w:szCs w:val="24"/>
        </w:rPr>
        <w:t>は</w:t>
      </w:r>
      <w:r w:rsidR="0026095A" w:rsidRPr="0026095A">
        <w:rPr>
          <w:rFonts w:hAnsi="ＭＳ 明朝" w:hint="eastAsia"/>
          <w:szCs w:val="24"/>
        </w:rPr>
        <w:t>330,067</w:t>
      </w:r>
      <w:r w:rsidRPr="0026095A">
        <w:rPr>
          <w:rFonts w:hAnsi="ＭＳ 明朝" w:hint="eastAsia"/>
          <w:szCs w:val="24"/>
        </w:rPr>
        <w:t>人で、前年度に</w:t>
      </w:r>
      <w:r w:rsidRPr="0026095A">
        <w:rPr>
          <w:rFonts w:hAnsi="ＭＳ 明朝" w:hint="eastAsia"/>
          <w:kern w:val="0"/>
          <w:szCs w:val="24"/>
        </w:rPr>
        <w:t>比べ</w:t>
      </w:r>
      <w:r w:rsidR="0026095A" w:rsidRPr="0026095A">
        <w:rPr>
          <w:rFonts w:hAnsi="ＭＳ 明朝" w:hint="eastAsia"/>
          <w:kern w:val="0"/>
          <w:szCs w:val="24"/>
        </w:rPr>
        <w:t>4,520</w:t>
      </w:r>
      <w:r w:rsidRPr="0026095A">
        <w:rPr>
          <w:rFonts w:hAnsi="ＭＳ 明朝" w:hint="eastAsia"/>
          <w:kern w:val="0"/>
          <w:szCs w:val="24"/>
        </w:rPr>
        <w:t>人（</w:t>
      </w:r>
      <w:r w:rsidR="005D49D8" w:rsidRPr="0026095A">
        <w:rPr>
          <w:rFonts w:hAnsi="ＭＳ 明朝" w:hint="eastAsia"/>
          <w:kern w:val="0"/>
          <w:szCs w:val="24"/>
        </w:rPr>
        <w:t>△</w:t>
      </w:r>
      <w:r w:rsidR="0026095A" w:rsidRPr="0026095A">
        <w:rPr>
          <w:rFonts w:hAnsi="ＭＳ 明朝" w:hint="eastAsia"/>
          <w:kern w:val="0"/>
          <w:szCs w:val="24"/>
        </w:rPr>
        <w:t>1</w:t>
      </w:r>
      <w:r w:rsidR="005D49D8" w:rsidRPr="0026095A">
        <w:rPr>
          <w:rFonts w:hAnsi="ＭＳ 明朝" w:hint="eastAsia"/>
          <w:kern w:val="0"/>
          <w:szCs w:val="24"/>
        </w:rPr>
        <w:t>.4</w:t>
      </w:r>
      <w:r w:rsidRPr="0026095A">
        <w:rPr>
          <w:rFonts w:hAnsi="ＭＳ 明朝" w:hint="eastAsia"/>
          <w:kern w:val="0"/>
          <w:szCs w:val="24"/>
        </w:rPr>
        <w:t>％）</w:t>
      </w:r>
      <w:r w:rsidR="005D49D8" w:rsidRPr="0026095A">
        <w:rPr>
          <w:rFonts w:hAnsi="ＭＳ 明朝" w:hint="eastAsia"/>
          <w:kern w:val="0"/>
          <w:szCs w:val="24"/>
        </w:rPr>
        <w:t>減少</w:t>
      </w:r>
      <w:r w:rsidRPr="0026095A">
        <w:rPr>
          <w:rFonts w:hAnsi="ＭＳ 明朝" w:hint="eastAsia"/>
          <w:kern w:val="0"/>
          <w:szCs w:val="24"/>
        </w:rPr>
        <w:t>している。</w:t>
      </w:r>
    </w:p>
    <w:p w:rsidR="005D1581" w:rsidRDefault="005D1581" w:rsidP="0088113B">
      <w:pPr>
        <w:ind w:rightChars="-8" w:right="-18" w:firstLineChars="100" w:firstLine="223"/>
        <w:jc w:val="distribute"/>
        <w:rPr>
          <w:rFonts w:hAnsi="ＭＳ 明朝"/>
          <w:kern w:val="0"/>
          <w:szCs w:val="24"/>
        </w:rPr>
      </w:pPr>
      <w:r>
        <w:rPr>
          <w:rFonts w:hAnsi="ＭＳ 明朝" w:hint="eastAsia"/>
          <w:kern w:val="0"/>
          <w:szCs w:val="24"/>
        </w:rPr>
        <w:t>そのうち</w:t>
      </w:r>
      <w:r w:rsidR="003673F9" w:rsidRPr="0026095A">
        <w:rPr>
          <w:rFonts w:hAnsi="ＭＳ 明朝" w:hint="eastAsia"/>
          <w:kern w:val="0"/>
          <w:szCs w:val="24"/>
        </w:rPr>
        <w:t>入院患者数は</w:t>
      </w:r>
      <w:r w:rsidR="0026095A" w:rsidRPr="0026095A">
        <w:rPr>
          <w:rFonts w:hAnsi="ＭＳ 明朝" w:hint="eastAsia"/>
          <w:kern w:val="0"/>
          <w:szCs w:val="24"/>
        </w:rPr>
        <w:t>113,359</w:t>
      </w:r>
      <w:r w:rsidR="003673F9" w:rsidRPr="0026095A">
        <w:rPr>
          <w:rFonts w:hAnsi="ＭＳ 明朝" w:hint="eastAsia"/>
          <w:kern w:val="0"/>
          <w:szCs w:val="24"/>
        </w:rPr>
        <w:t>人で、前年度に比べ</w:t>
      </w:r>
      <w:r w:rsidR="0026095A" w:rsidRPr="0026095A">
        <w:rPr>
          <w:rFonts w:hAnsi="ＭＳ 明朝" w:hint="eastAsia"/>
          <w:kern w:val="0"/>
          <w:szCs w:val="24"/>
        </w:rPr>
        <w:t>4,871</w:t>
      </w:r>
      <w:r w:rsidR="003673F9" w:rsidRPr="0026095A">
        <w:rPr>
          <w:rFonts w:hAnsi="ＭＳ 明朝" w:hint="eastAsia"/>
          <w:kern w:val="0"/>
          <w:szCs w:val="24"/>
        </w:rPr>
        <w:t>人</w:t>
      </w:r>
      <w:r w:rsidR="003673F9" w:rsidRPr="00734094">
        <w:rPr>
          <w:rFonts w:hAnsi="ＭＳ 明朝" w:hint="eastAsia"/>
          <w:kern w:val="0"/>
          <w:szCs w:val="24"/>
        </w:rPr>
        <w:t>(</w:t>
      </w:r>
      <w:r w:rsidR="005D49D8" w:rsidRPr="00734094">
        <w:rPr>
          <w:rFonts w:hAnsi="ＭＳ 明朝" w:hint="eastAsia"/>
          <w:kern w:val="0"/>
          <w:szCs w:val="24"/>
        </w:rPr>
        <w:t>△</w:t>
      </w:r>
      <w:r w:rsidR="00734094" w:rsidRPr="00734094">
        <w:rPr>
          <w:rFonts w:hAnsi="ＭＳ 明朝" w:hint="eastAsia"/>
          <w:kern w:val="0"/>
          <w:szCs w:val="24"/>
        </w:rPr>
        <w:t>4.1</w:t>
      </w:r>
      <w:r w:rsidR="003673F9" w:rsidRPr="00734094">
        <w:rPr>
          <w:rFonts w:hAnsi="ＭＳ 明朝" w:hint="eastAsia"/>
          <w:kern w:val="0"/>
          <w:szCs w:val="24"/>
        </w:rPr>
        <w:t>％)</w:t>
      </w:r>
      <w:r w:rsidR="005D49D8" w:rsidRPr="00734094">
        <w:rPr>
          <w:rFonts w:hAnsi="ＭＳ 明朝" w:hint="eastAsia"/>
          <w:kern w:val="0"/>
          <w:szCs w:val="24"/>
        </w:rPr>
        <w:t>減少</w:t>
      </w:r>
      <w:r w:rsidR="003673F9" w:rsidRPr="00734094">
        <w:rPr>
          <w:rFonts w:hAnsi="ＭＳ 明朝" w:hint="eastAsia"/>
          <w:kern w:val="0"/>
          <w:szCs w:val="24"/>
        </w:rPr>
        <w:t>、外来患者数</w:t>
      </w:r>
      <w:r w:rsidR="007F5FEE" w:rsidRPr="00734094">
        <w:rPr>
          <w:rFonts w:hAnsi="ＭＳ 明朝" w:hint="eastAsia"/>
          <w:kern w:val="0"/>
          <w:szCs w:val="24"/>
        </w:rPr>
        <w:t>で</w:t>
      </w:r>
      <w:r w:rsidR="003673F9" w:rsidRPr="00734094">
        <w:rPr>
          <w:rFonts w:hAnsi="ＭＳ 明朝" w:hint="eastAsia"/>
          <w:kern w:val="0"/>
          <w:szCs w:val="24"/>
        </w:rPr>
        <w:t>は</w:t>
      </w:r>
    </w:p>
    <w:p w:rsidR="005D1581" w:rsidRDefault="00734094" w:rsidP="0088113B">
      <w:pPr>
        <w:ind w:rightChars="-8" w:right="-18" w:firstLineChars="100" w:firstLine="223"/>
        <w:rPr>
          <w:rFonts w:hAnsi="ＭＳ 明朝"/>
          <w:kern w:val="0"/>
          <w:szCs w:val="24"/>
        </w:rPr>
      </w:pPr>
      <w:r w:rsidRPr="00734094">
        <w:rPr>
          <w:rFonts w:hAnsi="ＭＳ 明朝" w:hint="eastAsia"/>
          <w:kern w:val="0"/>
          <w:szCs w:val="24"/>
        </w:rPr>
        <w:t>216,708</w:t>
      </w:r>
      <w:r w:rsidR="003673F9" w:rsidRPr="00734094">
        <w:rPr>
          <w:rFonts w:hAnsi="ＭＳ 明朝" w:hint="eastAsia"/>
          <w:kern w:val="0"/>
          <w:szCs w:val="24"/>
        </w:rPr>
        <w:t>人で、前年度に比べ</w:t>
      </w:r>
      <w:r w:rsidRPr="00734094">
        <w:rPr>
          <w:rFonts w:hAnsi="ＭＳ 明朝" w:hint="eastAsia"/>
          <w:kern w:val="0"/>
          <w:szCs w:val="24"/>
        </w:rPr>
        <w:t>351</w:t>
      </w:r>
      <w:r w:rsidR="003673F9" w:rsidRPr="00734094">
        <w:rPr>
          <w:rFonts w:hAnsi="ＭＳ 明朝" w:hint="eastAsia"/>
          <w:kern w:val="0"/>
          <w:szCs w:val="24"/>
        </w:rPr>
        <w:t>人(</w:t>
      </w:r>
      <w:r w:rsidRPr="00734094">
        <w:rPr>
          <w:rFonts w:hAnsi="ＭＳ 明朝" w:hint="eastAsia"/>
          <w:kern w:val="0"/>
          <w:szCs w:val="24"/>
        </w:rPr>
        <w:t>0.2</w:t>
      </w:r>
      <w:r w:rsidR="003673F9" w:rsidRPr="00734094">
        <w:rPr>
          <w:rFonts w:hAnsi="ＭＳ 明朝" w:hint="eastAsia"/>
          <w:kern w:val="0"/>
          <w:szCs w:val="24"/>
        </w:rPr>
        <w:t>％)</w:t>
      </w:r>
      <w:r w:rsidRPr="00734094">
        <w:rPr>
          <w:rFonts w:hAnsi="ＭＳ 明朝" w:hint="eastAsia"/>
          <w:kern w:val="0"/>
          <w:szCs w:val="24"/>
        </w:rPr>
        <w:t>増加</w:t>
      </w:r>
      <w:r w:rsidR="003673F9" w:rsidRPr="00734094">
        <w:rPr>
          <w:rFonts w:hAnsi="ＭＳ 明朝" w:hint="eastAsia"/>
          <w:kern w:val="0"/>
          <w:szCs w:val="24"/>
        </w:rPr>
        <w:t>している。</w:t>
      </w:r>
    </w:p>
    <w:p w:rsidR="003673F9" w:rsidRPr="005D1581" w:rsidRDefault="003673F9" w:rsidP="0088113B">
      <w:pPr>
        <w:ind w:rightChars="-8" w:right="-18" w:firstLineChars="200" w:firstLine="445"/>
        <w:rPr>
          <w:rFonts w:hAnsi="ＭＳ 明朝"/>
          <w:kern w:val="0"/>
          <w:szCs w:val="24"/>
        </w:rPr>
      </w:pPr>
      <w:r w:rsidRPr="00734094">
        <w:rPr>
          <w:rFonts w:hAnsi="ＭＳ 明朝" w:hint="eastAsia"/>
          <w:kern w:val="0"/>
          <w:szCs w:val="24"/>
        </w:rPr>
        <w:t>また、病床利用率は、前年度より</w:t>
      </w:r>
      <w:r w:rsidR="00734094" w:rsidRPr="00734094">
        <w:rPr>
          <w:rFonts w:hAnsi="ＭＳ 明朝" w:hint="eastAsia"/>
          <w:kern w:val="0"/>
          <w:szCs w:val="24"/>
        </w:rPr>
        <w:t>2</w:t>
      </w:r>
      <w:r w:rsidR="0037308B" w:rsidRPr="00734094">
        <w:rPr>
          <w:rFonts w:hAnsi="ＭＳ 明朝" w:hint="eastAsia"/>
          <w:kern w:val="0"/>
          <w:szCs w:val="24"/>
        </w:rPr>
        <w:t>.8</w:t>
      </w:r>
      <w:r w:rsidRPr="00734094">
        <w:rPr>
          <w:rFonts w:hAnsi="ＭＳ 明朝" w:hint="eastAsia"/>
          <w:kern w:val="0"/>
          <w:szCs w:val="24"/>
        </w:rPr>
        <w:t>ポイント</w:t>
      </w:r>
      <w:r w:rsidR="00172843">
        <w:rPr>
          <w:rFonts w:hAnsi="ＭＳ 明朝" w:hint="eastAsia"/>
          <w:szCs w:val="24"/>
        </w:rPr>
        <w:t>低下</w:t>
      </w:r>
      <w:r w:rsidRPr="00734094">
        <w:rPr>
          <w:rFonts w:hAnsi="ＭＳ 明朝" w:hint="eastAsia"/>
          <w:szCs w:val="24"/>
        </w:rPr>
        <w:t>し</w:t>
      </w:r>
      <w:r w:rsidR="00734094" w:rsidRPr="00734094">
        <w:rPr>
          <w:rFonts w:hAnsi="ＭＳ 明朝" w:hint="eastAsia"/>
          <w:szCs w:val="24"/>
        </w:rPr>
        <w:t>65.2</w:t>
      </w:r>
      <w:r w:rsidRPr="00734094">
        <w:rPr>
          <w:rFonts w:hAnsi="ＭＳ 明朝" w:hint="eastAsia"/>
          <w:szCs w:val="24"/>
        </w:rPr>
        <w:t>％となっている。</w:t>
      </w:r>
    </w:p>
    <w:p w:rsidR="003673F9" w:rsidRPr="003673F9" w:rsidRDefault="003673F9" w:rsidP="003673F9">
      <w:pPr>
        <w:rPr>
          <w:rFonts w:hAnsi="ＭＳ 明朝"/>
          <w:szCs w:val="24"/>
        </w:rPr>
      </w:pPr>
    </w:p>
    <w:p w:rsidR="00036D84" w:rsidRPr="00BB0C2C" w:rsidRDefault="0046042A" w:rsidP="0088113B">
      <w:pPr>
        <w:ind w:firstLineChars="100" w:firstLine="223"/>
        <w:rPr>
          <w:rFonts w:ascii="ＭＳ ゴシック" w:eastAsia="ＭＳ ゴシック" w:hAnsi="ＭＳ ゴシック"/>
          <w:szCs w:val="24"/>
        </w:rPr>
      </w:pPr>
      <w:r>
        <w:rPr>
          <w:rFonts w:ascii="ＭＳ ゴシック" w:eastAsia="ＭＳ ゴシック" w:hAnsi="ＭＳ ゴシック" w:hint="eastAsia"/>
          <w:szCs w:val="24"/>
        </w:rPr>
        <w:t xml:space="preserve">⑴　</w:t>
      </w:r>
      <w:r w:rsidR="003673F9" w:rsidRPr="00BB0C2C">
        <w:rPr>
          <w:rFonts w:ascii="ＭＳ ゴシック" w:eastAsia="ＭＳ ゴシック" w:hAnsi="ＭＳ ゴシック" w:hint="eastAsia"/>
          <w:szCs w:val="24"/>
        </w:rPr>
        <w:t>業務実績</w:t>
      </w:r>
    </w:p>
    <w:bookmarkStart w:id="0" w:name="_MON_1436772653"/>
    <w:bookmarkEnd w:id="0"/>
    <w:p w:rsidR="001B2C58" w:rsidRPr="001B2C58" w:rsidRDefault="00206521" w:rsidP="001B2C58">
      <w:pPr>
        <w:rPr>
          <w:sz w:val="18"/>
          <w:szCs w:val="18"/>
        </w:rPr>
      </w:pPr>
      <w:r w:rsidRPr="00A13C51">
        <w:object w:dxaOrig="9497" w:dyaOrig="6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371.25pt" o:ole="">
            <v:imagedata r:id="rId7" o:title=""/>
            <o:lock v:ext="edit" aspectratio="f"/>
          </v:shape>
          <o:OLEObject Type="Embed" ProgID="Excel.Sheet.12" ShapeID="_x0000_i1025" DrawAspect="Content" ObjectID="_1540143175" r:id="rId8"/>
        </w:object>
      </w:r>
    </w:p>
    <w:tbl>
      <w:tblPr>
        <w:tblpPr w:leftFromText="142" w:rightFromText="142" w:vertAnchor="text" w:horzAnchor="margin" w:tblpY="80"/>
        <w:tblW w:w="0" w:type="auto"/>
        <w:tblLook w:val="04A0"/>
      </w:tblPr>
      <w:tblGrid>
        <w:gridCol w:w="2197"/>
        <w:gridCol w:w="2016"/>
        <w:gridCol w:w="5357"/>
      </w:tblGrid>
      <w:tr w:rsidR="00206521" w:rsidRPr="000657E7" w:rsidTr="00206521">
        <w:trPr>
          <w:trHeight w:val="227"/>
        </w:trPr>
        <w:tc>
          <w:tcPr>
            <w:tcW w:w="9747" w:type="dxa"/>
            <w:gridSpan w:val="3"/>
            <w:vAlign w:val="center"/>
          </w:tcPr>
          <w:p w:rsidR="00911F3D" w:rsidRDefault="00206521" w:rsidP="00911F3D">
            <w:pPr>
              <w:spacing w:line="200" w:lineRule="exact"/>
              <w:rPr>
                <w:rFonts w:hAnsi="ＭＳ 明朝"/>
                <w:sz w:val="18"/>
                <w:szCs w:val="18"/>
              </w:rPr>
            </w:pPr>
            <w:r w:rsidRPr="000657E7">
              <w:rPr>
                <w:rFonts w:hAnsi="ＭＳ 明朝" w:hint="eastAsia"/>
                <w:sz w:val="18"/>
                <w:szCs w:val="18"/>
              </w:rPr>
              <w:t xml:space="preserve">(注)　</w:t>
            </w:r>
            <w:r w:rsidR="00911F3D">
              <w:rPr>
                <w:rFonts w:hAnsi="ＭＳ 明朝" w:hint="eastAsia"/>
                <w:sz w:val="18"/>
                <w:szCs w:val="18"/>
              </w:rPr>
              <w:t>１　病床数は緩和ケア病棟の開設に伴い、平成27年4月1日から平成28年3月17日までは476床、</w:t>
            </w:r>
          </w:p>
          <w:p w:rsidR="00206521" w:rsidRPr="000657E7" w:rsidRDefault="00911F3D" w:rsidP="0088113B">
            <w:pPr>
              <w:spacing w:line="200" w:lineRule="exact"/>
              <w:ind w:firstLineChars="500" w:firstLine="814"/>
              <w:rPr>
                <w:rFonts w:hAnsi="ＭＳ 明朝"/>
                <w:sz w:val="18"/>
                <w:szCs w:val="18"/>
              </w:rPr>
            </w:pPr>
            <w:r>
              <w:rPr>
                <w:rFonts w:hAnsi="ＭＳ 明朝" w:hint="eastAsia"/>
                <w:sz w:val="18"/>
                <w:szCs w:val="18"/>
              </w:rPr>
              <w:t>平成28年3月18日から3月31日までは443床</w:t>
            </w:r>
          </w:p>
        </w:tc>
      </w:tr>
      <w:tr w:rsidR="00206521" w:rsidRPr="000657E7" w:rsidTr="00206521">
        <w:trPr>
          <w:trHeight w:val="227"/>
        </w:trPr>
        <w:tc>
          <w:tcPr>
            <w:tcW w:w="2235" w:type="dxa"/>
            <w:vMerge w:val="restart"/>
            <w:vAlign w:val="center"/>
          </w:tcPr>
          <w:p w:rsidR="00206521" w:rsidRPr="000657E7" w:rsidRDefault="00911F3D" w:rsidP="0088113B">
            <w:pPr>
              <w:spacing w:line="200" w:lineRule="exact"/>
              <w:ind w:firstLineChars="300" w:firstLine="488"/>
              <w:rPr>
                <w:rFonts w:hAnsi="ＭＳ 明朝"/>
                <w:sz w:val="18"/>
                <w:szCs w:val="18"/>
              </w:rPr>
            </w:pPr>
            <w:r>
              <w:rPr>
                <w:rFonts w:hAnsi="ＭＳ 明朝" w:hint="eastAsia"/>
                <w:sz w:val="18"/>
                <w:szCs w:val="18"/>
              </w:rPr>
              <w:t>２</w:t>
            </w:r>
            <w:r w:rsidR="00206521" w:rsidRPr="000657E7">
              <w:rPr>
                <w:rFonts w:hAnsi="ＭＳ 明朝" w:hint="eastAsia"/>
                <w:sz w:val="18"/>
                <w:szCs w:val="18"/>
              </w:rPr>
              <w:t xml:space="preserve">　病床利用率</w:t>
            </w:r>
            <w:r w:rsidR="00206521">
              <w:rPr>
                <w:rFonts w:hAnsi="ＭＳ 明朝" w:hint="eastAsia"/>
                <w:sz w:val="18"/>
                <w:szCs w:val="18"/>
              </w:rPr>
              <w:t xml:space="preserve">　</w:t>
            </w:r>
            <w:r w:rsidR="00206521" w:rsidRPr="000657E7">
              <w:rPr>
                <w:rFonts w:hAnsi="ＭＳ 明朝" w:hint="eastAsia"/>
                <w:sz w:val="18"/>
                <w:szCs w:val="18"/>
              </w:rPr>
              <w:t>＝</w:t>
            </w:r>
          </w:p>
        </w:tc>
        <w:tc>
          <w:tcPr>
            <w:tcW w:w="2051" w:type="dxa"/>
            <w:tcBorders>
              <w:bottom w:val="single" w:sz="4" w:space="0" w:color="auto"/>
            </w:tcBorders>
            <w:vAlign w:val="center"/>
          </w:tcPr>
          <w:p w:rsidR="00206521" w:rsidRPr="000657E7" w:rsidRDefault="00206521" w:rsidP="00206521">
            <w:pPr>
              <w:spacing w:line="200" w:lineRule="exact"/>
              <w:jc w:val="center"/>
              <w:rPr>
                <w:rFonts w:hAnsi="ＭＳ 明朝"/>
                <w:sz w:val="18"/>
                <w:szCs w:val="18"/>
              </w:rPr>
            </w:pPr>
            <w:r w:rsidRPr="000657E7">
              <w:rPr>
                <w:rFonts w:hAnsi="ＭＳ 明朝" w:hint="eastAsia"/>
                <w:sz w:val="18"/>
                <w:szCs w:val="18"/>
              </w:rPr>
              <w:t>年延入院患者数</w:t>
            </w:r>
          </w:p>
        </w:tc>
        <w:tc>
          <w:tcPr>
            <w:tcW w:w="5461" w:type="dxa"/>
            <w:vMerge w:val="restart"/>
            <w:vAlign w:val="center"/>
          </w:tcPr>
          <w:p w:rsidR="00206521" w:rsidRPr="000657E7" w:rsidRDefault="00206521" w:rsidP="00206521">
            <w:pPr>
              <w:spacing w:line="200" w:lineRule="exact"/>
              <w:rPr>
                <w:rFonts w:hAnsi="ＭＳ 明朝"/>
                <w:sz w:val="18"/>
                <w:szCs w:val="18"/>
              </w:rPr>
            </w:pPr>
            <w:r w:rsidRPr="000657E7">
              <w:rPr>
                <w:rFonts w:hAnsi="ＭＳ 明朝" w:hint="eastAsia"/>
                <w:sz w:val="18"/>
                <w:szCs w:val="18"/>
              </w:rPr>
              <w:t>×100</w:t>
            </w:r>
          </w:p>
        </w:tc>
      </w:tr>
      <w:tr w:rsidR="00206521" w:rsidRPr="000657E7" w:rsidTr="00206521">
        <w:trPr>
          <w:trHeight w:val="227"/>
        </w:trPr>
        <w:tc>
          <w:tcPr>
            <w:tcW w:w="2235" w:type="dxa"/>
            <w:vMerge/>
          </w:tcPr>
          <w:p w:rsidR="00206521" w:rsidRPr="000657E7" w:rsidRDefault="00206521" w:rsidP="00206521">
            <w:pPr>
              <w:spacing w:line="200" w:lineRule="exact"/>
              <w:jc w:val="left"/>
              <w:rPr>
                <w:rFonts w:hAnsi="ＭＳ 明朝"/>
                <w:sz w:val="18"/>
                <w:szCs w:val="18"/>
              </w:rPr>
            </w:pPr>
          </w:p>
        </w:tc>
        <w:tc>
          <w:tcPr>
            <w:tcW w:w="2051" w:type="dxa"/>
            <w:vAlign w:val="center"/>
          </w:tcPr>
          <w:p w:rsidR="00206521" w:rsidRPr="000657E7" w:rsidRDefault="00206521" w:rsidP="00206521">
            <w:pPr>
              <w:spacing w:line="200" w:lineRule="exact"/>
              <w:jc w:val="center"/>
              <w:rPr>
                <w:rFonts w:hAnsi="ＭＳ 明朝"/>
                <w:sz w:val="18"/>
                <w:szCs w:val="18"/>
              </w:rPr>
            </w:pPr>
            <w:r w:rsidRPr="000657E7">
              <w:rPr>
                <w:rFonts w:hAnsi="ＭＳ 明朝" w:hint="eastAsia"/>
                <w:sz w:val="18"/>
                <w:szCs w:val="18"/>
              </w:rPr>
              <w:t>年延病床数</w:t>
            </w:r>
          </w:p>
        </w:tc>
        <w:tc>
          <w:tcPr>
            <w:tcW w:w="5461" w:type="dxa"/>
            <w:vMerge/>
          </w:tcPr>
          <w:p w:rsidR="00206521" w:rsidRPr="000657E7" w:rsidRDefault="00206521" w:rsidP="00206521">
            <w:pPr>
              <w:spacing w:line="200" w:lineRule="exact"/>
              <w:jc w:val="left"/>
              <w:rPr>
                <w:rFonts w:hAnsi="ＭＳ 明朝"/>
                <w:sz w:val="18"/>
                <w:szCs w:val="18"/>
              </w:rPr>
            </w:pPr>
          </w:p>
        </w:tc>
      </w:tr>
      <w:tr w:rsidR="00206521" w:rsidRPr="000657E7" w:rsidTr="00206521">
        <w:trPr>
          <w:trHeight w:val="227"/>
        </w:trPr>
        <w:tc>
          <w:tcPr>
            <w:tcW w:w="9747" w:type="dxa"/>
            <w:gridSpan w:val="3"/>
          </w:tcPr>
          <w:p w:rsidR="00206521" w:rsidRPr="000657E7" w:rsidRDefault="00911F3D" w:rsidP="0088113B">
            <w:pPr>
              <w:spacing w:line="200" w:lineRule="exact"/>
              <w:ind w:firstLineChars="300" w:firstLine="488"/>
              <w:jc w:val="left"/>
              <w:rPr>
                <w:rFonts w:hAnsi="ＭＳ 明朝"/>
                <w:sz w:val="18"/>
                <w:szCs w:val="18"/>
              </w:rPr>
            </w:pPr>
            <w:r>
              <w:rPr>
                <w:rFonts w:hAnsi="ＭＳ 明朝" w:hint="eastAsia"/>
                <w:sz w:val="18"/>
                <w:szCs w:val="18"/>
              </w:rPr>
              <w:t xml:space="preserve">３　</w:t>
            </w:r>
            <w:r w:rsidRPr="000657E7">
              <w:rPr>
                <w:rFonts w:hAnsi="ＭＳ 明朝" w:hint="eastAsia"/>
                <w:sz w:val="18"/>
                <w:szCs w:val="18"/>
              </w:rPr>
              <w:t>職員数は各年度末現在</w:t>
            </w:r>
          </w:p>
        </w:tc>
      </w:tr>
    </w:tbl>
    <w:p w:rsidR="00206521" w:rsidRDefault="00206521">
      <w:pPr>
        <w:widowControl/>
        <w:jc w:val="left"/>
        <w:rPr>
          <w:rFonts w:ascii="ＭＳ ゴシック" w:eastAsia="ＭＳ ゴシック" w:hAnsi="ＭＳ ゴシック"/>
          <w:szCs w:val="24"/>
        </w:rPr>
      </w:pPr>
      <w:r>
        <w:rPr>
          <w:rFonts w:ascii="ＭＳ ゴシック" w:eastAsia="ＭＳ ゴシック" w:hAnsi="ＭＳ ゴシック"/>
          <w:szCs w:val="24"/>
        </w:rPr>
        <w:br w:type="page"/>
      </w:r>
    </w:p>
    <w:p w:rsidR="00BB0C2C" w:rsidRPr="00BB0C2C" w:rsidRDefault="0046042A" w:rsidP="0088113B">
      <w:pPr>
        <w:ind w:firstLineChars="100" w:firstLine="223"/>
        <w:rPr>
          <w:rFonts w:ascii="ＭＳ ゴシック" w:eastAsia="ＭＳ ゴシック" w:hAnsi="ＭＳ ゴシック"/>
          <w:sz w:val="22"/>
        </w:rPr>
      </w:pPr>
      <w:r>
        <w:rPr>
          <w:rFonts w:ascii="ＭＳ ゴシック" w:eastAsia="ＭＳ ゴシック" w:hAnsi="ＭＳ ゴシック" w:hint="eastAsia"/>
          <w:szCs w:val="24"/>
        </w:rPr>
        <w:lastRenderedPageBreak/>
        <w:t xml:space="preserve">⑵　</w:t>
      </w:r>
      <w:r w:rsidR="00BB0C2C" w:rsidRPr="0015297E">
        <w:rPr>
          <w:rFonts w:ascii="ＭＳ ゴシック" w:eastAsia="ＭＳ ゴシック" w:hAnsi="ＭＳ ゴシック" w:hint="eastAsia"/>
          <w:szCs w:val="24"/>
        </w:rPr>
        <w:t>科別入院患者数比較表</w:t>
      </w:r>
      <w:r w:rsidR="0015297E">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sidR="00327195">
        <w:rPr>
          <w:rFonts w:ascii="ＭＳ ゴシック" w:eastAsia="ＭＳ ゴシック" w:hAnsi="ＭＳ ゴシック" w:hint="eastAsia"/>
          <w:sz w:val="22"/>
        </w:rPr>
        <w:t xml:space="preserve">　　　　</w:t>
      </w:r>
      <w:r w:rsidR="0015297E" w:rsidRPr="0046042A">
        <w:rPr>
          <w:rFonts w:hAnsi="ＭＳ 明朝" w:hint="eastAsia"/>
          <w:szCs w:val="24"/>
        </w:rPr>
        <w:t>（単位：人・％）</w:t>
      </w:r>
    </w:p>
    <w:bookmarkStart w:id="1" w:name="_MON_1436876106"/>
    <w:bookmarkEnd w:id="1"/>
    <w:p w:rsidR="00C57F21" w:rsidRDefault="000D136E" w:rsidP="0088113B">
      <w:pPr>
        <w:ind w:left="203" w:hangingChars="100" w:hanging="203"/>
        <w:rPr>
          <w:sz w:val="18"/>
          <w:szCs w:val="18"/>
        </w:rPr>
      </w:pPr>
      <w:r w:rsidRPr="00A13C51">
        <w:rPr>
          <w:sz w:val="22"/>
        </w:rPr>
        <w:object w:dxaOrig="10405" w:dyaOrig="12709">
          <v:shape id="_x0000_i1026" type="#_x0000_t75" style="width:481.5pt;height:561pt" o:ole="">
            <v:imagedata r:id="rId9" o:title=""/>
            <o:lock v:ext="edit" aspectratio="f"/>
          </v:shape>
          <o:OLEObject Type="Embed" ProgID="Excel.Sheet.12" ShapeID="_x0000_i1026" DrawAspect="Content" ObjectID="_1540143176" r:id="rId10"/>
        </w:object>
      </w:r>
      <w:r w:rsidR="003907DD" w:rsidRPr="0015297E">
        <w:rPr>
          <w:rFonts w:hint="eastAsia"/>
          <w:sz w:val="18"/>
          <w:szCs w:val="18"/>
        </w:rPr>
        <w:t xml:space="preserve"> </w:t>
      </w:r>
      <w:r w:rsidR="005416B4" w:rsidRPr="0015297E">
        <w:rPr>
          <w:rFonts w:hint="eastAsia"/>
          <w:sz w:val="18"/>
          <w:szCs w:val="18"/>
        </w:rPr>
        <w:t>(注)　（　）内は、各年度の診療日数である。</w:t>
      </w:r>
    </w:p>
    <w:p w:rsidR="00C57F21" w:rsidRPr="00003F58" w:rsidRDefault="00C57F21" w:rsidP="0088113B">
      <w:pPr>
        <w:ind w:left="203" w:hangingChars="100" w:hanging="203"/>
        <w:rPr>
          <w:sz w:val="22"/>
        </w:rPr>
      </w:pPr>
    </w:p>
    <w:p w:rsidR="0015297E" w:rsidRPr="00C57F21" w:rsidRDefault="0015297E" w:rsidP="0088113B">
      <w:pPr>
        <w:ind w:firstLineChars="200" w:firstLine="445"/>
        <w:rPr>
          <w:sz w:val="22"/>
        </w:rPr>
      </w:pPr>
      <w:r w:rsidRPr="005416B4">
        <w:rPr>
          <w:rFonts w:hAnsi="ＭＳ 明朝" w:hint="eastAsia"/>
          <w:kern w:val="0"/>
          <w:szCs w:val="24"/>
        </w:rPr>
        <w:t>年間入院患者数は延</w:t>
      </w:r>
      <w:r w:rsidR="004C54E0">
        <w:rPr>
          <w:rFonts w:hAnsi="ＭＳ 明朝" w:hint="eastAsia"/>
          <w:kern w:val="0"/>
          <w:szCs w:val="24"/>
        </w:rPr>
        <w:t>113,359</w:t>
      </w:r>
      <w:r w:rsidRPr="005416B4">
        <w:rPr>
          <w:rFonts w:hAnsi="ＭＳ 明朝" w:hint="eastAsia"/>
          <w:kern w:val="0"/>
          <w:szCs w:val="24"/>
        </w:rPr>
        <w:t>人で、前年度に比べ</w:t>
      </w:r>
      <w:r w:rsidR="004C54E0">
        <w:rPr>
          <w:rFonts w:hAnsi="ＭＳ 明朝" w:hint="eastAsia"/>
          <w:kern w:val="0"/>
          <w:szCs w:val="24"/>
        </w:rPr>
        <w:t>4,871</w:t>
      </w:r>
      <w:r w:rsidRPr="005416B4">
        <w:rPr>
          <w:rFonts w:hAnsi="ＭＳ 明朝" w:hint="eastAsia"/>
          <w:kern w:val="0"/>
          <w:szCs w:val="24"/>
        </w:rPr>
        <w:t>人(</w:t>
      </w:r>
      <w:r w:rsidR="00CB081B">
        <w:rPr>
          <w:rFonts w:hAnsi="ＭＳ 明朝" w:hint="eastAsia"/>
          <w:kern w:val="0"/>
          <w:szCs w:val="24"/>
        </w:rPr>
        <w:t>△</w:t>
      </w:r>
      <w:r w:rsidR="004C54E0">
        <w:rPr>
          <w:rFonts w:hAnsi="ＭＳ 明朝" w:hint="eastAsia"/>
          <w:kern w:val="0"/>
          <w:szCs w:val="24"/>
        </w:rPr>
        <w:t>4</w:t>
      </w:r>
      <w:r w:rsidR="00CB081B">
        <w:rPr>
          <w:rFonts w:hAnsi="ＭＳ 明朝" w:hint="eastAsia"/>
          <w:kern w:val="0"/>
          <w:szCs w:val="24"/>
        </w:rPr>
        <w:t>.</w:t>
      </w:r>
      <w:r w:rsidR="004C54E0">
        <w:rPr>
          <w:rFonts w:hAnsi="ＭＳ 明朝" w:hint="eastAsia"/>
          <w:kern w:val="0"/>
          <w:szCs w:val="24"/>
        </w:rPr>
        <w:t>1</w:t>
      </w:r>
      <w:r w:rsidRPr="005416B4">
        <w:rPr>
          <w:rFonts w:hAnsi="ＭＳ 明朝" w:hint="eastAsia"/>
          <w:kern w:val="0"/>
          <w:szCs w:val="24"/>
        </w:rPr>
        <w:t>％)</w:t>
      </w:r>
      <w:r w:rsidR="00CB081B">
        <w:rPr>
          <w:rFonts w:hAnsi="ＭＳ 明朝" w:hint="eastAsia"/>
          <w:kern w:val="0"/>
          <w:szCs w:val="24"/>
        </w:rPr>
        <w:t>減少</w:t>
      </w:r>
      <w:r w:rsidRPr="005416B4">
        <w:rPr>
          <w:rFonts w:hAnsi="ＭＳ 明朝" w:hint="eastAsia"/>
          <w:kern w:val="0"/>
          <w:szCs w:val="24"/>
        </w:rPr>
        <w:t>している。</w:t>
      </w:r>
    </w:p>
    <w:p w:rsidR="009057DD" w:rsidRDefault="009057DD" w:rsidP="0088113B">
      <w:pPr>
        <w:ind w:right="-1" w:firstLineChars="100" w:firstLine="223"/>
        <w:jc w:val="distribute"/>
        <w:rPr>
          <w:rFonts w:hAnsi="ＭＳ 明朝"/>
          <w:kern w:val="0"/>
          <w:szCs w:val="24"/>
        </w:rPr>
      </w:pPr>
      <w:r>
        <w:rPr>
          <w:rFonts w:hAnsi="ＭＳ 明朝" w:hint="eastAsia"/>
          <w:kern w:val="0"/>
          <w:szCs w:val="24"/>
        </w:rPr>
        <w:t xml:space="preserve">　</w:t>
      </w:r>
      <w:r w:rsidR="005C742A">
        <w:rPr>
          <w:rFonts w:hAnsi="ＭＳ 明朝" w:hint="eastAsia"/>
          <w:kern w:val="0"/>
          <w:szCs w:val="24"/>
        </w:rPr>
        <w:t>1</w:t>
      </w:r>
      <w:r w:rsidR="0015297E" w:rsidRPr="005416B4">
        <w:rPr>
          <w:rFonts w:hAnsi="ＭＳ 明朝" w:hint="eastAsia"/>
          <w:kern w:val="0"/>
          <w:szCs w:val="24"/>
        </w:rPr>
        <w:t>日平均患者数は</w:t>
      </w:r>
      <w:r w:rsidR="008C5146">
        <w:rPr>
          <w:rFonts w:hAnsi="ＭＳ 明朝" w:hint="eastAsia"/>
          <w:kern w:val="0"/>
          <w:szCs w:val="24"/>
        </w:rPr>
        <w:t>309.7</w:t>
      </w:r>
      <w:r w:rsidR="0015297E" w:rsidRPr="005416B4">
        <w:rPr>
          <w:rFonts w:hAnsi="ＭＳ 明朝" w:hint="eastAsia"/>
          <w:kern w:val="0"/>
          <w:szCs w:val="24"/>
        </w:rPr>
        <w:t>人で、前年度に比べ</w:t>
      </w:r>
      <w:r w:rsidR="008C5146">
        <w:rPr>
          <w:rFonts w:hAnsi="ＭＳ 明朝" w:hint="eastAsia"/>
          <w:kern w:val="0"/>
          <w:szCs w:val="24"/>
        </w:rPr>
        <w:t>14.2</w:t>
      </w:r>
      <w:r w:rsidR="0015297E" w:rsidRPr="005416B4">
        <w:rPr>
          <w:rFonts w:hAnsi="ＭＳ 明朝" w:hint="eastAsia"/>
          <w:kern w:val="0"/>
          <w:szCs w:val="24"/>
        </w:rPr>
        <w:t>人</w:t>
      </w:r>
      <w:r w:rsidR="00CB081B">
        <w:rPr>
          <w:rFonts w:hAnsi="ＭＳ 明朝" w:hint="eastAsia"/>
          <w:kern w:val="0"/>
          <w:szCs w:val="24"/>
        </w:rPr>
        <w:t>減少</w:t>
      </w:r>
      <w:r w:rsidR="005C742A">
        <w:rPr>
          <w:rFonts w:hAnsi="ＭＳ 明朝" w:hint="eastAsia"/>
          <w:kern w:val="0"/>
          <w:szCs w:val="24"/>
        </w:rPr>
        <w:t>している。</w:t>
      </w:r>
      <w:r w:rsidR="005C742A" w:rsidRPr="0060766A">
        <w:rPr>
          <w:rFonts w:hAnsi="ＭＳ 明朝" w:hint="eastAsia"/>
          <w:kern w:val="0"/>
          <w:szCs w:val="24"/>
        </w:rPr>
        <w:t>1日平均患者数のう</w:t>
      </w:r>
      <w:r w:rsidR="0015297E" w:rsidRPr="0060766A">
        <w:rPr>
          <w:rFonts w:hAnsi="ＭＳ 明朝" w:hint="eastAsia"/>
          <w:kern w:val="0"/>
          <w:szCs w:val="24"/>
        </w:rPr>
        <w:t>ち</w:t>
      </w:r>
    </w:p>
    <w:p w:rsidR="004C54E0" w:rsidRDefault="009057DD" w:rsidP="00DC6C1A">
      <w:pPr>
        <w:jc w:val="distribute"/>
        <w:rPr>
          <w:rFonts w:hAnsi="ＭＳ 明朝"/>
          <w:kern w:val="0"/>
          <w:szCs w:val="24"/>
        </w:rPr>
      </w:pPr>
      <w:r>
        <w:rPr>
          <w:rFonts w:hAnsi="ＭＳ 明朝" w:hint="eastAsia"/>
          <w:kern w:val="0"/>
          <w:szCs w:val="24"/>
        </w:rPr>
        <w:t xml:space="preserve">　</w:t>
      </w:r>
      <w:r w:rsidR="0015297E" w:rsidRPr="0060766A">
        <w:rPr>
          <w:rFonts w:hAnsi="ＭＳ 明朝" w:hint="eastAsia"/>
          <w:kern w:val="0"/>
          <w:szCs w:val="24"/>
        </w:rPr>
        <w:t>前年度に比べ増加したのは</w:t>
      </w:r>
      <w:r w:rsidR="00EF3AD5" w:rsidRPr="0060766A">
        <w:rPr>
          <w:rFonts w:hAnsi="ＭＳ 明朝" w:hint="eastAsia"/>
          <w:kern w:val="0"/>
          <w:szCs w:val="24"/>
        </w:rPr>
        <w:t>泌尿器科</w:t>
      </w:r>
      <w:r w:rsidR="0015297E" w:rsidRPr="0060766A">
        <w:rPr>
          <w:rFonts w:hAnsi="ＭＳ 明朝" w:hint="eastAsia"/>
          <w:kern w:val="0"/>
          <w:szCs w:val="24"/>
        </w:rPr>
        <w:t>、内科</w:t>
      </w:r>
      <w:r w:rsidR="005C742A" w:rsidRPr="0060766A">
        <w:rPr>
          <w:rFonts w:hAnsi="ＭＳ 明朝" w:hint="eastAsia"/>
          <w:kern w:val="0"/>
          <w:szCs w:val="24"/>
        </w:rPr>
        <w:t>、</w:t>
      </w:r>
      <w:r w:rsidR="004C54E0">
        <w:rPr>
          <w:rFonts w:hAnsi="ＭＳ 明朝" w:hint="eastAsia"/>
          <w:kern w:val="0"/>
          <w:szCs w:val="24"/>
        </w:rPr>
        <w:t>胸部・血管外科</w:t>
      </w:r>
      <w:r w:rsidR="0015297E" w:rsidRPr="0060766A">
        <w:rPr>
          <w:rFonts w:hAnsi="ＭＳ 明朝" w:hint="eastAsia"/>
          <w:kern w:val="0"/>
          <w:szCs w:val="24"/>
        </w:rPr>
        <w:t>等で、減少したのは</w:t>
      </w:r>
      <w:r w:rsidR="004C54E0">
        <w:rPr>
          <w:rFonts w:hAnsi="ＭＳ 明朝" w:hint="eastAsia"/>
          <w:kern w:val="0"/>
          <w:szCs w:val="24"/>
        </w:rPr>
        <w:t>精神神経科、</w:t>
      </w:r>
    </w:p>
    <w:p w:rsidR="00C44EA9" w:rsidRPr="005D34B4" w:rsidRDefault="004C54E0" w:rsidP="0088113B">
      <w:pPr>
        <w:ind w:firstLineChars="100" w:firstLine="223"/>
        <w:rPr>
          <w:rFonts w:hAnsi="ＭＳ 明朝"/>
          <w:kern w:val="0"/>
          <w:szCs w:val="24"/>
        </w:rPr>
      </w:pPr>
      <w:r>
        <w:rPr>
          <w:rFonts w:hAnsi="ＭＳ 明朝" w:hint="eastAsia"/>
          <w:kern w:val="0"/>
          <w:szCs w:val="24"/>
        </w:rPr>
        <w:t>消化器内科、</w:t>
      </w:r>
      <w:r w:rsidR="005C742A" w:rsidRPr="0060766A">
        <w:rPr>
          <w:rFonts w:hAnsi="ＭＳ 明朝" w:hint="eastAsia"/>
          <w:kern w:val="0"/>
          <w:szCs w:val="24"/>
        </w:rPr>
        <w:t>整形外科</w:t>
      </w:r>
      <w:r w:rsidR="0015297E" w:rsidRPr="0060766A">
        <w:rPr>
          <w:rFonts w:hAnsi="ＭＳ 明朝" w:hint="eastAsia"/>
          <w:kern w:val="0"/>
          <w:szCs w:val="24"/>
        </w:rPr>
        <w:t>等である。</w:t>
      </w:r>
    </w:p>
    <w:p w:rsidR="0015297E" w:rsidRPr="00BB0C2C" w:rsidRDefault="0046042A" w:rsidP="0088113B">
      <w:pPr>
        <w:ind w:firstLineChars="100" w:firstLine="223"/>
        <w:rPr>
          <w:rFonts w:ascii="ＭＳ ゴシック" w:eastAsia="ＭＳ ゴシック" w:hAnsi="ＭＳ ゴシック"/>
          <w:sz w:val="22"/>
        </w:rPr>
      </w:pPr>
      <w:r>
        <w:rPr>
          <w:rFonts w:ascii="ＭＳ ゴシック" w:eastAsia="ＭＳ ゴシック" w:hAnsi="ＭＳ ゴシック" w:hint="eastAsia"/>
          <w:szCs w:val="24"/>
        </w:rPr>
        <w:lastRenderedPageBreak/>
        <w:t xml:space="preserve">⑶　</w:t>
      </w:r>
      <w:r w:rsidR="0015297E" w:rsidRPr="0015297E">
        <w:rPr>
          <w:rFonts w:ascii="ＭＳ ゴシック" w:eastAsia="ＭＳ ゴシック" w:hAnsi="ＭＳ ゴシック" w:hint="eastAsia"/>
          <w:szCs w:val="24"/>
        </w:rPr>
        <w:t>科別外来患者数比較表</w:t>
      </w:r>
      <w:r w:rsidR="0015297E">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sidR="0015297E" w:rsidRPr="0046042A">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15297E" w:rsidRPr="0046042A">
        <w:rPr>
          <w:rFonts w:hAnsi="ＭＳ 明朝" w:hint="eastAsia"/>
          <w:szCs w:val="24"/>
        </w:rPr>
        <w:t>（単位：人・％）</w:t>
      </w:r>
    </w:p>
    <w:bookmarkStart w:id="2" w:name="_MON_1436966152"/>
    <w:bookmarkEnd w:id="2"/>
    <w:p w:rsidR="0015297E" w:rsidRDefault="000D136E" w:rsidP="000D136E">
      <w:pPr>
        <w:ind w:left="203" w:hangingChars="100" w:hanging="203"/>
        <w:rPr>
          <w:sz w:val="18"/>
          <w:szCs w:val="18"/>
        </w:rPr>
      </w:pPr>
      <w:r w:rsidRPr="00A13C51">
        <w:rPr>
          <w:sz w:val="22"/>
        </w:rPr>
        <w:object w:dxaOrig="10849" w:dyaOrig="12779">
          <v:shape id="_x0000_i1027" type="#_x0000_t75" style="width:483pt;height:555.75pt" o:ole="">
            <v:imagedata r:id="rId11" o:title=""/>
            <o:lock v:ext="edit" aspectratio="f"/>
          </v:shape>
          <o:OLEObject Type="Embed" ProgID="Excel.Sheet.12" ShapeID="_x0000_i1027" DrawAspect="Content" ObjectID="_1540143177" r:id="rId12"/>
        </w:object>
      </w:r>
      <w:r w:rsidR="0015297E" w:rsidRPr="0015297E">
        <w:rPr>
          <w:rFonts w:hint="eastAsia"/>
          <w:sz w:val="18"/>
          <w:szCs w:val="18"/>
        </w:rPr>
        <w:t>(注)　（　）内は、各年度の診療日数である。</w:t>
      </w:r>
    </w:p>
    <w:p w:rsidR="001C59AD" w:rsidRDefault="001C59AD" w:rsidP="000D136E">
      <w:pPr>
        <w:ind w:rightChars="-115" w:right="-256"/>
        <w:rPr>
          <w:sz w:val="18"/>
          <w:szCs w:val="18"/>
        </w:rPr>
      </w:pPr>
    </w:p>
    <w:p w:rsidR="00A9733D" w:rsidRPr="005D34B4" w:rsidRDefault="0015297E" w:rsidP="000D136E">
      <w:pPr>
        <w:ind w:rightChars="-115" w:right="-256" w:firstLineChars="200" w:firstLine="445"/>
        <w:rPr>
          <w:rFonts w:hAnsi="ＭＳ 明朝"/>
          <w:kern w:val="0"/>
          <w:szCs w:val="24"/>
        </w:rPr>
      </w:pPr>
      <w:r w:rsidRPr="005D34B4">
        <w:rPr>
          <w:rFonts w:hAnsi="ＭＳ 明朝" w:hint="eastAsia"/>
          <w:kern w:val="0"/>
          <w:szCs w:val="24"/>
        </w:rPr>
        <w:t>年間外来患者数は延</w:t>
      </w:r>
      <w:r w:rsidR="004C54E0">
        <w:rPr>
          <w:rFonts w:hAnsi="ＭＳ 明朝" w:hint="eastAsia"/>
          <w:kern w:val="0"/>
          <w:szCs w:val="24"/>
        </w:rPr>
        <w:t>216,708</w:t>
      </w:r>
      <w:r w:rsidRPr="005D34B4">
        <w:rPr>
          <w:rFonts w:hAnsi="ＭＳ 明朝" w:hint="eastAsia"/>
          <w:kern w:val="0"/>
          <w:szCs w:val="24"/>
        </w:rPr>
        <w:t>人で、前年度に比べ</w:t>
      </w:r>
      <w:r w:rsidR="004C54E0">
        <w:rPr>
          <w:rFonts w:hAnsi="ＭＳ 明朝" w:hint="eastAsia"/>
          <w:kern w:val="0"/>
          <w:szCs w:val="24"/>
        </w:rPr>
        <w:t>351</w:t>
      </w:r>
      <w:r w:rsidRPr="005D34B4">
        <w:rPr>
          <w:rFonts w:hAnsi="ＭＳ 明朝" w:hint="eastAsia"/>
          <w:kern w:val="0"/>
          <w:szCs w:val="24"/>
        </w:rPr>
        <w:t>人(</w:t>
      </w:r>
      <w:r w:rsidR="004C54E0">
        <w:rPr>
          <w:rFonts w:hAnsi="ＭＳ 明朝" w:hint="eastAsia"/>
          <w:kern w:val="0"/>
          <w:szCs w:val="24"/>
        </w:rPr>
        <w:t>0</w:t>
      </w:r>
      <w:r w:rsidR="00F05F78">
        <w:rPr>
          <w:rFonts w:hAnsi="ＭＳ 明朝" w:hint="eastAsia"/>
          <w:kern w:val="0"/>
          <w:szCs w:val="24"/>
        </w:rPr>
        <w:t>.</w:t>
      </w:r>
      <w:r w:rsidR="004C54E0">
        <w:rPr>
          <w:rFonts w:hAnsi="ＭＳ 明朝" w:hint="eastAsia"/>
          <w:kern w:val="0"/>
          <w:szCs w:val="24"/>
        </w:rPr>
        <w:t>2</w:t>
      </w:r>
      <w:r w:rsidRPr="005D34B4">
        <w:rPr>
          <w:rFonts w:hAnsi="ＭＳ 明朝" w:hint="eastAsia"/>
          <w:kern w:val="0"/>
          <w:szCs w:val="24"/>
        </w:rPr>
        <w:t>％)</w:t>
      </w:r>
      <w:r w:rsidR="004C54E0">
        <w:rPr>
          <w:rFonts w:hAnsi="ＭＳ 明朝" w:hint="eastAsia"/>
          <w:kern w:val="0"/>
          <w:szCs w:val="24"/>
        </w:rPr>
        <w:t>増加</w:t>
      </w:r>
      <w:r w:rsidRPr="005D34B4">
        <w:rPr>
          <w:rFonts w:hAnsi="ＭＳ 明朝" w:hint="eastAsia"/>
          <w:kern w:val="0"/>
          <w:szCs w:val="24"/>
        </w:rPr>
        <w:t>している。</w:t>
      </w:r>
    </w:p>
    <w:p w:rsidR="001E112F" w:rsidRPr="0060766A" w:rsidRDefault="0015297E" w:rsidP="000D136E">
      <w:pPr>
        <w:ind w:right="-1" w:firstLineChars="200" w:firstLine="445"/>
        <w:jc w:val="distribute"/>
        <w:rPr>
          <w:rFonts w:hAnsi="ＭＳ 明朝"/>
          <w:kern w:val="0"/>
          <w:szCs w:val="24"/>
        </w:rPr>
      </w:pPr>
      <w:r w:rsidRPr="005D34B4">
        <w:rPr>
          <w:rFonts w:hAnsi="ＭＳ 明朝" w:hint="eastAsia"/>
          <w:kern w:val="0"/>
          <w:szCs w:val="24"/>
        </w:rPr>
        <w:t>１日平均患者数は</w:t>
      </w:r>
      <w:r w:rsidR="006C7A00">
        <w:rPr>
          <w:rFonts w:hAnsi="ＭＳ 明朝" w:hint="eastAsia"/>
          <w:kern w:val="0"/>
          <w:szCs w:val="24"/>
        </w:rPr>
        <w:t>891.8</w:t>
      </w:r>
      <w:r w:rsidRPr="005D34B4">
        <w:rPr>
          <w:rFonts w:hAnsi="ＭＳ 明朝" w:hint="eastAsia"/>
          <w:kern w:val="0"/>
          <w:szCs w:val="24"/>
        </w:rPr>
        <w:t>人で、前年度に比べ</w:t>
      </w:r>
      <w:r w:rsidR="006C7A00">
        <w:rPr>
          <w:rFonts w:hAnsi="ＭＳ 明朝" w:hint="eastAsia"/>
          <w:kern w:val="0"/>
          <w:szCs w:val="24"/>
        </w:rPr>
        <w:t>5</w:t>
      </w:r>
      <w:r w:rsidR="00F05F78">
        <w:rPr>
          <w:rFonts w:hAnsi="ＭＳ 明朝" w:hint="eastAsia"/>
          <w:kern w:val="0"/>
          <w:szCs w:val="24"/>
        </w:rPr>
        <w:t>.</w:t>
      </w:r>
      <w:r w:rsidR="006C7A00">
        <w:rPr>
          <w:rFonts w:hAnsi="ＭＳ 明朝" w:hint="eastAsia"/>
          <w:kern w:val="0"/>
          <w:szCs w:val="24"/>
        </w:rPr>
        <w:t>1</w:t>
      </w:r>
      <w:r w:rsidR="00F05F78">
        <w:rPr>
          <w:rFonts w:hAnsi="ＭＳ 明朝" w:hint="eastAsia"/>
          <w:kern w:val="0"/>
          <w:szCs w:val="24"/>
        </w:rPr>
        <w:t>人</w:t>
      </w:r>
      <w:r w:rsidR="00300374">
        <w:rPr>
          <w:rFonts w:hAnsi="ＭＳ 明朝" w:hint="eastAsia"/>
          <w:kern w:val="0"/>
          <w:szCs w:val="24"/>
        </w:rPr>
        <w:t>増加</w:t>
      </w:r>
      <w:r w:rsidRPr="005D34B4">
        <w:rPr>
          <w:rFonts w:hAnsi="ＭＳ 明朝" w:hint="eastAsia"/>
          <w:kern w:val="0"/>
          <w:szCs w:val="24"/>
        </w:rPr>
        <w:t>している。</w:t>
      </w:r>
      <w:r w:rsidRPr="0060766A">
        <w:rPr>
          <w:rFonts w:hAnsi="ＭＳ 明朝" w:hint="eastAsia"/>
          <w:kern w:val="0"/>
          <w:szCs w:val="24"/>
        </w:rPr>
        <w:t>１日平均患者数のうち</w:t>
      </w:r>
    </w:p>
    <w:p w:rsidR="00DC6C1A" w:rsidRPr="000D136E" w:rsidRDefault="0015297E" w:rsidP="000D136E">
      <w:pPr>
        <w:ind w:right="-1" w:firstLineChars="100" w:firstLine="215"/>
        <w:jc w:val="distribute"/>
        <w:rPr>
          <w:rFonts w:hAnsi="ＭＳ 明朝"/>
          <w:w w:val="97"/>
          <w:kern w:val="0"/>
          <w:szCs w:val="24"/>
        </w:rPr>
      </w:pPr>
      <w:r w:rsidRPr="000D136E">
        <w:rPr>
          <w:rFonts w:hAnsi="ＭＳ 明朝" w:hint="eastAsia"/>
          <w:w w:val="97"/>
          <w:kern w:val="0"/>
          <w:szCs w:val="24"/>
        </w:rPr>
        <w:t>前年度に比べ増加したのは</w:t>
      </w:r>
      <w:r w:rsidR="00300374" w:rsidRPr="000D136E">
        <w:rPr>
          <w:rFonts w:hAnsi="ＭＳ 明朝" w:hint="eastAsia"/>
          <w:w w:val="97"/>
          <w:kern w:val="0"/>
          <w:szCs w:val="24"/>
        </w:rPr>
        <w:t>リハビリテーション</w:t>
      </w:r>
      <w:r w:rsidR="00F534D6" w:rsidRPr="000D136E">
        <w:rPr>
          <w:rFonts w:hAnsi="ＭＳ 明朝" w:hint="eastAsia"/>
          <w:w w:val="97"/>
          <w:kern w:val="0"/>
          <w:szCs w:val="24"/>
        </w:rPr>
        <w:t>科</w:t>
      </w:r>
      <w:r w:rsidRPr="000D136E">
        <w:rPr>
          <w:rFonts w:hAnsi="ＭＳ 明朝" w:hint="eastAsia"/>
          <w:w w:val="97"/>
          <w:kern w:val="0"/>
          <w:szCs w:val="24"/>
        </w:rPr>
        <w:t>、</w:t>
      </w:r>
      <w:r w:rsidR="00300374" w:rsidRPr="000D136E">
        <w:rPr>
          <w:rFonts w:hAnsi="ＭＳ 明朝" w:hint="eastAsia"/>
          <w:w w:val="97"/>
          <w:kern w:val="0"/>
          <w:szCs w:val="24"/>
        </w:rPr>
        <w:t>消化器内科</w:t>
      </w:r>
      <w:r w:rsidRPr="000D136E">
        <w:rPr>
          <w:rFonts w:hAnsi="ＭＳ 明朝" w:hint="eastAsia"/>
          <w:w w:val="97"/>
          <w:kern w:val="0"/>
          <w:szCs w:val="24"/>
        </w:rPr>
        <w:t>、</w:t>
      </w:r>
      <w:r w:rsidR="00300374" w:rsidRPr="000D136E">
        <w:rPr>
          <w:rFonts w:hAnsi="ＭＳ 明朝" w:hint="eastAsia"/>
          <w:w w:val="97"/>
          <w:kern w:val="0"/>
          <w:szCs w:val="24"/>
        </w:rPr>
        <w:t>放射線科</w:t>
      </w:r>
      <w:r w:rsidRPr="000D136E">
        <w:rPr>
          <w:rFonts w:hAnsi="ＭＳ 明朝" w:hint="eastAsia"/>
          <w:w w:val="97"/>
          <w:kern w:val="0"/>
          <w:szCs w:val="24"/>
        </w:rPr>
        <w:t>等で、減少</w:t>
      </w:r>
      <w:r w:rsidR="004763CD" w:rsidRPr="000D136E">
        <w:rPr>
          <w:rFonts w:hAnsi="ＭＳ 明朝" w:hint="eastAsia"/>
          <w:w w:val="97"/>
          <w:kern w:val="0"/>
          <w:szCs w:val="24"/>
        </w:rPr>
        <w:t>した</w:t>
      </w:r>
      <w:r w:rsidR="002F2153" w:rsidRPr="000D136E">
        <w:rPr>
          <w:rFonts w:hAnsi="ＭＳ 明朝" w:hint="eastAsia"/>
          <w:w w:val="97"/>
          <w:kern w:val="0"/>
          <w:szCs w:val="24"/>
        </w:rPr>
        <w:t>のは</w:t>
      </w:r>
    </w:p>
    <w:p w:rsidR="00522118" w:rsidRDefault="00300374" w:rsidP="000D136E">
      <w:pPr>
        <w:ind w:right="-1" w:firstLineChars="100" w:firstLine="223"/>
        <w:rPr>
          <w:rFonts w:hAnsi="ＭＳ 明朝"/>
          <w:kern w:val="0"/>
          <w:szCs w:val="24"/>
        </w:rPr>
      </w:pPr>
      <w:r>
        <w:rPr>
          <w:rFonts w:hAnsi="ＭＳ 明朝" w:hint="eastAsia"/>
          <w:kern w:val="0"/>
          <w:szCs w:val="24"/>
        </w:rPr>
        <w:t>内科</w:t>
      </w:r>
      <w:r w:rsidR="002F2153" w:rsidRPr="00F534D6">
        <w:rPr>
          <w:rFonts w:hAnsi="ＭＳ 明朝" w:hint="eastAsia"/>
          <w:kern w:val="0"/>
          <w:szCs w:val="24"/>
        </w:rPr>
        <w:t>、</w:t>
      </w:r>
      <w:r>
        <w:rPr>
          <w:rFonts w:hAnsi="ＭＳ 明朝" w:hint="eastAsia"/>
          <w:kern w:val="0"/>
          <w:szCs w:val="24"/>
        </w:rPr>
        <w:t>整形外科</w:t>
      </w:r>
      <w:r w:rsidR="00F622D1" w:rsidRPr="00DA6FA2">
        <w:rPr>
          <w:rFonts w:hAnsi="ＭＳ 明朝" w:hint="eastAsia"/>
          <w:kern w:val="0"/>
          <w:szCs w:val="24"/>
        </w:rPr>
        <w:t>、</w:t>
      </w:r>
      <w:r>
        <w:rPr>
          <w:rFonts w:hAnsi="ＭＳ 明朝" w:hint="eastAsia"/>
          <w:kern w:val="0"/>
          <w:szCs w:val="24"/>
        </w:rPr>
        <w:t>脳神経外科</w:t>
      </w:r>
      <w:r w:rsidR="0015297E" w:rsidRPr="00DA6FA2">
        <w:rPr>
          <w:rFonts w:hAnsi="ＭＳ 明朝" w:hint="eastAsia"/>
          <w:kern w:val="0"/>
          <w:szCs w:val="24"/>
        </w:rPr>
        <w:t>等である。</w:t>
      </w:r>
    </w:p>
    <w:p w:rsidR="0034268E" w:rsidRPr="007272D6" w:rsidRDefault="0046042A" w:rsidP="000D136E">
      <w:pPr>
        <w:ind w:firstLineChars="100" w:firstLine="223"/>
        <w:rPr>
          <w:rFonts w:ascii="ＭＳ ゴシック" w:eastAsia="ＭＳ ゴシック" w:hAnsi="ＭＳ ゴシック"/>
          <w:szCs w:val="24"/>
        </w:rPr>
      </w:pPr>
      <w:r w:rsidRPr="007272D6">
        <w:rPr>
          <w:rFonts w:ascii="ＭＳ ゴシック" w:eastAsia="ＭＳ ゴシック" w:hAnsi="ＭＳ ゴシック" w:hint="eastAsia"/>
          <w:szCs w:val="24"/>
        </w:rPr>
        <w:lastRenderedPageBreak/>
        <w:t xml:space="preserve">⑷　</w:t>
      </w:r>
      <w:r w:rsidR="0015297E" w:rsidRPr="007272D6">
        <w:rPr>
          <w:rFonts w:ascii="ＭＳ ゴシック" w:eastAsia="ＭＳ ゴシック" w:hAnsi="ＭＳ ゴシック" w:hint="eastAsia"/>
          <w:szCs w:val="24"/>
        </w:rPr>
        <w:t>科別入院診療収入比較表</w:t>
      </w:r>
    </w:p>
    <w:p w:rsidR="0015297E" w:rsidRPr="00C57F21" w:rsidRDefault="0015297E" w:rsidP="000D136E">
      <w:pPr>
        <w:ind w:left="1" w:firstLineChars="1100" w:firstLine="2010"/>
        <w:jc w:val="right"/>
        <w:rPr>
          <w:rFonts w:ascii="ＭＳ ゴシック" w:eastAsia="ＭＳ ゴシック" w:hAnsi="ＭＳ ゴシック"/>
          <w:sz w:val="20"/>
          <w:szCs w:val="20"/>
        </w:rPr>
      </w:pPr>
      <w:r w:rsidRPr="00C57F21">
        <w:rPr>
          <w:rFonts w:hAnsi="ＭＳ 明朝" w:hint="eastAsia"/>
          <w:sz w:val="20"/>
          <w:szCs w:val="20"/>
        </w:rPr>
        <w:t>（単位：</w:t>
      </w:r>
      <w:r w:rsidR="00EC5677" w:rsidRPr="00C57F21">
        <w:rPr>
          <w:rFonts w:hAnsi="ＭＳ 明朝" w:hint="eastAsia"/>
          <w:sz w:val="20"/>
          <w:szCs w:val="20"/>
        </w:rPr>
        <w:t>診療収入：千円・％、患者１人１日当たり診療収入：円</w:t>
      </w:r>
      <w:r w:rsidRPr="00C57F21">
        <w:rPr>
          <w:rFonts w:hAnsi="ＭＳ 明朝" w:hint="eastAsia"/>
          <w:sz w:val="20"/>
          <w:szCs w:val="20"/>
        </w:rPr>
        <w:t>）</w:t>
      </w:r>
    </w:p>
    <w:bookmarkStart w:id="3" w:name="_MON_1436967989"/>
    <w:bookmarkEnd w:id="3"/>
    <w:p w:rsidR="001C59AD" w:rsidRPr="00156C7E" w:rsidRDefault="000E6D78" w:rsidP="000D136E">
      <w:pPr>
        <w:ind w:left="203" w:hangingChars="100" w:hanging="203"/>
        <w:rPr>
          <w:sz w:val="22"/>
        </w:rPr>
      </w:pPr>
      <w:r w:rsidRPr="00A13C51">
        <w:rPr>
          <w:sz w:val="22"/>
        </w:rPr>
        <w:object w:dxaOrig="11142" w:dyaOrig="13226">
          <v:shape id="_x0000_i1028" type="#_x0000_t75" style="width:480.75pt;height:520.5pt" o:ole="">
            <v:imagedata r:id="rId13" o:title=""/>
            <o:lock v:ext="edit" aspectratio="f"/>
          </v:shape>
          <o:OLEObject Type="Embed" ProgID="Excel.Sheet.12" ShapeID="_x0000_i1028" DrawAspect="Content" ObjectID="_1540143178" r:id="rId14"/>
        </w:object>
      </w:r>
    </w:p>
    <w:p w:rsidR="00C57B93" w:rsidRDefault="00C57B93" w:rsidP="000D136E">
      <w:pPr>
        <w:ind w:firstLineChars="200" w:firstLine="445"/>
        <w:rPr>
          <w:kern w:val="0"/>
          <w:szCs w:val="24"/>
        </w:rPr>
      </w:pPr>
    </w:p>
    <w:p w:rsidR="007B4679" w:rsidRPr="007272D6" w:rsidRDefault="00EC5677" w:rsidP="000D136E">
      <w:pPr>
        <w:ind w:firstLineChars="200" w:firstLine="445"/>
        <w:rPr>
          <w:rFonts w:hAnsi="ＭＳ 明朝"/>
          <w:kern w:val="0"/>
          <w:szCs w:val="24"/>
        </w:rPr>
      </w:pPr>
      <w:r w:rsidRPr="007272D6">
        <w:rPr>
          <w:rFonts w:hint="eastAsia"/>
          <w:kern w:val="0"/>
          <w:szCs w:val="24"/>
        </w:rPr>
        <w:t>年間</w:t>
      </w:r>
      <w:r w:rsidRPr="007272D6">
        <w:rPr>
          <w:rFonts w:hAnsi="ＭＳ 明朝" w:hint="eastAsia"/>
          <w:kern w:val="0"/>
          <w:szCs w:val="24"/>
        </w:rPr>
        <w:t>入院診療収入は</w:t>
      </w:r>
      <w:r w:rsidR="007272D6" w:rsidRPr="007272D6">
        <w:rPr>
          <w:rFonts w:hAnsi="ＭＳ 明朝" w:hint="eastAsia"/>
          <w:kern w:val="0"/>
          <w:szCs w:val="24"/>
        </w:rPr>
        <w:t>5,543,414</w:t>
      </w:r>
      <w:r w:rsidRPr="007272D6">
        <w:rPr>
          <w:rFonts w:hAnsi="ＭＳ 明朝" w:hint="eastAsia"/>
          <w:kern w:val="0"/>
          <w:szCs w:val="24"/>
        </w:rPr>
        <w:t>千円で、前年度に比べ</w:t>
      </w:r>
      <w:r w:rsidR="007272D6" w:rsidRPr="007272D6">
        <w:rPr>
          <w:rFonts w:hAnsi="ＭＳ 明朝" w:hint="eastAsia"/>
          <w:kern w:val="0"/>
          <w:szCs w:val="24"/>
        </w:rPr>
        <w:t>166,862</w:t>
      </w:r>
      <w:r w:rsidRPr="007272D6">
        <w:rPr>
          <w:rFonts w:hAnsi="ＭＳ 明朝" w:hint="eastAsia"/>
          <w:kern w:val="0"/>
          <w:szCs w:val="24"/>
        </w:rPr>
        <w:t>千円(</w:t>
      </w:r>
      <w:r w:rsidR="007272D6" w:rsidRPr="007272D6">
        <w:rPr>
          <w:rFonts w:hAnsi="ＭＳ 明朝" w:hint="eastAsia"/>
          <w:kern w:val="0"/>
          <w:szCs w:val="24"/>
        </w:rPr>
        <w:t>3.1</w:t>
      </w:r>
      <w:r w:rsidRPr="007272D6">
        <w:rPr>
          <w:rFonts w:hAnsi="ＭＳ 明朝" w:hint="eastAsia"/>
          <w:kern w:val="0"/>
          <w:szCs w:val="24"/>
        </w:rPr>
        <w:t>％)</w:t>
      </w:r>
      <w:r w:rsidR="007272D6" w:rsidRPr="007272D6">
        <w:rPr>
          <w:rFonts w:hAnsi="ＭＳ 明朝" w:hint="eastAsia"/>
          <w:kern w:val="0"/>
          <w:szCs w:val="24"/>
        </w:rPr>
        <w:t>増加</w:t>
      </w:r>
      <w:r w:rsidRPr="007272D6">
        <w:rPr>
          <w:rFonts w:hAnsi="ＭＳ 明朝" w:hint="eastAsia"/>
          <w:kern w:val="0"/>
          <w:szCs w:val="24"/>
        </w:rPr>
        <w:t>している。</w:t>
      </w:r>
    </w:p>
    <w:p w:rsidR="00172843" w:rsidRPr="000D136E" w:rsidRDefault="00EC5677" w:rsidP="000D136E">
      <w:pPr>
        <w:ind w:leftChars="100" w:left="223" w:firstLineChars="100" w:firstLine="217"/>
        <w:rPr>
          <w:rFonts w:hAnsi="ＭＳ 明朝"/>
          <w:w w:val="98"/>
          <w:kern w:val="0"/>
          <w:szCs w:val="24"/>
        </w:rPr>
      </w:pPr>
      <w:r w:rsidRPr="000D136E">
        <w:rPr>
          <w:rFonts w:hAnsi="ＭＳ 明朝" w:hint="eastAsia"/>
          <w:w w:val="98"/>
          <w:kern w:val="0"/>
          <w:szCs w:val="24"/>
        </w:rPr>
        <w:t>これは</w:t>
      </w:r>
      <w:r w:rsidR="00063923" w:rsidRPr="000D136E">
        <w:rPr>
          <w:rFonts w:hAnsi="ＭＳ 明朝" w:hint="eastAsia"/>
          <w:w w:val="98"/>
          <w:kern w:val="0"/>
          <w:szCs w:val="24"/>
        </w:rPr>
        <w:t>内科</w:t>
      </w:r>
      <w:r w:rsidRPr="000D136E">
        <w:rPr>
          <w:rFonts w:hAnsi="ＭＳ 明朝" w:hint="eastAsia"/>
          <w:w w:val="98"/>
          <w:kern w:val="0"/>
          <w:szCs w:val="24"/>
        </w:rPr>
        <w:t>の</w:t>
      </w:r>
      <w:r w:rsidR="007272D6" w:rsidRPr="000D136E">
        <w:rPr>
          <w:rFonts w:hAnsi="ＭＳ 明朝" w:hint="eastAsia"/>
          <w:w w:val="98"/>
          <w:kern w:val="0"/>
          <w:szCs w:val="24"/>
        </w:rPr>
        <w:t>127,607</w:t>
      </w:r>
      <w:r w:rsidRPr="000D136E">
        <w:rPr>
          <w:rFonts w:hAnsi="ＭＳ 明朝" w:hint="eastAsia"/>
          <w:w w:val="98"/>
          <w:kern w:val="0"/>
          <w:szCs w:val="24"/>
        </w:rPr>
        <w:t>千円(</w:t>
      </w:r>
      <w:r w:rsidR="007272D6" w:rsidRPr="000D136E">
        <w:rPr>
          <w:rFonts w:hAnsi="ＭＳ 明朝" w:hint="eastAsia"/>
          <w:w w:val="98"/>
          <w:kern w:val="0"/>
          <w:szCs w:val="24"/>
        </w:rPr>
        <w:t>9.4</w:t>
      </w:r>
      <w:r w:rsidRPr="000D136E">
        <w:rPr>
          <w:rFonts w:hAnsi="ＭＳ 明朝" w:hint="eastAsia"/>
          <w:w w:val="98"/>
          <w:kern w:val="0"/>
          <w:szCs w:val="24"/>
        </w:rPr>
        <w:t>％)をはじめ</w:t>
      </w:r>
      <w:r w:rsidR="007272D6" w:rsidRPr="000D136E">
        <w:rPr>
          <w:rFonts w:hAnsi="ＭＳ 明朝" w:hint="eastAsia"/>
          <w:w w:val="98"/>
          <w:kern w:val="0"/>
          <w:szCs w:val="24"/>
        </w:rPr>
        <w:t>8</w:t>
      </w:r>
      <w:r w:rsidRPr="000D136E">
        <w:rPr>
          <w:rFonts w:hAnsi="ＭＳ 明朝" w:hint="eastAsia"/>
          <w:w w:val="98"/>
          <w:kern w:val="0"/>
          <w:szCs w:val="24"/>
        </w:rPr>
        <w:t>診療科で</w:t>
      </w:r>
      <w:r w:rsidR="007272D6" w:rsidRPr="000D136E">
        <w:rPr>
          <w:rFonts w:hAnsi="ＭＳ 明朝" w:hint="eastAsia"/>
          <w:w w:val="98"/>
          <w:kern w:val="0"/>
          <w:szCs w:val="24"/>
        </w:rPr>
        <w:t>増加</w:t>
      </w:r>
      <w:r w:rsidRPr="000D136E">
        <w:rPr>
          <w:rFonts w:hAnsi="ＭＳ 明朝" w:hint="eastAsia"/>
          <w:w w:val="98"/>
          <w:kern w:val="0"/>
          <w:szCs w:val="24"/>
        </w:rPr>
        <w:t>となったことによるものである。</w:t>
      </w:r>
    </w:p>
    <w:p w:rsidR="00172843" w:rsidRPr="000E6D78" w:rsidRDefault="00EC5677" w:rsidP="000E6D78">
      <w:pPr>
        <w:ind w:leftChars="100" w:left="223" w:firstLineChars="100" w:firstLine="217"/>
        <w:rPr>
          <w:rFonts w:hAnsi="ＭＳ 明朝"/>
          <w:w w:val="98"/>
          <w:kern w:val="0"/>
          <w:szCs w:val="24"/>
        </w:rPr>
      </w:pPr>
      <w:r w:rsidRPr="000D136E">
        <w:rPr>
          <w:rFonts w:hAnsi="ＭＳ 明朝" w:hint="eastAsia"/>
          <w:w w:val="98"/>
          <w:kern w:val="0"/>
          <w:szCs w:val="24"/>
        </w:rPr>
        <w:t>患者1人1日当たり</w:t>
      </w:r>
      <w:r w:rsidR="00234662" w:rsidRPr="000D136E">
        <w:rPr>
          <w:rFonts w:hAnsi="ＭＳ 明朝" w:hint="eastAsia"/>
          <w:w w:val="98"/>
          <w:kern w:val="0"/>
          <w:szCs w:val="24"/>
        </w:rPr>
        <w:t>の</w:t>
      </w:r>
      <w:r w:rsidRPr="000D136E">
        <w:rPr>
          <w:rFonts w:hAnsi="ＭＳ 明朝" w:hint="eastAsia"/>
          <w:w w:val="98"/>
          <w:kern w:val="0"/>
          <w:szCs w:val="24"/>
        </w:rPr>
        <w:t>診療収入は</w:t>
      </w:r>
      <w:r w:rsidR="007272D6" w:rsidRPr="000D136E">
        <w:rPr>
          <w:rFonts w:hAnsi="ＭＳ 明朝" w:hint="eastAsia"/>
          <w:w w:val="98"/>
          <w:kern w:val="0"/>
          <w:szCs w:val="24"/>
        </w:rPr>
        <w:t>48,901</w:t>
      </w:r>
      <w:r w:rsidRPr="000D136E">
        <w:rPr>
          <w:rFonts w:hAnsi="ＭＳ 明朝" w:hint="eastAsia"/>
          <w:w w:val="98"/>
          <w:kern w:val="0"/>
          <w:szCs w:val="24"/>
        </w:rPr>
        <w:t>円で、前年度に比べ</w:t>
      </w:r>
      <w:r w:rsidR="007272D6" w:rsidRPr="000D136E">
        <w:rPr>
          <w:rFonts w:hAnsi="ＭＳ 明朝" w:hint="eastAsia"/>
          <w:w w:val="98"/>
          <w:kern w:val="0"/>
          <w:szCs w:val="24"/>
        </w:rPr>
        <w:t>3,426</w:t>
      </w:r>
      <w:r w:rsidRPr="000D136E">
        <w:rPr>
          <w:rFonts w:hAnsi="ＭＳ 明朝" w:hint="eastAsia"/>
          <w:w w:val="98"/>
          <w:kern w:val="0"/>
          <w:szCs w:val="24"/>
        </w:rPr>
        <w:t>円</w:t>
      </w:r>
      <w:r w:rsidR="00B97405" w:rsidRPr="000D136E">
        <w:rPr>
          <w:rFonts w:hAnsi="ＭＳ 明朝" w:hint="eastAsia"/>
          <w:w w:val="98"/>
          <w:kern w:val="0"/>
          <w:szCs w:val="24"/>
        </w:rPr>
        <w:t>増加</w:t>
      </w:r>
      <w:r w:rsidRPr="000D136E">
        <w:rPr>
          <w:rFonts w:hAnsi="ＭＳ 明朝" w:hint="eastAsia"/>
          <w:w w:val="98"/>
          <w:kern w:val="0"/>
          <w:szCs w:val="24"/>
        </w:rPr>
        <w:t>している。前年度に比べ増加したのは</w:t>
      </w:r>
      <w:r w:rsidR="00BA569B" w:rsidRPr="000D136E">
        <w:rPr>
          <w:rFonts w:hAnsi="ＭＳ 明朝" w:hint="eastAsia"/>
          <w:w w:val="98"/>
          <w:kern w:val="0"/>
          <w:szCs w:val="24"/>
        </w:rPr>
        <w:t>麻酔</w:t>
      </w:r>
      <w:r w:rsidR="00997B81" w:rsidRPr="000D136E">
        <w:rPr>
          <w:rFonts w:hAnsi="ＭＳ 明朝" w:hint="eastAsia"/>
          <w:w w:val="98"/>
          <w:kern w:val="0"/>
          <w:szCs w:val="24"/>
        </w:rPr>
        <w:t>科</w:t>
      </w:r>
      <w:r w:rsidRPr="000D136E">
        <w:rPr>
          <w:rFonts w:hAnsi="ＭＳ 明朝" w:hint="eastAsia"/>
          <w:w w:val="98"/>
          <w:kern w:val="0"/>
          <w:szCs w:val="24"/>
        </w:rPr>
        <w:t>、</w:t>
      </w:r>
      <w:r w:rsidR="00BA569B" w:rsidRPr="000D136E">
        <w:rPr>
          <w:rFonts w:hAnsi="ＭＳ 明朝" w:hint="eastAsia"/>
          <w:w w:val="98"/>
          <w:kern w:val="0"/>
          <w:szCs w:val="24"/>
        </w:rPr>
        <w:t>放射線</w:t>
      </w:r>
      <w:r w:rsidRPr="000D136E">
        <w:rPr>
          <w:rFonts w:hAnsi="ＭＳ 明朝" w:hint="eastAsia"/>
          <w:w w:val="98"/>
          <w:kern w:val="0"/>
          <w:szCs w:val="24"/>
        </w:rPr>
        <w:t>科</w:t>
      </w:r>
      <w:r w:rsidR="00F050CB" w:rsidRPr="000D136E">
        <w:rPr>
          <w:rFonts w:hAnsi="ＭＳ 明朝" w:hint="eastAsia"/>
          <w:w w:val="98"/>
          <w:kern w:val="0"/>
          <w:szCs w:val="24"/>
        </w:rPr>
        <w:t>、</w:t>
      </w:r>
      <w:r w:rsidR="00BA569B" w:rsidRPr="000D136E">
        <w:rPr>
          <w:rFonts w:hAnsi="ＭＳ 明朝" w:hint="eastAsia"/>
          <w:w w:val="98"/>
          <w:kern w:val="0"/>
          <w:szCs w:val="24"/>
        </w:rPr>
        <w:t>外</w:t>
      </w:r>
      <w:r w:rsidR="00A956D3" w:rsidRPr="000D136E">
        <w:rPr>
          <w:rFonts w:hAnsi="ＭＳ 明朝" w:hint="eastAsia"/>
          <w:w w:val="98"/>
          <w:kern w:val="0"/>
          <w:szCs w:val="24"/>
        </w:rPr>
        <w:t>科</w:t>
      </w:r>
      <w:r w:rsidR="00BA569B" w:rsidRPr="000D136E">
        <w:rPr>
          <w:rFonts w:hAnsi="ＭＳ 明朝" w:hint="eastAsia"/>
          <w:w w:val="98"/>
          <w:kern w:val="0"/>
          <w:szCs w:val="24"/>
        </w:rPr>
        <w:t>等</w:t>
      </w:r>
      <w:r w:rsidRPr="000D136E">
        <w:rPr>
          <w:rFonts w:hAnsi="ＭＳ 明朝" w:hint="eastAsia"/>
          <w:w w:val="98"/>
          <w:kern w:val="0"/>
          <w:szCs w:val="24"/>
        </w:rPr>
        <w:t>で、減少したのは</w:t>
      </w:r>
      <w:r w:rsidR="00BA569B" w:rsidRPr="000D136E">
        <w:rPr>
          <w:rFonts w:hAnsi="ＭＳ 明朝" w:hint="eastAsia"/>
          <w:w w:val="98"/>
          <w:kern w:val="0"/>
          <w:szCs w:val="24"/>
        </w:rPr>
        <w:t>皮膚</w:t>
      </w:r>
      <w:r w:rsidR="00A956D3" w:rsidRPr="000D136E">
        <w:rPr>
          <w:rFonts w:hAnsi="ＭＳ 明朝" w:hint="eastAsia"/>
          <w:w w:val="98"/>
          <w:kern w:val="0"/>
          <w:szCs w:val="24"/>
        </w:rPr>
        <w:t>科</w:t>
      </w:r>
      <w:r w:rsidR="00FE6186" w:rsidRPr="000D136E">
        <w:rPr>
          <w:rFonts w:hAnsi="ＭＳ 明朝" w:hint="eastAsia"/>
          <w:w w:val="98"/>
          <w:kern w:val="0"/>
          <w:szCs w:val="24"/>
        </w:rPr>
        <w:t>、</w:t>
      </w:r>
      <w:r w:rsidR="00BA569B" w:rsidRPr="000D136E">
        <w:rPr>
          <w:rFonts w:hAnsi="ＭＳ 明朝" w:hint="eastAsia"/>
          <w:w w:val="98"/>
          <w:kern w:val="0"/>
          <w:szCs w:val="24"/>
        </w:rPr>
        <w:t>胸部・血管外科</w:t>
      </w:r>
      <w:r w:rsidR="00C20738" w:rsidRPr="000D136E">
        <w:rPr>
          <w:rFonts w:hAnsi="ＭＳ 明朝" w:hint="eastAsia"/>
          <w:w w:val="98"/>
          <w:kern w:val="0"/>
          <w:szCs w:val="24"/>
        </w:rPr>
        <w:t>、</w:t>
      </w:r>
      <w:r w:rsidR="00BA569B" w:rsidRPr="000D136E">
        <w:rPr>
          <w:rFonts w:hAnsi="ＭＳ 明朝" w:hint="eastAsia"/>
          <w:w w:val="98"/>
          <w:kern w:val="0"/>
          <w:szCs w:val="24"/>
        </w:rPr>
        <w:t>リウマチ</w:t>
      </w:r>
      <w:r w:rsidR="00C20738" w:rsidRPr="000D136E">
        <w:rPr>
          <w:rFonts w:hAnsi="ＭＳ 明朝" w:hint="eastAsia"/>
          <w:w w:val="98"/>
          <w:kern w:val="0"/>
          <w:szCs w:val="24"/>
        </w:rPr>
        <w:t>科</w:t>
      </w:r>
      <w:r w:rsidRPr="000D136E">
        <w:rPr>
          <w:rFonts w:hAnsi="ＭＳ 明朝" w:hint="eastAsia"/>
          <w:w w:val="98"/>
          <w:kern w:val="0"/>
          <w:szCs w:val="24"/>
        </w:rPr>
        <w:t>等である。</w:t>
      </w:r>
    </w:p>
    <w:p w:rsidR="00EC5677" w:rsidRPr="00D7780D" w:rsidRDefault="0046042A" w:rsidP="000D136E">
      <w:pPr>
        <w:ind w:firstLineChars="100" w:firstLine="223"/>
        <w:rPr>
          <w:rFonts w:ascii="ＭＳ ゴシック" w:eastAsia="ＭＳ ゴシック" w:hAnsi="ＭＳ ゴシック"/>
          <w:szCs w:val="24"/>
        </w:rPr>
      </w:pPr>
      <w:r w:rsidRPr="00D7780D">
        <w:rPr>
          <w:rFonts w:ascii="ＭＳ ゴシック" w:eastAsia="ＭＳ ゴシック" w:hAnsi="ＭＳ ゴシック" w:hint="eastAsia"/>
          <w:szCs w:val="24"/>
        </w:rPr>
        <w:lastRenderedPageBreak/>
        <w:t xml:space="preserve">⑸　</w:t>
      </w:r>
      <w:r w:rsidR="00EC5677" w:rsidRPr="00D7780D">
        <w:rPr>
          <w:rFonts w:ascii="ＭＳ ゴシック" w:eastAsia="ＭＳ ゴシック" w:hAnsi="ＭＳ ゴシック" w:hint="eastAsia"/>
          <w:szCs w:val="24"/>
        </w:rPr>
        <w:t>科別外来</w:t>
      </w:r>
      <w:r w:rsidR="00FE0545" w:rsidRPr="00D7780D">
        <w:rPr>
          <w:rFonts w:ascii="ＭＳ ゴシック" w:eastAsia="ＭＳ ゴシック" w:hAnsi="ＭＳ ゴシック" w:hint="eastAsia"/>
          <w:szCs w:val="24"/>
        </w:rPr>
        <w:t>診療収入</w:t>
      </w:r>
      <w:r w:rsidR="00EC5677" w:rsidRPr="00D7780D">
        <w:rPr>
          <w:rFonts w:ascii="ＭＳ ゴシック" w:eastAsia="ＭＳ ゴシック" w:hAnsi="ＭＳ ゴシック" w:hint="eastAsia"/>
          <w:szCs w:val="24"/>
        </w:rPr>
        <w:t>比較表</w:t>
      </w:r>
    </w:p>
    <w:p w:rsidR="00EC5677" w:rsidRPr="00C57F21" w:rsidRDefault="00B77F69" w:rsidP="000D136E">
      <w:pPr>
        <w:ind w:firstLineChars="1000" w:firstLine="1827"/>
        <w:jc w:val="right"/>
        <w:rPr>
          <w:rFonts w:ascii="ＭＳ ゴシック" w:eastAsia="ＭＳ ゴシック" w:hAnsi="ＭＳ ゴシック"/>
          <w:sz w:val="20"/>
          <w:szCs w:val="20"/>
        </w:rPr>
      </w:pPr>
      <w:r>
        <w:rPr>
          <w:rFonts w:hAnsi="ＭＳ 明朝" w:hint="eastAsia"/>
          <w:sz w:val="20"/>
          <w:szCs w:val="20"/>
        </w:rPr>
        <w:t xml:space="preserve">　</w:t>
      </w:r>
      <w:r w:rsidR="00EC5677" w:rsidRPr="00C57F21">
        <w:rPr>
          <w:rFonts w:hAnsi="ＭＳ 明朝" w:hint="eastAsia"/>
          <w:sz w:val="20"/>
          <w:szCs w:val="20"/>
        </w:rPr>
        <w:t>（単位：診療収入：千円・％、患者１人１日当たり診療収入：円）</w:t>
      </w:r>
    </w:p>
    <w:bookmarkStart w:id="4" w:name="_MON_1437202651"/>
    <w:bookmarkEnd w:id="4"/>
    <w:p w:rsidR="002925C4" w:rsidRDefault="000E6D78" w:rsidP="002925C4">
      <w:pPr>
        <w:ind w:left="1"/>
        <w:rPr>
          <w:sz w:val="22"/>
        </w:rPr>
      </w:pPr>
      <w:r w:rsidRPr="00A13C51">
        <w:rPr>
          <w:sz w:val="22"/>
        </w:rPr>
        <w:object w:dxaOrig="11517" w:dyaOrig="12832">
          <v:shape id="_x0000_i1029" type="#_x0000_t75" style="width:479.25pt;height:491.25pt" o:ole="">
            <v:imagedata r:id="rId15" o:title=""/>
          </v:shape>
          <o:OLEObject Type="Embed" ProgID="Excel.Sheet.12" ShapeID="_x0000_i1029" DrawAspect="Content" ObjectID="_1540143179" r:id="rId16"/>
        </w:object>
      </w:r>
    </w:p>
    <w:p w:rsidR="00E7738A" w:rsidRDefault="00E7738A" w:rsidP="000D136E">
      <w:pPr>
        <w:ind w:firstLineChars="200" w:firstLine="445"/>
        <w:rPr>
          <w:kern w:val="0"/>
          <w:szCs w:val="24"/>
        </w:rPr>
      </w:pPr>
    </w:p>
    <w:p w:rsidR="008B67AD" w:rsidRPr="008A647D" w:rsidRDefault="00C43BED" w:rsidP="000D136E">
      <w:pPr>
        <w:ind w:firstLineChars="200" w:firstLine="445"/>
        <w:rPr>
          <w:rFonts w:hAnsi="ＭＳ 明朝"/>
          <w:kern w:val="0"/>
          <w:szCs w:val="24"/>
        </w:rPr>
      </w:pPr>
      <w:r w:rsidRPr="008A647D">
        <w:rPr>
          <w:rFonts w:hint="eastAsia"/>
          <w:kern w:val="0"/>
          <w:szCs w:val="24"/>
        </w:rPr>
        <w:t>年間</w:t>
      </w:r>
      <w:r w:rsidRPr="008A647D">
        <w:rPr>
          <w:rFonts w:hAnsi="ＭＳ 明朝" w:hint="eastAsia"/>
          <w:kern w:val="0"/>
          <w:szCs w:val="24"/>
        </w:rPr>
        <w:t>外来診療収入は</w:t>
      </w:r>
      <w:r w:rsidR="008A647D" w:rsidRPr="008A647D">
        <w:rPr>
          <w:rFonts w:hAnsi="ＭＳ 明朝" w:hint="eastAsia"/>
          <w:kern w:val="0"/>
          <w:szCs w:val="24"/>
        </w:rPr>
        <w:t>2,266,079</w:t>
      </w:r>
      <w:r w:rsidRPr="008A647D">
        <w:rPr>
          <w:rFonts w:hAnsi="ＭＳ 明朝" w:hint="eastAsia"/>
          <w:kern w:val="0"/>
          <w:szCs w:val="24"/>
        </w:rPr>
        <w:t>千円で、前年度に比べ</w:t>
      </w:r>
      <w:r w:rsidR="008A647D" w:rsidRPr="008A647D">
        <w:rPr>
          <w:rFonts w:hAnsi="ＭＳ 明朝" w:hint="eastAsia"/>
          <w:kern w:val="0"/>
          <w:szCs w:val="24"/>
        </w:rPr>
        <w:t>160,862</w:t>
      </w:r>
      <w:r w:rsidRPr="008A647D">
        <w:rPr>
          <w:rFonts w:hAnsi="ＭＳ 明朝" w:hint="eastAsia"/>
          <w:kern w:val="0"/>
          <w:szCs w:val="24"/>
        </w:rPr>
        <w:t>千円(</w:t>
      </w:r>
      <w:r w:rsidR="008A647D" w:rsidRPr="008A647D">
        <w:rPr>
          <w:rFonts w:hAnsi="ＭＳ 明朝" w:hint="eastAsia"/>
          <w:kern w:val="0"/>
          <w:szCs w:val="24"/>
        </w:rPr>
        <w:t>7</w:t>
      </w:r>
      <w:r w:rsidR="00F07254" w:rsidRPr="008A647D">
        <w:rPr>
          <w:rFonts w:hAnsi="ＭＳ 明朝" w:hint="eastAsia"/>
          <w:kern w:val="0"/>
          <w:szCs w:val="24"/>
        </w:rPr>
        <w:t>.</w:t>
      </w:r>
      <w:r w:rsidR="008A647D" w:rsidRPr="008A647D">
        <w:rPr>
          <w:rFonts w:hAnsi="ＭＳ 明朝" w:hint="eastAsia"/>
          <w:kern w:val="0"/>
          <w:szCs w:val="24"/>
        </w:rPr>
        <w:t>6</w:t>
      </w:r>
      <w:r w:rsidRPr="008A647D">
        <w:rPr>
          <w:rFonts w:hAnsi="ＭＳ 明朝" w:hint="eastAsia"/>
          <w:kern w:val="0"/>
          <w:szCs w:val="24"/>
        </w:rPr>
        <w:t>％)</w:t>
      </w:r>
      <w:r w:rsidR="003B4D74" w:rsidRPr="008A647D">
        <w:rPr>
          <w:rFonts w:hAnsi="ＭＳ 明朝" w:hint="eastAsia"/>
          <w:kern w:val="0"/>
          <w:szCs w:val="24"/>
        </w:rPr>
        <w:t>増加</w:t>
      </w:r>
      <w:r w:rsidRPr="008A647D">
        <w:rPr>
          <w:rFonts w:hAnsi="ＭＳ 明朝" w:hint="eastAsia"/>
          <w:kern w:val="0"/>
          <w:szCs w:val="24"/>
        </w:rPr>
        <w:t>している。</w:t>
      </w:r>
    </w:p>
    <w:p w:rsidR="00C43BED" w:rsidRPr="007C1184" w:rsidRDefault="00C43BED" w:rsidP="000D136E">
      <w:pPr>
        <w:ind w:leftChars="100" w:left="223" w:firstLineChars="100" w:firstLine="223"/>
        <w:rPr>
          <w:rFonts w:hAnsi="ＭＳ 明朝"/>
          <w:kern w:val="0"/>
          <w:szCs w:val="24"/>
        </w:rPr>
      </w:pPr>
      <w:r w:rsidRPr="007C1184">
        <w:rPr>
          <w:rFonts w:hAnsi="ＭＳ 明朝" w:hint="eastAsia"/>
          <w:kern w:val="0"/>
          <w:szCs w:val="24"/>
        </w:rPr>
        <w:t>これは主に</w:t>
      </w:r>
      <w:r w:rsidR="007C1184" w:rsidRPr="007C1184">
        <w:rPr>
          <w:rFonts w:hAnsi="ＭＳ 明朝" w:hint="eastAsia"/>
          <w:kern w:val="0"/>
          <w:szCs w:val="24"/>
        </w:rPr>
        <w:t>消化器内科99,985</w:t>
      </w:r>
      <w:r w:rsidRPr="007C1184">
        <w:rPr>
          <w:rFonts w:hAnsi="ＭＳ 明朝" w:hint="eastAsia"/>
          <w:kern w:val="0"/>
          <w:szCs w:val="24"/>
        </w:rPr>
        <w:t>千円（</w:t>
      </w:r>
      <w:r w:rsidR="007C1184" w:rsidRPr="007C1184">
        <w:rPr>
          <w:rFonts w:hAnsi="ＭＳ 明朝" w:hint="eastAsia"/>
          <w:kern w:val="0"/>
          <w:szCs w:val="24"/>
        </w:rPr>
        <w:t>49.2</w:t>
      </w:r>
      <w:r w:rsidRPr="007C1184">
        <w:rPr>
          <w:rFonts w:hAnsi="ＭＳ 明朝" w:hint="eastAsia"/>
          <w:kern w:val="0"/>
          <w:szCs w:val="24"/>
        </w:rPr>
        <w:t>％）、</w:t>
      </w:r>
      <w:r w:rsidR="007C1184" w:rsidRPr="007C1184">
        <w:rPr>
          <w:rFonts w:hAnsi="ＭＳ 明朝" w:hint="eastAsia"/>
          <w:kern w:val="0"/>
          <w:szCs w:val="24"/>
        </w:rPr>
        <w:t>産婦人科16,046</w:t>
      </w:r>
      <w:r w:rsidRPr="007C1184">
        <w:rPr>
          <w:rFonts w:hAnsi="ＭＳ 明朝" w:hint="eastAsia"/>
          <w:kern w:val="0"/>
          <w:szCs w:val="24"/>
        </w:rPr>
        <w:t>千円（</w:t>
      </w:r>
      <w:r w:rsidR="007C1184" w:rsidRPr="007C1184">
        <w:rPr>
          <w:rFonts w:hAnsi="ＭＳ 明朝" w:hint="eastAsia"/>
          <w:kern w:val="0"/>
          <w:szCs w:val="24"/>
        </w:rPr>
        <w:t>20.1</w:t>
      </w:r>
      <w:r w:rsidRPr="007C1184">
        <w:rPr>
          <w:rFonts w:hAnsi="ＭＳ 明朝" w:hint="eastAsia"/>
          <w:kern w:val="0"/>
          <w:szCs w:val="24"/>
        </w:rPr>
        <w:t>％）等</w:t>
      </w:r>
      <w:r w:rsidR="00A45BD0" w:rsidRPr="007C1184">
        <w:rPr>
          <w:rFonts w:hAnsi="ＭＳ 明朝" w:hint="eastAsia"/>
          <w:kern w:val="0"/>
          <w:szCs w:val="24"/>
        </w:rPr>
        <w:t>で</w:t>
      </w:r>
      <w:r w:rsidR="003B4D74" w:rsidRPr="007C1184">
        <w:rPr>
          <w:rFonts w:hAnsi="ＭＳ 明朝" w:hint="eastAsia"/>
          <w:kern w:val="0"/>
          <w:szCs w:val="24"/>
        </w:rPr>
        <w:t>増加</w:t>
      </w:r>
      <w:r w:rsidRPr="007C1184">
        <w:rPr>
          <w:rFonts w:hAnsi="ＭＳ 明朝" w:hint="eastAsia"/>
          <w:kern w:val="0"/>
          <w:szCs w:val="24"/>
        </w:rPr>
        <w:t>したことによるものである。</w:t>
      </w:r>
    </w:p>
    <w:p w:rsidR="0034268E" w:rsidRPr="0023525F" w:rsidRDefault="00C43BED" w:rsidP="000D136E">
      <w:pPr>
        <w:tabs>
          <w:tab w:val="left" w:pos="9160"/>
        </w:tabs>
        <w:ind w:leftChars="100" w:left="223" w:rightChars="-15" w:right="-33" w:firstLineChars="100" w:firstLine="223"/>
        <w:rPr>
          <w:rFonts w:hAnsi="ＭＳ 明朝"/>
          <w:color w:val="FF0000"/>
          <w:kern w:val="0"/>
          <w:szCs w:val="24"/>
        </w:rPr>
      </w:pPr>
      <w:r w:rsidRPr="00172843">
        <w:rPr>
          <w:rFonts w:hAnsi="ＭＳ 明朝" w:hint="eastAsia"/>
          <w:kern w:val="0"/>
          <w:szCs w:val="24"/>
        </w:rPr>
        <w:t>患者1人1日当たり</w:t>
      </w:r>
      <w:r w:rsidR="00234662" w:rsidRPr="00172843">
        <w:rPr>
          <w:rFonts w:hAnsi="ＭＳ 明朝" w:hint="eastAsia"/>
          <w:kern w:val="0"/>
          <w:szCs w:val="24"/>
        </w:rPr>
        <w:t>の</w:t>
      </w:r>
      <w:r w:rsidRPr="00172843">
        <w:rPr>
          <w:rFonts w:hAnsi="ＭＳ 明朝" w:hint="eastAsia"/>
          <w:kern w:val="0"/>
          <w:szCs w:val="24"/>
        </w:rPr>
        <w:t>診療収入は</w:t>
      </w:r>
      <w:r w:rsidR="007C1184" w:rsidRPr="00172843">
        <w:rPr>
          <w:rFonts w:hAnsi="ＭＳ 明朝" w:hint="eastAsia"/>
          <w:kern w:val="0"/>
          <w:szCs w:val="24"/>
        </w:rPr>
        <w:t>10,457</w:t>
      </w:r>
      <w:r w:rsidRPr="00172843">
        <w:rPr>
          <w:rFonts w:hAnsi="ＭＳ 明朝" w:hint="eastAsia"/>
          <w:kern w:val="0"/>
          <w:szCs w:val="24"/>
        </w:rPr>
        <w:t>円で、前年度に比べ</w:t>
      </w:r>
      <w:r w:rsidR="007C1184" w:rsidRPr="00172843">
        <w:rPr>
          <w:rFonts w:hAnsi="ＭＳ 明朝" w:hint="eastAsia"/>
          <w:kern w:val="0"/>
          <w:szCs w:val="24"/>
        </w:rPr>
        <w:t>727</w:t>
      </w:r>
      <w:r w:rsidRPr="00172843">
        <w:rPr>
          <w:rFonts w:hAnsi="ＭＳ 明朝" w:hint="eastAsia"/>
          <w:kern w:val="0"/>
          <w:szCs w:val="24"/>
        </w:rPr>
        <w:t>円</w:t>
      </w:r>
      <w:r w:rsidR="003B4D74" w:rsidRPr="00172843">
        <w:rPr>
          <w:rFonts w:hAnsi="ＭＳ 明朝" w:hint="eastAsia"/>
          <w:kern w:val="0"/>
          <w:szCs w:val="24"/>
        </w:rPr>
        <w:t>増加</w:t>
      </w:r>
      <w:r w:rsidRPr="00172843">
        <w:rPr>
          <w:rFonts w:hAnsi="ＭＳ 明朝" w:hint="eastAsia"/>
          <w:kern w:val="0"/>
          <w:szCs w:val="24"/>
        </w:rPr>
        <w:t>している。前年度</w:t>
      </w:r>
      <w:r w:rsidRPr="000E6D78">
        <w:rPr>
          <w:rFonts w:hAnsi="ＭＳ 明朝" w:hint="eastAsia"/>
          <w:w w:val="97"/>
          <w:kern w:val="0"/>
          <w:szCs w:val="24"/>
        </w:rPr>
        <w:t>に比べ増加したのは</w:t>
      </w:r>
      <w:r w:rsidR="007C1184" w:rsidRPr="000E6D78">
        <w:rPr>
          <w:rFonts w:hAnsi="ＭＳ 明朝" w:hint="eastAsia"/>
          <w:w w:val="97"/>
          <w:kern w:val="0"/>
          <w:szCs w:val="24"/>
        </w:rPr>
        <w:t>消化器内科</w:t>
      </w:r>
      <w:r w:rsidR="00CC15B9" w:rsidRPr="000E6D78">
        <w:rPr>
          <w:rFonts w:hAnsi="ＭＳ 明朝" w:hint="eastAsia"/>
          <w:w w:val="97"/>
          <w:kern w:val="0"/>
          <w:szCs w:val="24"/>
        </w:rPr>
        <w:t>、</w:t>
      </w:r>
      <w:r w:rsidR="007C1184" w:rsidRPr="000E6D78">
        <w:rPr>
          <w:rFonts w:hAnsi="ＭＳ 明朝" w:hint="eastAsia"/>
          <w:w w:val="97"/>
          <w:kern w:val="0"/>
          <w:szCs w:val="24"/>
        </w:rPr>
        <w:t>リウマチ</w:t>
      </w:r>
      <w:r w:rsidR="00FC3C38" w:rsidRPr="000E6D78">
        <w:rPr>
          <w:rFonts w:hAnsi="ＭＳ 明朝" w:hint="eastAsia"/>
          <w:w w:val="97"/>
          <w:kern w:val="0"/>
          <w:szCs w:val="24"/>
        </w:rPr>
        <w:t>科、</w:t>
      </w:r>
      <w:r w:rsidR="007C1184" w:rsidRPr="000E6D78">
        <w:rPr>
          <w:rFonts w:hAnsi="ＭＳ 明朝" w:hint="eastAsia"/>
          <w:w w:val="97"/>
          <w:kern w:val="0"/>
          <w:szCs w:val="24"/>
        </w:rPr>
        <w:t>産婦人科</w:t>
      </w:r>
      <w:r w:rsidRPr="000E6D78">
        <w:rPr>
          <w:rFonts w:hAnsi="ＭＳ 明朝" w:hint="eastAsia"/>
          <w:w w:val="97"/>
          <w:kern w:val="0"/>
          <w:szCs w:val="24"/>
        </w:rPr>
        <w:t>等で、減少したのは</w:t>
      </w:r>
      <w:r w:rsidR="007C1184" w:rsidRPr="000E6D78">
        <w:rPr>
          <w:rFonts w:hAnsi="ＭＳ 明朝" w:hint="eastAsia"/>
          <w:w w:val="97"/>
          <w:kern w:val="0"/>
          <w:szCs w:val="24"/>
        </w:rPr>
        <w:t>放射線</w:t>
      </w:r>
      <w:r w:rsidR="00FC3C38" w:rsidRPr="000E6D78">
        <w:rPr>
          <w:rFonts w:hAnsi="ＭＳ 明朝" w:hint="eastAsia"/>
          <w:w w:val="97"/>
          <w:kern w:val="0"/>
          <w:szCs w:val="24"/>
        </w:rPr>
        <w:t>科、</w:t>
      </w:r>
      <w:r w:rsidR="007C1184" w:rsidRPr="000E6D78">
        <w:rPr>
          <w:rFonts w:hAnsi="ＭＳ 明朝" w:hint="eastAsia"/>
          <w:w w:val="97"/>
          <w:kern w:val="0"/>
          <w:szCs w:val="24"/>
        </w:rPr>
        <w:t>麻酔</w:t>
      </w:r>
      <w:r w:rsidR="00FC3C38" w:rsidRPr="000E6D78">
        <w:rPr>
          <w:rFonts w:hAnsi="ＭＳ 明朝" w:hint="eastAsia"/>
          <w:w w:val="97"/>
          <w:kern w:val="0"/>
          <w:szCs w:val="24"/>
        </w:rPr>
        <w:t>科、</w:t>
      </w:r>
      <w:r w:rsidR="007C1184" w:rsidRPr="000E6D78">
        <w:rPr>
          <w:rFonts w:hAnsi="ＭＳ 明朝" w:hint="eastAsia"/>
          <w:w w:val="97"/>
          <w:kern w:val="0"/>
          <w:szCs w:val="24"/>
        </w:rPr>
        <w:t>脳神経外科等</w:t>
      </w:r>
      <w:r w:rsidRPr="000E6D78">
        <w:rPr>
          <w:rFonts w:hAnsi="ＭＳ 明朝" w:hint="eastAsia"/>
          <w:w w:val="97"/>
          <w:kern w:val="0"/>
          <w:szCs w:val="24"/>
        </w:rPr>
        <w:t>である。</w:t>
      </w:r>
    </w:p>
    <w:p w:rsidR="00C532DD" w:rsidRPr="00FE6186" w:rsidRDefault="00C532DD" w:rsidP="000D136E">
      <w:pPr>
        <w:tabs>
          <w:tab w:val="left" w:pos="9160"/>
        </w:tabs>
        <w:ind w:leftChars="100" w:left="223" w:rightChars="-15" w:right="-33"/>
        <w:rPr>
          <w:rFonts w:hAnsi="ＭＳ 明朝"/>
          <w:kern w:val="0"/>
          <w:szCs w:val="24"/>
        </w:rPr>
      </w:pPr>
    </w:p>
    <w:p w:rsidR="0015297E" w:rsidRPr="000C5A70" w:rsidRDefault="0046042A" w:rsidP="000D136E">
      <w:pPr>
        <w:ind w:left="1" w:firstLineChars="100" w:firstLine="223"/>
        <w:rPr>
          <w:szCs w:val="24"/>
        </w:rPr>
      </w:pPr>
      <w:r w:rsidRPr="007F5FEE">
        <w:rPr>
          <w:rFonts w:asciiTheme="majorEastAsia" w:eastAsiaTheme="majorEastAsia" w:hAnsiTheme="majorEastAsia" w:hint="eastAsia"/>
          <w:szCs w:val="24"/>
        </w:rPr>
        <w:lastRenderedPageBreak/>
        <w:t>⑹</w:t>
      </w:r>
      <w:r>
        <w:rPr>
          <w:rFonts w:hint="eastAsia"/>
          <w:szCs w:val="24"/>
        </w:rPr>
        <w:t xml:space="preserve">　</w:t>
      </w:r>
      <w:r w:rsidR="000C5A70" w:rsidRPr="002B210F">
        <w:rPr>
          <w:rFonts w:ascii="ＭＳ ゴシック" w:eastAsia="ＭＳ ゴシック" w:hAnsi="ＭＳ ゴシック" w:hint="eastAsia"/>
          <w:szCs w:val="24"/>
        </w:rPr>
        <w:t>手術及び検査状況</w:t>
      </w:r>
      <w:r w:rsidR="0064331B">
        <w:rPr>
          <w:rFonts w:hint="eastAsia"/>
          <w:szCs w:val="24"/>
        </w:rPr>
        <w:t xml:space="preserve">　　　　　　　　</w:t>
      </w:r>
      <w:r>
        <w:rPr>
          <w:rFonts w:hint="eastAsia"/>
          <w:szCs w:val="24"/>
        </w:rPr>
        <w:t xml:space="preserve">　　</w:t>
      </w:r>
      <w:r w:rsidR="0064331B">
        <w:rPr>
          <w:rFonts w:hint="eastAsia"/>
          <w:szCs w:val="24"/>
        </w:rPr>
        <w:t xml:space="preserve">　　　　　　　　　　　　</w:t>
      </w:r>
      <w:r w:rsidR="00327195">
        <w:rPr>
          <w:rFonts w:hint="eastAsia"/>
          <w:szCs w:val="24"/>
        </w:rPr>
        <w:t xml:space="preserve">　　　</w:t>
      </w:r>
      <w:r w:rsidR="000C5A70" w:rsidRPr="0052486C">
        <w:rPr>
          <w:rFonts w:hint="eastAsia"/>
          <w:sz w:val="22"/>
        </w:rPr>
        <w:t>（単位：件・％）</w:t>
      </w:r>
    </w:p>
    <w:bookmarkStart w:id="5" w:name="_MON_1437220104"/>
    <w:bookmarkEnd w:id="5"/>
    <w:p w:rsidR="0064331B" w:rsidRDefault="000E6D78" w:rsidP="000D136E">
      <w:pPr>
        <w:ind w:left="223" w:hangingChars="100" w:hanging="223"/>
        <w:rPr>
          <w:sz w:val="18"/>
          <w:szCs w:val="18"/>
        </w:rPr>
      </w:pPr>
      <w:r w:rsidRPr="00A13C51">
        <w:rPr>
          <w:szCs w:val="24"/>
        </w:rPr>
        <w:object w:dxaOrig="9071" w:dyaOrig="1744">
          <v:shape id="_x0000_i1030" type="#_x0000_t75" style="width:483pt;height:54.75pt" o:ole="">
            <v:imagedata r:id="rId17" o:title=""/>
          </v:shape>
          <o:OLEObject Type="Embed" ProgID="Excel.Sheet.12" ShapeID="_x0000_i1030" DrawAspect="Content" ObjectID="_1540143180" r:id="rId18"/>
        </w:object>
      </w:r>
      <w:r w:rsidR="0064331B" w:rsidRPr="0064331B">
        <w:rPr>
          <w:rFonts w:hint="eastAsia"/>
          <w:sz w:val="18"/>
          <w:szCs w:val="18"/>
        </w:rPr>
        <w:t>(注)　Ｘ線件数のうちエコー件数は除く。</w:t>
      </w:r>
    </w:p>
    <w:p w:rsidR="00C262D7" w:rsidRPr="000C5A70" w:rsidRDefault="00C262D7" w:rsidP="000D136E">
      <w:pPr>
        <w:ind w:left="223" w:hangingChars="100" w:hanging="223"/>
        <w:rPr>
          <w:szCs w:val="24"/>
        </w:rPr>
      </w:pPr>
    </w:p>
    <w:p w:rsidR="0015297E" w:rsidRPr="0052486C" w:rsidRDefault="0046042A" w:rsidP="000D136E">
      <w:pPr>
        <w:ind w:firstLineChars="100" w:firstLine="223"/>
        <w:rPr>
          <w:sz w:val="22"/>
        </w:rPr>
      </w:pPr>
      <w:r w:rsidRPr="0087247C">
        <w:rPr>
          <w:rFonts w:asciiTheme="majorEastAsia" w:eastAsiaTheme="majorEastAsia" w:hAnsiTheme="majorEastAsia" w:hint="eastAsia"/>
          <w:szCs w:val="24"/>
        </w:rPr>
        <w:t>⑺</w:t>
      </w:r>
      <w:r w:rsidRPr="0087247C">
        <w:rPr>
          <w:rFonts w:hint="eastAsia"/>
          <w:szCs w:val="24"/>
        </w:rPr>
        <w:t xml:space="preserve">　</w:t>
      </w:r>
      <w:r w:rsidR="0064331B" w:rsidRPr="0087247C">
        <w:rPr>
          <w:rFonts w:ascii="ＭＳ ゴシック" w:eastAsia="ＭＳ ゴシック" w:hAnsi="ＭＳ ゴシック" w:hint="eastAsia"/>
          <w:szCs w:val="24"/>
        </w:rPr>
        <w:t>処方箋の状況</w:t>
      </w:r>
      <w:r w:rsidR="0064331B">
        <w:rPr>
          <w:rFonts w:hint="eastAsia"/>
          <w:szCs w:val="24"/>
        </w:rPr>
        <w:t xml:space="preserve">　　　　　　　　　　　　　　　　　</w:t>
      </w:r>
      <w:r>
        <w:rPr>
          <w:rFonts w:hint="eastAsia"/>
          <w:szCs w:val="24"/>
        </w:rPr>
        <w:t xml:space="preserve">　　</w:t>
      </w:r>
      <w:r w:rsidR="0064331B">
        <w:rPr>
          <w:rFonts w:hint="eastAsia"/>
          <w:szCs w:val="24"/>
        </w:rPr>
        <w:t xml:space="preserve">　　　　</w:t>
      </w:r>
      <w:r w:rsidR="0064331B" w:rsidRPr="0046042A">
        <w:rPr>
          <w:rFonts w:hint="eastAsia"/>
          <w:szCs w:val="24"/>
        </w:rPr>
        <w:t xml:space="preserve">　</w:t>
      </w:r>
      <w:r w:rsidR="00327195">
        <w:rPr>
          <w:rFonts w:hint="eastAsia"/>
          <w:szCs w:val="24"/>
        </w:rPr>
        <w:t xml:space="preserve">　　　</w:t>
      </w:r>
      <w:r w:rsidR="000E6D78">
        <w:rPr>
          <w:rFonts w:hint="eastAsia"/>
          <w:szCs w:val="24"/>
        </w:rPr>
        <w:t xml:space="preserve"> </w:t>
      </w:r>
      <w:r w:rsidR="0064331B" w:rsidRPr="0052486C">
        <w:rPr>
          <w:rFonts w:hint="eastAsia"/>
          <w:sz w:val="22"/>
        </w:rPr>
        <w:t>（単位：枚・％）</w:t>
      </w:r>
    </w:p>
    <w:bookmarkStart w:id="6" w:name="_MON_1437220915"/>
    <w:bookmarkEnd w:id="6"/>
    <w:p w:rsidR="001312BD" w:rsidRPr="000C5A70" w:rsidRDefault="000E6D78" w:rsidP="000E6D78">
      <w:pPr>
        <w:ind w:left="1"/>
        <w:rPr>
          <w:szCs w:val="24"/>
        </w:rPr>
      </w:pPr>
      <w:r w:rsidRPr="00A13C51">
        <w:rPr>
          <w:szCs w:val="24"/>
        </w:rPr>
        <w:object w:dxaOrig="9071" w:dyaOrig="1776">
          <v:shape id="_x0000_i1031" type="#_x0000_t75" style="width:480pt;height:51pt" o:ole="">
            <v:imagedata r:id="rId19" o:title=""/>
          </v:shape>
          <o:OLEObject Type="Embed" ProgID="Excel.Sheet.12" ShapeID="_x0000_i1031" DrawAspect="Content" ObjectID="_1540143181" r:id="rId20"/>
        </w:object>
      </w:r>
    </w:p>
    <w:p w:rsidR="0015297E" w:rsidRPr="0046042A" w:rsidRDefault="0046042A" w:rsidP="000D136E">
      <w:pPr>
        <w:ind w:left="1" w:firstLineChars="100" w:firstLine="223"/>
        <w:rPr>
          <w:rFonts w:ascii="ＭＳ ゴシック" w:eastAsia="ＭＳ ゴシック" w:hAnsi="ＭＳ ゴシック"/>
          <w:szCs w:val="24"/>
        </w:rPr>
      </w:pPr>
      <w:r w:rsidRPr="007F5FEE">
        <w:rPr>
          <w:rFonts w:asciiTheme="majorEastAsia" w:eastAsiaTheme="majorEastAsia" w:hAnsiTheme="majorEastAsia" w:hint="eastAsia"/>
          <w:szCs w:val="24"/>
        </w:rPr>
        <w:t>⑻</w:t>
      </w:r>
      <w:r>
        <w:rPr>
          <w:rFonts w:hint="eastAsia"/>
          <w:szCs w:val="24"/>
        </w:rPr>
        <w:t xml:space="preserve">　</w:t>
      </w:r>
      <w:r w:rsidR="002B210F" w:rsidRPr="002B210F">
        <w:rPr>
          <w:rFonts w:ascii="ＭＳ ゴシック" w:eastAsia="ＭＳ ゴシック" w:hAnsi="ＭＳ ゴシック" w:hint="eastAsia"/>
          <w:szCs w:val="24"/>
        </w:rPr>
        <w:t>調剤の状況</w:t>
      </w:r>
      <w:r w:rsidR="002B210F">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2B210F">
        <w:rPr>
          <w:rFonts w:ascii="ＭＳ ゴシック" w:eastAsia="ＭＳ ゴシック" w:hAnsi="ＭＳ ゴシック" w:hint="eastAsia"/>
          <w:szCs w:val="24"/>
        </w:rPr>
        <w:t xml:space="preserve">　　　　　</w:t>
      </w:r>
      <w:r w:rsidR="002B210F" w:rsidRPr="0046042A">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2B210F" w:rsidRPr="0052486C">
        <w:rPr>
          <w:rFonts w:hint="eastAsia"/>
          <w:sz w:val="22"/>
        </w:rPr>
        <w:t>（単位：件・％）</w:t>
      </w:r>
    </w:p>
    <w:bookmarkStart w:id="7" w:name="_MON_1437221343"/>
    <w:bookmarkEnd w:id="7"/>
    <w:p w:rsidR="00DC06A4" w:rsidRDefault="000E6D78" w:rsidP="000E6D78">
      <w:pPr>
        <w:ind w:left="1"/>
        <w:rPr>
          <w:szCs w:val="24"/>
        </w:rPr>
      </w:pPr>
      <w:r w:rsidRPr="00A13C51">
        <w:rPr>
          <w:szCs w:val="24"/>
        </w:rPr>
        <w:object w:dxaOrig="9071" w:dyaOrig="1742">
          <v:shape id="_x0000_i1032" type="#_x0000_t75" style="width:480pt;height:54pt" o:ole="">
            <v:imagedata r:id="rId21" o:title=""/>
          </v:shape>
          <o:OLEObject Type="Embed" ProgID="Excel.Sheet.12" ShapeID="_x0000_i1032" DrawAspect="Content" ObjectID="_1540143182" r:id="rId22"/>
        </w:object>
      </w:r>
    </w:p>
    <w:p w:rsidR="002B210F" w:rsidRDefault="0046042A" w:rsidP="000D136E">
      <w:pPr>
        <w:ind w:left="1" w:firstLineChars="100" w:firstLine="223"/>
        <w:rPr>
          <w:szCs w:val="24"/>
        </w:rPr>
      </w:pPr>
      <w:r w:rsidRPr="0087247C">
        <w:rPr>
          <w:rFonts w:asciiTheme="majorEastAsia" w:eastAsiaTheme="majorEastAsia" w:hAnsiTheme="majorEastAsia" w:hint="eastAsia"/>
          <w:szCs w:val="24"/>
        </w:rPr>
        <w:t>⑼</w:t>
      </w:r>
      <w:r w:rsidRPr="0087247C">
        <w:rPr>
          <w:rFonts w:hint="eastAsia"/>
          <w:szCs w:val="24"/>
        </w:rPr>
        <w:t xml:space="preserve">　</w:t>
      </w:r>
      <w:r w:rsidR="002B210F" w:rsidRPr="0087247C">
        <w:rPr>
          <w:rFonts w:ascii="ＭＳ ゴシック" w:eastAsia="ＭＳ ゴシック" w:hAnsi="ＭＳ ゴシック" w:hint="eastAsia"/>
          <w:szCs w:val="24"/>
        </w:rPr>
        <w:t>給食の状況</w:t>
      </w:r>
      <w:r w:rsidR="002B210F">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2B210F">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2B210F" w:rsidRPr="0052486C">
        <w:rPr>
          <w:rFonts w:hint="eastAsia"/>
          <w:sz w:val="22"/>
        </w:rPr>
        <w:t>（単位：</w:t>
      </w:r>
      <w:r w:rsidR="00303F6C" w:rsidRPr="0052486C">
        <w:rPr>
          <w:rFonts w:hint="eastAsia"/>
          <w:sz w:val="22"/>
        </w:rPr>
        <w:t>食</w:t>
      </w:r>
      <w:r w:rsidR="002B210F" w:rsidRPr="0052486C">
        <w:rPr>
          <w:rFonts w:hint="eastAsia"/>
          <w:sz w:val="22"/>
        </w:rPr>
        <w:t>・％）</w:t>
      </w:r>
    </w:p>
    <w:bookmarkStart w:id="8" w:name="_MON_1437221559"/>
    <w:bookmarkEnd w:id="8"/>
    <w:p w:rsidR="0052486C" w:rsidRPr="000E6D78" w:rsidRDefault="0087247C" w:rsidP="000E6D78">
      <w:pPr>
        <w:ind w:left="223" w:hangingChars="100" w:hanging="223"/>
        <w:rPr>
          <w:sz w:val="18"/>
          <w:szCs w:val="18"/>
        </w:rPr>
      </w:pPr>
      <w:r w:rsidRPr="00A13C51">
        <w:rPr>
          <w:szCs w:val="24"/>
        </w:rPr>
        <w:object w:dxaOrig="9071" w:dyaOrig="1785">
          <v:shape id="_x0000_i1033" type="#_x0000_t75" style="width:480pt;height:63.75pt" o:ole="">
            <v:imagedata r:id="rId23" o:title=""/>
          </v:shape>
          <o:OLEObject Type="Embed" ProgID="Excel.Sheet.12" ShapeID="_x0000_i1033" DrawAspect="Content" ObjectID="_1540143183" r:id="rId24"/>
        </w:object>
      </w:r>
      <w:r w:rsidR="00CC2903" w:rsidRPr="00B54274">
        <w:rPr>
          <w:rFonts w:hint="eastAsia"/>
          <w:sz w:val="18"/>
          <w:szCs w:val="18"/>
        </w:rPr>
        <w:t>(注)　特別食は</w:t>
      </w:r>
      <w:r w:rsidR="00B54274" w:rsidRPr="00B54274">
        <w:rPr>
          <w:rFonts w:hint="eastAsia"/>
          <w:sz w:val="18"/>
          <w:szCs w:val="18"/>
        </w:rPr>
        <w:t>エネルギーコントロール食、たんぱくコントロール食などである。</w:t>
      </w:r>
    </w:p>
    <w:p w:rsidR="002B210F" w:rsidRPr="0046042A" w:rsidRDefault="0046042A" w:rsidP="000D136E">
      <w:pPr>
        <w:ind w:left="1" w:firstLineChars="100" w:firstLine="223"/>
        <w:rPr>
          <w:szCs w:val="24"/>
        </w:rPr>
      </w:pPr>
      <w:r w:rsidRPr="004A64FD">
        <w:rPr>
          <w:rFonts w:asciiTheme="majorEastAsia" w:eastAsiaTheme="majorEastAsia" w:hAnsiTheme="majorEastAsia" w:hint="eastAsia"/>
          <w:szCs w:val="24"/>
        </w:rPr>
        <w:t>⑽</w:t>
      </w:r>
      <w:r w:rsidRPr="004A64FD">
        <w:rPr>
          <w:rFonts w:hint="eastAsia"/>
          <w:szCs w:val="24"/>
        </w:rPr>
        <w:t xml:space="preserve">　</w:t>
      </w:r>
      <w:r w:rsidR="00B54274" w:rsidRPr="004A64FD">
        <w:rPr>
          <w:rFonts w:ascii="ＭＳ ゴシック" w:eastAsia="ＭＳ ゴシック" w:hAnsi="ＭＳ ゴシック" w:hint="eastAsia"/>
          <w:szCs w:val="24"/>
        </w:rPr>
        <w:t>部門別100床当たり職員数</w:t>
      </w:r>
      <w:r w:rsidR="005C3024">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5C3024">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5C3024" w:rsidRPr="0046042A">
        <w:rPr>
          <w:rFonts w:ascii="ＭＳ ゴシック" w:eastAsia="ＭＳ ゴシック" w:hAnsi="ＭＳ ゴシック" w:hint="eastAsia"/>
          <w:szCs w:val="24"/>
        </w:rPr>
        <w:t xml:space="preserve">　</w:t>
      </w:r>
      <w:r w:rsidR="00B54274" w:rsidRPr="0046042A">
        <w:rPr>
          <w:rFonts w:hint="eastAsia"/>
          <w:szCs w:val="24"/>
        </w:rPr>
        <w:t>（単位：人・％）</w:t>
      </w:r>
    </w:p>
    <w:tbl>
      <w:tblPr>
        <w:tblpPr w:leftFromText="142" w:rightFromText="142" w:vertAnchor="text" w:horzAnchor="margin" w:tblpX="250" w:tblpY="30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1451"/>
        <w:gridCol w:w="4077"/>
      </w:tblGrid>
      <w:tr w:rsidR="00C5382F" w:rsidRPr="005C3024" w:rsidTr="00441EBD">
        <w:tc>
          <w:tcPr>
            <w:tcW w:w="3369" w:type="dxa"/>
            <w:vMerge w:val="restart"/>
            <w:tcBorders>
              <w:top w:val="nil"/>
              <w:left w:val="nil"/>
              <w:right w:val="nil"/>
            </w:tcBorders>
            <w:vAlign w:val="center"/>
          </w:tcPr>
          <w:p w:rsidR="00C5382F" w:rsidRPr="005C3024" w:rsidRDefault="00C5382F" w:rsidP="00C5382F">
            <w:pPr>
              <w:rPr>
                <w:sz w:val="18"/>
                <w:szCs w:val="18"/>
              </w:rPr>
            </w:pPr>
            <w:r w:rsidRPr="005C3024">
              <w:rPr>
                <w:rFonts w:hint="eastAsia"/>
                <w:sz w:val="18"/>
                <w:szCs w:val="18"/>
              </w:rPr>
              <w:t>(注)　１　部門別100床当たり職員数</w:t>
            </w:r>
            <w:r w:rsidR="00997B81">
              <w:rPr>
                <w:rFonts w:hint="eastAsia"/>
                <w:sz w:val="18"/>
                <w:szCs w:val="18"/>
              </w:rPr>
              <w:t xml:space="preserve">　</w:t>
            </w:r>
            <w:r w:rsidRPr="005C3024">
              <w:rPr>
                <w:rFonts w:hint="eastAsia"/>
                <w:sz w:val="18"/>
                <w:szCs w:val="18"/>
              </w:rPr>
              <w:t>＝</w:t>
            </w:r>
          </w:p>
        </w:tc>
        <w:tc>
          <w:tcPr>
            <w:tcW w:w="1451" w:type="dxa"/>
            <w:tcBorders>
              <w:top w:val="nil"/>
              <w:left w:val="nil"/>
              <w:right w:val="nil"/>
            </w:tcBorders>
            <w:vAlign w:val="bottom"/>
          </w:tcPr>
          <w:p w:rsidR="00C5382F" w:rsidRPr="005C3024" w:rsidRDefault="00C5382F" w:rsidP="00C5382F">
            <w:pPr>
              <w:jc w:val="center"/>
              <w:rPr>
                <w:sz w:val="18"/>
                <w:szCs w:val="18"/>
              </w:rPr>
            </w:pPr>
            <w:r w:rsidRPr="005C3024">
              <w:rPr>
                <w:rFonts w:hint="eastAsia"/>
                <w:sz w:val="18"/>
                <w:szCs w:val="18"/>
              </w:rPr>
              <w:t>部門別職員数</w:t>
            </w:r>
          </w:p>
        </w:tc>
        <w:tc>
          <w:tcPr>
            <w:tcW w:w="4077" w:type="dxa"/>
            <w:vMerge w:val="restart"/>
            <w:tcBorders>
              <w:top w:val="nil"/>
              <w:left w:val="nil"/>
              <w:right w:val="nil"/>
            </w:tcBorders>
            <w:vAlign w:val="center"/>
          </w:tcPr>
          <w:p w:rsidR="00C5382F" w:rsidRPr="005C3024" w:rsidRDefault="00C5382F" w:rsidP="00C5382F">
            <w:pPr>
              <w:rPr>
                <w:sz w:val="18"/>
                <w:szCs w:val="18"/>
              </w:rPr>
            </w:pPr>
            <w:r w:rsidRPr="005C3024">
              <w:rPr>
                <w:rFonts w:hint="eastAsia"/>
                <w:sz w:val="18"/>
                <w:szCs w:val="18"/>
              </w:rPr>
              <w:t>×100</w:t>
            </w:r>
          </w:p>
        </w:tc>
      </w:tr>
      <w:tr w:rsidR="00C5382F" w:rsidRPr="005C3024" w:rsidTr="00441EBD">
        <w:trPr>
          <w:trHeight w:val="70"/>
        </w:trPr>
        <w:tc>
          <w:tcPr>
            <w:tcW w:w="3369" w:type="dxa"/>
            <w:vMerge/>
            <w:tcBorders>
              <w:left w:val="nil"/>
              <w:bottom w:val="nil"/>
              <w:right w:val="nil"/>
            </w:tcBorders>
          </w:tcPr>
          <w:p w:rsidR="00C5382F" w:rsidRPr="005C3024" w:rsidRDefault="00C5382F" w:rsidP="00C5382F">
            <w:pPr>
              <w:rPr>
                <w:sz w:val="18"/>
                <w:szCs w:val="18"/>
              </w:rPr>
            </w:pPr>
          </w:p>
        </w:tc>
        <w:tc>
          <w:tcPr>
            <w:tcW w:w="1451" w:type="dxa"/>
            <w:tcBorders>
              <w:left w:val="nil"/>
              <w:bottom w:val="nil"/>
              <w:right w:val="nil"/>
            </w:tcBorders>
          </w:tcPr>
          <w:p w:rsidR="00C5382F" w:rsidRPr="005C3024" w:rsidRDefault="00C5382F" w:rsidP="00C5382F">
            <w:pPr>
              <w:jc w:val="center"/>
              <w:rPr>
                <w:sz w:val="18"/>
                <w:szCs w:val="18"/>
              </w:rPr>
            </w:pPr>
            <w:r w:rsidRPr="005C3024">
              <w:rPr>
                <w:rFonts w:hint="eastAsia"/>
                <w:sz w:val="18"/>
                <w:szCs w:val="18"/>
              </w:rPr>
              <w:t>病床数</w:t>
            </w:r>
          </w:p>
        </w:tc>
        <w:tc>
          <w:tcPr>
            <w:tcW w:w="4077" w:type="dxa"/>
            <w:vMerge/>
            <w:tcBorders>
              <w:left w:val="nil"/>
              <w:bottom w:val="nil"/>
              <w:right w:val="nil"/>
            </w:tcBorders>
          </w:tcPr>
          <w:p w:rsidR="00C5382F" w:rsidRPr="005C3024" w:rsidRDefault="00C5382F" w:rsidP="00C5382F">
            <w:pPr>
              <w:rPr>
                <w:sz w:val="18"/>
                <w:szCs w:val="18"/>
              </w:rPr>
            </w:pPr>
          </w:p>
        </w:tc>
      </w:tr>
      <w:tr w:rsidR="00C5382F" w:rsidRPr="005C3024" w:rsidTr="000E6D78">
        <w:trPr>
          <w:trHeight w:val="465"/>
        </w:trPr>
        <w:tc>
          <w:tcPr>
            <w:tcW w:w="8897" w:type="dxa"/>
            <w:gridSpan w:val="3"/>
            <w:tcBorders>
              <w:top w:val="nil"/>
              <w:left w:val="nil"/>
              <w:bottom w:val="nil"/>
              <w:right w:val="nil"/>
            </w:tcBorders>
          </w:tcPr>
          <w:p w:rsidR="00B50E25" w:rsidRPr="000E6D78" w:rsidRDefault="00B50E25" w:rsidP="000D136E">
            <w:pPr>
              <w:ind w:firstLineChars="300" w:firstLine="488"/>
              <w:rPr>
                <w:w w:val="97"/>
                <w:sz w:val="18"/>
                <w:szCs w:val="18"/>
              </w:rPr>
            </w:pPr>
            <w:r>
              <w:rPr>
                <w:rFonts w:hint="eastAsia"/>
                <w:sz w:val="18"/>
                <w:szCs w:val="18"/>
              </w:rPr>
              <w:t xml:space="preserve">２　</w:t>
            </w:r>
            <w:r w:rsidRPr="000E6D78">
              <w:rPr>
                <w:rFonts w:hint="eastAsia"/>
                <w:w w:val="97"/>
                <w:sz w:val="18"/>
                <w:szCs w:val="18"/>
              </w:rPr>
              <w:t>病床数は</w:t>
            </w:r>
            <w:r w:rsidR="008211AD" w:rsidRPr="000E6D78">
              <w:rPr>
                <w:rFonts w:hint="eastAsia"/>
                <w:w w:val="97"/>
                <w:sz w:val="18"/>
                <w:szCs w:val="18"/>
              </w:rPr>
              <w:t>緩和ケア病棟の開設に伴い、</w:t>
            </w:r>
            <w:r w:rsidR="00441EBD" w:rsidRPr="000E6D78">
              <w:rPr>
                <w:rFonts w:hint="eastAsia"/>
                <w:w w:val="97"/>
                <w:sz w:val="18"/>
                <w:szCs w:val="18"/>
              </w:rPr>
              <w:t>平成27年度は平成27年4月1日から平成28年3月17日までは476床、</w:t>
            </w:r>
          </w:p>
          <w:p w:rsidR="00C5382F" w:rsidRPr="00CC0D96" w:rsidRDefault="00441EBD" w:rsidP="000D136E">
            <w:pPr>
              <w:ind w:firstLineChars="500" w:firstLine="814"/>
              <w:rPr>
                <w:color w:val="FF0000"/>
                <w:sz w:val="18"/>
                <w:szCs w:val="18"/>
              </w:rPr>
            </w:pPr>
            <w:r w:rsidRPr="00441EBD">
              <w:rPr>
                <w:rFonts w:hint="eastAsia"/>
                <w:sz w:val="18"/>
                <w:szCs w:val="18"/>
              </w:rPr>
              <w:t>平成28年3月18日から3月31日までは443床として算出。平成26年度までは</w:t>
            </w:r>
            <w:r w:rsidR="00C5382F" w:rsidRPr="00441EBD">
              <w:rPr>
                <w:rFonts w:hint="eastAsia"/>
                <w:sz w:val="18"/>
                <w:szCs w:val="18"/>
              </w:rPr>
              <w:t>476床で算出</w:t>
            </w:r>
            <w:r w:rsidRPr="00441EBD">
              <w:rPr>
                <w:rFonts w:hint="eastAsia"/>
                <w:sz w:val="18"/>
                <w:szCs w:val="18"/>
              </w:rPr>
              <w:t>。</w:t>
            </w:r>
          </w:p>
          <w:p w:rsidR="00C5382F" w:rsidRPr="005C3024" w:rsidRDefault="00C5382F" w:rsidP="000D136E">
            <w:pPr>
              <w:ind w:firstLineChars="300" w:firstLine="488"/>
              <w:rPr>
                <w:sz w:val="18"/>
                <w:szCs w:val="18"/>
              </w:rPr>
            </w:pPr>
            <w:r w:rsidRPr="005C3024">
              <w:rPr>
                <w:rFonts w:hint="eastAsia"/>
                <w:sz w:val="18"/>
                <w:szCs w:val="18"/>
              </w:rPr>
              <w:t>３　医師数には、臨時的任用医師を含まない。</w:t>
            </w:r>
          </w:p>
        </w:tc>
      </w:tr>
    </w:tbl>
    <w:bookmarkStart w:id="9" w:name="_MON_1437222654"/>
    <w:bookmarkEnd w:id="9"/>
    <w:p w:rsidR="00B54274" w:rsidRDefault="000E6D78" w:rsidP="0035704A">
      <w:pPr>
        <w:ind w:left="1"/>
        <w:rPr>
          <w:szCs w:val="24"/>
        </w:rPr>
      </w:pPr>
      <w:r w:rsidRPr="00A13C51">
        <w:rPr>
          <w:szCs w:val="24"/>
        </w:rPr>
        <w:object w:dxaOrig="10755" w:dyaOrig="3145">
          <v:shape id="_x0000_i1034" type="#_x0000_t75" style="width:480.75pt;height:130.5pt" o:ole="">
            <v:imagedata r:id="rId25" o:title=""/>
          </v:shape>
          <o:OLEObject Type="Embed" ProgID="Excel.Sheet.12" ShapeID="_x0000_i1034" DrawAspect="Content" ObjectID="_1540143184" r:id="rId26"/>
        </w:object>
      </w:r>
    </w:p>
    <w:p w:rsidR="005F5B60" w:rsidRPr="00820534" w:rsidRDefault="005F5B60" w:rsidP="000E6D78">
      <w:pPr>
        <w:ind w:firstLineChars="100" w:firstLine="223"/>
        <w:rPr>
          <w:rFonts w:hAnsi="ＭＳ 明朝"/>
          <w:kern w:val="0"/>
          <w:szCs w:val="24"/>
        </w:rPr>
      </w:pPr>
      <w:r w:rsidRPr="00820534">
        <w:rPr>
          <w:rFonts w:hAnsi="ＭＳ 明朝" w:hint="eastAsia"/>
          <w:kern w:val="0"/>
          <w:szCs w:val="24"/>
        </w:rPr>
        <w:t>100床当たり</w:t>
      </w:r>
      <w:r w:rsidR="00234662" w:rsidRPr="00820534">
        <w:rPr>
          <w:rFonts w:hAnsi="ＭＳ 明朝" w:hint="eastAsia"/>
          <w:kern w:val="0"/>
          <w:szCs w:val="24"/>
        </w:rPr>
        <w:t>の</w:t>
      </w:r>
      <w:r w:rsidRPr="00820534">
        <w:rPr>
          <w:rFonts w:hAnsi="ＭＳ 明朝" w:hint="eastAsia"/>
          <w:kern w:val="0"/>
          <w:szCs w:val="24"/>
        </w:rPr>
        <w:t>職員数は10</w:t>
      </w:r>
      <w:r w:rsidR="00441EBD" w:rsidRPr="00820534">
        <w:rPr>
          <w:rFonts w:hAnsi="ＭＳ 明朝" w:hint="eastAsia"/>
          <w:kern w:val="0"/>
          <w:szCs w:val="24"/>
        </w:rPr>
        <w:t>3.7</w:t>
      </w:r>
      <w:r w:rsidRPr="00820534">
        <w:rPr>
          <w:rFonts w:hAnsi="ＭＳ 明朝" w:hint="eastAsia"/>
          <w:kern w:val="0"/>
          <w:szCs w:val="24"/>
        </w:rPr>
        <w:t>人で、前年度</w:t>
      </w:r>
      <w:r w:rsidR="00441EBD" w:rsidRPr="00820534">
        <w:rPr>
          <w:rFonts w:hAnsi="ＭＳ 明朝" w:hint="eastAsia"/>
          <w:kern w:val="0"/>
          <w:szCs w:val="24"/>
        </w:rPr>
        <w:t>に比べ0.1人（0.1％）増加している</w:t>
      </w:r>
      <w:r w:rsidRPr="00820534">
        <w:rPr>
          <w:rFonts w:hAnsi="ＭＳ 明朝" w:hint="eastAsia"/>
          <w:kern w:val="0"/>
          <w:szCs w:val="24"/>
        </w:rPr>
        <w:t>。</w:t>
      </w:r>
    </w:p>
    <w:p w:rsidR="00B54274" w:rsidRPr="00430A44" w:rsidRDefault="0046042A" w:rsidP="000D136E">
      <w:pPr>
        <w:ind w:left="1" w:firstLineChars="100" w:firstLine="223"/>
        <w:rPr>
          <w:szCs w:val="24"/>
        </w:rPr>
      </w:pPr>
      <w:r w:rsidRPr="00430A44">
        <w:rPr>
          <w:rFonts w:asciiTheme="majorEastAsia" w:eastAsiaTheme="majorEastAsia" w:hAnsiTheme="majorEastAsia" w:hint="eastAsia"/>
          <w:szCs w:val="24"/>
        </w:rPr>
        <w:lastRenderedPageBreak/>
        <w:t>⑾</w:t>
      </w:r>
      <w:r w:rsidRPr="00430A44">
        <w:rPr>
          <w:rFonts w:hint="eastAsia"/>
          <w:szCs w:val="24"/>
        </w:rPr>
        <w:t xml:space="preserve">　</w:t>
      </w:r>
      <w:r w:rsidR="005F5B60" w:rsidRPr="00430A44">
        <w:rPr>
          <w:rFonts w:ascii="ＭＳ ゴシック" w:eastAsia="ＭＳ ゴシック" w:hAnsi="ＭＳ ゴシック" w:hint="eastAsia"/>
          <w:szCs w:val="24"/>
        </w:rPr>
        <w:t>職員（医師・看護部門）１人１日当たり患者数・診療収入比較表</w:t>
      </w:r>
    </w:p>
    <w:p w:rsidR="00B54274" w:rsidRPr="0046042A" w:rsidRDefault="005F5B60" w:rsidP="001F00CA">
      <w:pPr>
        <w:jc w:val="right"/>
        <w:rPr>
          <w:szCs w:val="24"/>
        </w:rPr>
      </w:pPr>
      <w:r w:rsidRPr="0046042A">
        <w:rPr>
          <w:rFonts w:hint="eastAsia"/>
          <w:szCs w:val="24"/>
        </w:rPr>
        <w:t>（単位：人・円・％）</w:t>
      </w:r>
    </w:p>
    <w:bookmarkStart w:id="10" w:name="_MON_1437224580"/>
    <w:bookmarkEnd w:id="10"/>
    <w:p w:rsidR="00B54274" w:rsidRDefault="00467ED0" w:rsidP="0035704A">
      <w:pPr>
        <w:ind w:left="1"/>
        <w:rPr>
          <w:szCs w:val="24"/>
        </w:rPr>
      </w:pPr>
      <w:r w:rsidRPr="00A13C51">
        <w:rPr>
          <w:szCs w:val="24"/>
        </w:rPr>
        <w:object w:dxaOrig="9028" w:dyaOrig="2734">
          <v:shape id="_x0000_i1035" type="#_x0000_t75" style="width:481.5pt;height:148.5pt" o:ole="">
            <v:imagedata r:id="rId27" o:title=""/>
            <o:lock v:ext="edit" aspectratio="f"/>
          </v:shape>
          <o:OLEObject Type="Embed" ProgID="Excel.Sheet.12" ShapeID="_x0000_i1035" DrawAspect="Content" ObjectID="_1540143185" r:id="rId28"/>
        </w:object>
      </w:r>
    </w:p>
    <w:tbl>
      <w:tblPr>
        <w:tblpPr w:leftFromText="142" w:rightFromText="142" w:vertAnchor="text" w:horzAnchor="margin" w:tblpXSpec="center" w:tblpY="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141"/>
        <w:gridCol w:w="3261"/>
        <w:gridCol w:w="2551"/>
      </w:tblGrid>
      <w:tr w:rsidR="00C5382F" w:rsidRPr="004241E1" w:rsidTr="001C59AD">
        <w:trPr>
          <w:trHeight w:val="80"/>
        </w:trPr>
        <w:tc>
          <w:tcPr>
            <w:tcW w:w="3369" w:type="dxa"/>
            <w:vMerge w:val="restart"/>
            <w:tcBorders>
              <w:top w:val="nil"/>
              <w:left w:val="nil"/>
              <w:right w:val="nil"/>
            </w:tcBorders>
            <w:vAlign w:val="center"/>
          </w:tcPr>
          <w:p w:rsidR="00C5382F" w:rsidRPr="004241E1" w:rsidRDefault="001C59AD" w:rsidP="001C59AD">
            <w:pPr>
              <w:spacing w:line="240" w:lineRule="atLeast"/>
              <w:rPr>
                <w:sz w:val="18"/>
                <w:szCs w:val="18"/>
              </w:rPr>
            </w:pPr>
            <w:r>
              <w:rPr>
                <w:rFonts w:hint="eastAsia"/>
                <w:sz w:val="18"/>
                <w:szCs w:val="18"/>
              </w:rPr>
              <w:t>（</w:t>
            </w:r>
            <w:r w:rsidR="00C5382F" w:rsidRPr="004241E1">
              <w:rPr>
                <w:rFonts w:hint="eastAsia"/>
                <w:sz w:val="18"/>
                <w:szCs w:val="18"/>
              </w:rPr>
              <w:t>注</w:t>
            </w:r>
            <w:r>
              <w:rPr>
                <w:rFonts w:hint="eastAsia"/>
                <w:sz w:val="18"/>
                <w:szCs w:val="18"/>
              </w:rPr>
              <w:t>）</w:t>
            </w:r>
            <w:r w:rsidR="00C5382F" w:rsidRPr="004241E1">
              <w:rPr>
                <w:rFonts w:hint="eastAsia"/>
                <w:sz w:val="18"/>
                <w:szCs w:val="18"/>
              </w:rPr>
              <w:t>１　職員１人１日当たり患者数</w:t>
            </w:r>
            <w:r>
              <w:rPr>
                <w:rFonts w:hint="eastAsia"/>
                <w:sz w:val="18"/>
                <w:szCs w:val="18"/>
              </w:rPr>
              <w:t xml:space="preserve">  </w:t>
            </w:r>
            <w:r w:rsidR="00C5382F" w:rsidRPr="004241E1">
              <w:rPr>
                <w:rFonts w:hint="eastAsia"/>
                <w:sz w:val="18"/>
                <w:szCs w:val="18"/>
              </w:rPr>
              <w:t>＝</w:t>
            </w:r>
          </w:p>
        </w:tc>
        <w:tc>
          <w:tcPr>
            <w:tcW w:w="3402" w:type="dxa"/>
            <w:gridSpan w:val="2"/>
            <w:tcBorders>
              <w:top w:val="nil"/>
              <w:left w:val="nil"/>
              <w:right w:val="nil"/>
            </w:tcBorders>
            <w:vAlign w:val="center"/>
          </w:tcPr>
          <w:p w:rsidR="00C5382F" w:rsidRPr="004241E1" w:rsidRDefault="00C5382F" w:rsidP="00C5382F">
            <w:pPr>
              <w:spacing w:line="240" w:lineRule="atLeast"/>
              <w:jc w:val="center"/>
              <w:rPr>
                <w:sz w:val="18"/>
                <w:szCs w:val="18"/>
              </w:rPr>
            </w:pPr>
            <w:r w:rsidRPr="004241E1">
              <w:rPr>
                <w:rFonts w:hint="eastAsia"/>
                <w:sz w:val="18"/>
                <w:szCs w:val="18"/>
              </w:rPr>
              <w:t>年間延べ入院（又は外来）患者数</w:t>
            </w:r>
          </w:p>
        </w:tc>
        <w:tc>
          <w:tcPr>
            <w:tcW w:w="2551" w:type="dxa"/>
            <w:vMerge w:val="restart"/>
            <w:tcBorders>
              <w:top w:val="nil"/>
              <w:left w:val="nil"/>
              <w:right w:val="nil"/>
            </w:tcBorders>
            <w:vAlign w:val="center"/>
          </w:tcPr>
          <w:p w:rsidR="00C5382F" w:rsidRPr="004241E1" w:rsidRDefault="00C5382F" w:rsidP="00C5382F">
            <w:pPr>
              <w:spacing w:line="240" w:lineRule="atLeast"/>
              <w:rPr>
                <w:sz w:val="18"/>
                <w:szCs w:val="18"/>
              </w:rPr>
            </w:pPr>
          </w:p>
        </w:tc>
      </w:tr>
      <w:tr w:rsidR="00C5382F" w:rsidRPr="004241E1" w:rsidTr="001C59AD">
        <w:trPr>
          <w:trHeight w:val="70"/>
        </w:trPr>
        <w:tc>
          <w:tcPr>
            <w:tcW w:w="3369" w:type="dxa"/>
            <w:vMerge/>
            <w:tcBorders>
              <w:left w:val="nil"/>
              <w:bottom w:val="nil"/>
              <w:right w:val="nil"/>
            </w:tcBorders>
          </w:tcPr>
          <w:p w:rsidR="00C5382F" w:rsidRPr="004241E1" w:rsidRDefault="00C5382F" w:rsidP="00C5382F">
            <w:pPr>
              <w:spacing w:line="240" w:lineRule="atLeast"/>
              <w:rPr>
                <w:sz w:val="18"/>
                <w:szCs w:val="18"/>
              </w:rPr>
            </w:pPr>
          </w:p>
        </w:tc>
        <w:tc>
          <w:tcPr>
            <w:tcW w:w="3402" w:type="dxa"/>
            <w:gridSpan w:val="2"/>
            <w:tcBorders>
              <w:left w:val="nil"/>
              <w:bottom w:val="nil"/>
              <w:right w:val="nil"/>
            </w:tcBorders>
            <w:vAlign w:val="center"/>
          </w:tcPr>
          <w:p w:rsidR="00C5382F" w:rsidRPr="004241E1" w:rsidRDefault="00C5382F" w:rsidP="00C5382F">
            <w:pPr>
              <w:spacing w:line="240" w:lineRule="atLeast"/>
              <w:jc w:val="center"/>
              <w:rPr>
                <w:sz w:val="18"/>
                <w:szCs w:val="18"/>
              </w:rPr>
            </w:pPr>
            <w:r w:rsidRPr="004241E1">
              <w:rPr>
                <w:rFonts w:hint="eastAsia"/>
                <w:sz w:val="18"/>
                <w:szCs w:val="18"/>
              </w:rPr>
              <w:t>年間延医師（又は看護部門）数</w:t>
            </w:r>
          </w:p>
        </w:tc>
        <w:tc>
          <w:tcPr>
            <w:tcW w:w="2551" w:type="dxa"/>
            <w:vMerge/>
            <w:tcBorders>
              <w:left w:val="nil"/>
              <w:bottom w:val="nil"/>
              <w:right w:val="nil"/>
            </w:tcBorders>
          </w:tcPr>
          <w:p w:rsidR="00C5382F" w:rsidRPr="004241E1" w:rsidRDefault="00C5382F" w:rsidP="00C5382F">
            <w:pPr>
              <w:spacing w:line="240" w:lineRule="atLeast"/>
              <w:rPr>
                <w:sz w:val="18"/>
                <w:szCs w:val="18"/>
              </w:rPr>
            </w:pPr>
          </w:p>
        </w:tc>
      </w:tr>
      <w:tr w:rsidR="00C5382F" w:rsidRPr="004241E1" w:rsidTr="001C59AD">
        <w:trPr>
          <w:trHeight w:val="80"/>
        </w:trPr>
        <w:tc>
          <w:tcPr>
            <w:tcW w:w="9322" w:type="dxa"/>
            <w:gridSpan w:val="4"/>
            <w:tcBorders>
              <w:top w:val="nil"/>
              <w:left w:val="nil"/>
              <w:bottom w:val="nil"/>
              <w:right w:val="nil"/>
            </w:tcBorders>
          </w:tcPr>
          <w:p w:rsidR="00C5382F" w:rsidRPr="004241E1" w:rsidRDefault="00C5382F" w:rsidP="000D136E">
            <w:pPr>
              <w:spacing w:line="240" w:lineRule="atLeast"/>
              <w:ind w:leftChars="215" w:left="479"/>
              <w:rPr>
                <w:sz w:val="18"/>
                <w:szCs w:val="18"/>
              </w:rPr>
            </w:pPr>
            <w:r w:rsidRPr="004241E1">
              <w:rPr>
                <w:rFonts w:hint="eastAsia"/>
                <w:sz w:val="18"/>
                <w:szCs w:val="18"/>
              </w:rPr>
              <w:t>２</w:t>
            </w:r>
            <w:r w:rsidRPr="00B03DC8">
              <w:rPr>
                <w:rFonts w:hint="eastAsia"/>
                <w:w w:val="99"/>
                <w:sz w:val="18"/>
                <w:szCs w:val="18"/>
              </w:rPr>
              <w:t>「年間</w:t>
            </w:r>
            <w:r w:rsidR="00303F6C" w:rsidRPr="00B03DC8">
              <w:rPr>
                <w:rFonts w:hint="eastAsia"/>
                <w:w w:val="99"/>
                <w:sz w:val="18"/>
                <w:szCs w:val="18"/>
              </w:rPr>
              <w:t>延</w:t>
            </w:r>
            <w:r w:rsidRPr="00B03DC8">
              <w:rPr>
                <w:rFonts w:hint="eastAsia"/>
                <w:w w:val="99"/>
                <w:sz w:val="18"/>
                <w:szCs w:val="18"/>
              </w:rPr>
              <w:t>医師（又は看護部門）数」は、年度中において在籍した医師（臨時的任用職員及び非常勤職員を含む）の延数</w:t>
            </w:r>
            <w:r w:rsidRPr="004241E1">
              <w:rPr>
                <w:rFonts w:hint="eastAsia"/>
                <w:sz w:val="18"/>
                <w:szCs w:val="18"/>
              </w:rPr>
              <w:t>〔又は看護部門（非常勤職員含む）の延数〕である。</w:t>
            </w:r>
          </w:p>
        </w:tc>
      </w:tr>
      <w:tr w:rsidR="00C5382F" w:rsidRPr="004241E1" w:rsidTr="00997B81">
        <w:trPr>
          <w:trHeight w:val="80"/>
        </w:trPr>
        <w:tc>
          <w:tcPr>
            <w:tcW w:w="3510" w:type="dxa"/>
            <w:gridSpan w:val="2"/>
            <w:vMerge w:val="restart"/>
            <w:tcBorders>
              <w:top w:val="nil"/>
              <w:left w:val="nil"/>
              <w:right w:val="nil"/>
            </w:tcBorders>
            <w:vAlign w:val="center"/>
          </w:tcPr>
          <w:p w:rsidR="00C5382F" w:rsidRPr="004241E1" w:rsidRDefault="00C5382F" w:rsidP="000D136E">
            <w:pPr>
              <w:spacing w:line="240" w:lineRule="atLeast"/>
              <w:ind w:firstLineChars="300" w:firstLine="488"/>
              <w:rPr>
                <w:sz w:val="18"/>
                <w:szCs w:val="18"/>
              </w:rPr>
            </w:pPr>
            <w:r w:rsidRPr="004241E1">
              <w:rPr>
                <w:rFonts w:hint="eastAsia"/>
                <w:sz w:val="18"/>
                <w:szCs w:val="18"/>
              </w:rPr>
              <w:t>３　職員1人1日当たり診療収入</w:t>
            </w:r>
            <w:r w:rsidR="00997B81">
              <w:rPr>
                <w:rFonts w:hint="eastAsia"/>
                <w:sz w:val="18"/>
                <w:szCs w:val="18"/>
              </w:rPr>
              <w:t xml:space="preserve">　</w:t>
            </w:r>
            <w:r w:rsidRPr="004241E1">
              <w:rPr>
                <w:rFonts w:hint="eastAsia"/>
                <w:sz w:val="18"/>
                <w:szCs w:val="18"/>
              </w:rPr>
              <w:t>＝</w:t>
            </w:r>
          </w:p>
        </w:tc>
        <w:tc>
          <w:tcPr>
            <w:tcW w:w="3261" w:type="dxa"/>
            <w:tcBorders>
              <w:top w:val="nil"/>
              <w:left w:val="nil"/>
              <w:right w:val="nil"/>
            </w:tcBorders>
            <w:vAlign w:val="center"/>
          </w:tcPr>
          <w:p w:rsidR="00C5382F" w:rsidRPr="004241E1" w:rsidRDefault="00C5382F" w:rsidP="00C5382F">
            <w:pPr>
              <w:spacing w:line="240" w:lineRule="atLeast"/>
              <w:jc w:val="center"/>
              <w:rPr>
                <w:sz w:val="18"/>
                <w:szCs w:val="18"/>
              </w:rPr>
            </w:pPr>
            <w:r w:rsidRPr="004241E1">
              <w:rPr>
                <w:rFonts w:hint="eastAsia"/>
                <w:sz w:val="18"/>
                <w:szCs w:val="18"/>
              </w:rPr>
              <w:t>入院・外来診療収入</w:t>
            </w:r>
          </w:p>
        </w:tc>
        <w:tc>
          <w:tcPr>
            <w:tcW w:w="2551" w:type="dxa"/>
            <w:vMerge w:val="restart"/>
            <w:tcBorders>
              <w:top w:val="nil"/>
              <w:left w:val="nil"/>
              <w:right w:val="nil"/>
            </w:tcBorders>
          </w:tcPr>
          <w:p w:rsidR="00C5382F" w:rsidRPr="004241E1" w:rsidRDefault="00C5382F" w:rsidP="00C5382F">
            <w:pPr>
              <w:spacing w:line="240" w:lineRule="atLeast"/>
              <w:rPr>
                <w:sz w:val="18"/>
                <w:szCs w:val="18"/>
              </w:rPr>
            </w:pPr>
          </w:p>
        </w:tc>
      </w:tr>
      <w:tr w:rsidR="00C5382F" w:rsidRPr="004241E1" w:rsidTr="00997B81">
        <w:trPr>
          <w:trHeight w:val="70"/>
        </w:trPr>
        <w:tc>
          <w:tcPr>
            <w:tcW w:w="3510" w:type="dxa"/>
            <w:gridSpan w:val="2"/>
            <w:vMerge/>
            <w:tcBorders>
              <w:left w:val="nil"/>
              <w:bottom w:val="nil"/>
              <w:right w:val="nil"/>
            </w:tcBorders>
          </w:tcPr>
          <w:p w:rsidR="00C5382F" w:rsidRPr="004241E1" w:rsidRDefault="00C5382F" w:rsidP="00C5382F">
            <w:pPr>
              <w:spacing w:line="240" w:lineRule="atLeast"/>
              <w:rPr>
                <w:sz w:val="18"/>
                <w:szCs w:val="18"/>
              </w:rPr>
            </w:pPr>
          </w:p>
        </w:tc>
        <w:tc>
          <w:tcPr>
            <w:tcW w:w="3261" w:type="dxa"/>
            <w:tcBorders>
              <w:left w:val="nil"/>
              <w:bottom w:val="nil"/>
              <w:right w:val="nil"/>
            </w:tcBorders>
            <w:vAlign w:val="center"/>
          </w:tcPr>
          <w:p w:rsidR="00C5382F" w:rsidRPr="004241E1" w:rsidRDefault="00C5382F" w:rsidP="00C5382F">
            <w:pPr>
              <w:spacing w:line="240" w:lineRule="atLeast"/>
              <w:jc w:val="center"/>
              <w:rPr>
                <w:sz w:val="18"/>
                <w:szCs w:val="18"/>
              </w:rPr>
            </w:pPr>
            <w:r w:rsidRPr="004241E1">
              <w:rPr>
                <w:rFonts w:hint="eastAsia"/>
                <w:sz w:val="18"/>
                <w:szCs w:val="18"/>
              </w:rPr>
              <w:t>年間延医師（又は看護部門）数</w:t>
            </w:r>
          </w:p>
        </w:tc>
        <w:tc>
          <w:tcPr>
            <w:tcW w:w="2551" w:type="dxa"/>
            <w:vMerge/>
            <w:tcBorders>
              <w:left w:val="nil"/>
              <w:bottom w:val="nil"/>
              <w:right w:val="nil"/>
            </w:tcBorders>
          </w:tcPr>
          <w:p w:rsidR="00C5382F" w:rsidRPr="004241E1" w:rsidRDefault="00C5382F" w:rsidP="00C5382F">
            <w:pPr>
              <w:spacing w:line="240" w:lineRule="atLeast"/>
              <w:rPr>
                <w:sz w:val="18"/>
                <w:szCs w:val="18"/>
              </w:rPr>
            </w:pPr>
          </w:p>
        </w:tc>
      </w:tr>
    </w:tbl>
    <w:p w:rsidR="002925C4" w:rsidRDefault="002925C4" w:rsidP="002925C4">
      <w:pPr>
        <w:rPr>
          <w:rFonts w:hAnsi="ＭＳ 明朝"/>
          <w:kern w:val="0"/>
          <w:szCs w:val="24"/>
        </w:rPr>
      </w:pPr>
    </w:p>
    <w:p w:rsidR="00B03DC8" w:rsidRDefault="004241E1" w:rsidP="00B03DC8">
      <w:pPr>
        <w:ind w:leftChars="200" w:left="445" w:firstLineChars="100" w:firstLine="211"/>
        <w:rPr>
          <w:rFonts w:hAnsi="ＭＳ 明朝"/>
          <w:kern w:val="0"/>
          <w:szCs w:val="24"/>
        </w:rPr>
      </w:pPr>
      <w:r w:rsidRPr="00B03DC8">
        <w:rPr>
          <w:rFonts w:hAnsi="ＭＳ 明朝" w:hint="eastAsia"/>
          <w:w w:val="96"/>
          <w:kern w:val="0"/>
          <w:szCs w:val="24"/>
        </w:rPr>
        <w:t>職員１人１日当たりの患者数は、医師部門の入院と外来の合計人数が</w:t>
      </w:r>
      <w:r w:rsidR="008C01D3" w:rsidRPr="00B03DC8">
        <w:rPr>
          <w:rFonts w:hAnsi="ＭＳ 明朝" w:hint="eastAsia"/>
          <w:w w:val="96"/>
          <w:kern w:val="0"/>
          <w:szCs w:val="24"/>
        </w:rPr>
        <w:t>12.4</w:t>
      </w:r>
      <w:r w:rsidRPr="00B03DC8">
        <w:rPr>
          <w:rFonts w:hAnsi="ＭＳ 明朝" w:hint="eastAsia"/>
          <w:w w:val="96"/>
          <w:kern w:val="0"/>
          <w:szCs w:val="24"/>
        </w:rPr>
        <w:t>人で、前年度に比べ</w:t>
      </w:r>
      <w:r w:rsidR="008C01D3" w:rsidRPr="00B03DC8">
        <w:rPr>
          <w:rFonts w:hAnsi="ＭＳ 明朝" w:hint="eastAsia"/>
          <w:w w:val="96"/>
          <w:kern w:val="0"/>
          <w:szCs w:val="24"/>
        </w:rPr>
        <w:t>1.5</w:t>
      </w:r>
      <w:r w:rsidRPr="00B03DC8">
        <w:rPr>
          <w:rFonts w:hAnsi="ＭＳ 明朝" w:hint="eastAsia"/>
          <w:w w:val="96"/>
          <w:kern w:val="0"/>
          <w:szCs w:val="24"/>
        </w:rPr>
        <w:t>人</w:t>
      </w:r>
      <w:r w:rsidR="00997B81" w:rsidRPr="00B03DC8">
        <w:rPr>
          <w:rFonts w:hAnsi="ＭＳ 明朝" w:hint="eastAsia"/>
          <w:w w:val="96"/>
          <w:kern w:val="0"/>
          <w:szCs w:val="24"/>
        </w:rPr>
        <w:t>の</w:t>
      </w:r>
      <w:r w:rsidR="008C01D3" w:rsidRPr="00B03DC8">
        <w:rPr>
          <w:rFonts w:hAnsi="ＭＳ 明朝" w:hint="eastAsia"/>
          <w:w w:val="96"/>
          <w:kern w:val="0"/>
          <w:szCs w:val="24"/>
        </w:rPr>
        <w:t>減少</w:t>
      </w:r>
      <w:r w:rsidRPr="00B03DC8">
        <w:rPr>
          <w:rFonts w:hAnsi="ＭＳ 明朝" w:hint="eastAsia"/>
          <w:w w:val="96"/>
          <w:kern w:val="0"/>
          <w:szCs w:val="24"/>
        </w:rPr>
        <w:t>、看護部門の入院と外来の合計人数は</w:t>
      </w:r>
      <w:r w:rsidR="00CC15B9" w:rsidRPr="00B03DC8">
        <w:rPr>
          <w:rFonts w:hAnsi="ＭＳ 明朝" w:hint="eastAsia"/>
          <w:w w:val="96"/>
          <w:kern w:val="0"/>
          <w:szCs w:val="24"/>
        </w:rPr>
        <w:t>2.6</w:t>
      </w:r>
      <w:r w:rsidR="00997B81" w:rsidRPr="00B03DC8">
        <w:rPr>
          <w:rFonts w:hAnsi="ＭＳ 明朝" w:hint="eastAsia"/>
          <w:w w:val="96"/>
          <w:kern w:val="0"/>
          <w:szCs w:val="24"/>
        </w:rPr>
        <w:t>人で、</w:t>
      </w:r>
      <w:r w:rsidRPr="00B03DC8">
        <w:rPr>
          <w:rFonts w:hAnsi="ＭＳ 明朝" w:hint="eastAsia"/>
          <w:w w:val="96"/>
          <w:kern w:val="0"/>
          <w:szCs w:val="24"/>
        </w:rPr>
        <w:t>前年度と</w:t>
      </w:r>
      <w:r w:rsidR="008C01D3" w:rsidRPr="00B03DC8">
        <w:rPr>
          <w:rFonts w:hAnsi="ＭＳ 明朝" w:hint="eastAsia"/>
          <w:w w:val="96"/>
          <w:kern w:val="0"/>
          <w:szCs w:val="24"/>
        </w:rPr>
        <w:t>同数と</w:t>
      </w:r>
      <w:r w:rsidRPr="00B03DC8">
        <w:rPr>
          <w:rFonts w:hAnsi="ＭＳ 明朝" w:hint="eastAsia"/>
          <w:spacing w:val="-3"/>
          <w:w w:val="96"/>
          <w:kern w:val="0"/>
          <w:szCs w:val="24"/>
          <w:fitText w:val="221" w:id="405564674"/>
        </w:rPr>
        <w:t>な</w:t>
      </w:r>
      <w:r w:rsidRPr="00B03DC8">
        <w:rPr>
          <w:rFonts w:hAnsi="ＭＳ 明朝" w:hint="eastAsia"/>
          <w:w w:val="96"/>
          <w:kern w:val="0"/>
          <w:szCs w:val="24"/>
        </w:rPr>
        <w:t>っている</w:t>
      </w:r>
      <w:r w:rsidRPr="00B03DC8">
        <w:rPr>
          <w:rFonts w:hAnsi="ＭＳ 明朝" w:hint="eastAsia"/>
          <w:kern w:val="0"/>
          <w:szCs w:val="24"/>
        </w:rPr>
        <w:t>。</w:t>
      </w:r>
    </w:p>
    <w:p w:rsidR="00B03DC8" w:rsidRDefault="004241E1" w:rsidP="00B03DC8">
      <w:pPr>
        <w:ind w:leftChars="200" w:left="445" w:firstLineChars="100" w:firstLine="223"/>
        <w:rPr>
          <w:rFonts w:hAnsi="ＭＳ 明朝"/>
          <w:kern w:val="0"/>
          <w:szCs w:val="24"/>
        </w:rPr>
      </w:pPr>
      <w:r w:rsidRPr="00B03DC8">
        <w:rPr>
          <w:rFonts w:hAnsi="ＭＳ 明朝" w:hint="eastAsia"/>
          <w:kern w:val="0"/>
          <w:szCs w:val="24"/>
        </w:rPr>
        <w:t>職員１人１日当たりの診療収入は、医師部門で</w:t>
      </w:r>
      <w:r w:rsidR="008C01D3" w:rsidRPr="00B03DC8">
        <w:rPr>
          <w:rFonts w:hAnsi="ＭＳ 明朝" w:hint="eastAsia"/>
          <w:kern w:val="0"/>
          <w:szCs w:val="24"/>
        </w:rPr>
        <w:t>293,502</w:t>
      </w:r>
      <w:r w:rsidRPr="00B03DC8">
        <w:rPr>
          <w:rFonts w:hAnsi="ＭＳ 明朝" w:hint="eastAsia"/>
          <w:kern w:val="0"/>
          <w:szCs w:val="24"/>
        </w:rPr>
        <w:t>円で、前年度に比べ</w:t>
      </w:r>
      <w:r w:rsidR="008C01D3" w:rsidRPr="00B03DC8">
        <w:rPr>
          <w:rFonts w:hAnsi="ＭＳ 明朝" w:hint="eastAsia"/>
          <w:kern w:val="0"/>
          <w:szCs w:val="24"/>
        </w:rPr>
        <w:t>16,302</w:t>
      </w:r>
      <w:r w:rsidRPr="00B03DC8">
        <w:rPr>
          <w:rFonts w:hAnsi="ＭＳ 明朝" w:hint="eastAsia"/>
          <w:kern w:val="0"/>
          <w:szCs w:val="24"/>
        </w:rPr>
        <w:t xml:space="preserve">円 </w:t>
      </w:r>
    </w:p>
    <w:p w:rsidR="00281C63" w:rsidRPr="00B03DC8" w:rsidRDefault="00F86183" w:rsidP="00B03DC8">
      <w:pPr>
        <w:ind w:leftChars="200" w:left="445"/>
        <w:rPr>
          <w:rFonts w:hAnsi="ＭＳ 明朝"/>
          <w:kern w:val="0"/>
          <w:szCs w:val="24"/>
        </w:rPr>
      </w:pPr>
      <w:r w:rsidRPr="00B03DC8">
        <w:rPr>
          <w:rFonts w:hAnsi="ＭＳ 明朝" w:hint="eastAsia"/>
          <w:kern w:val="0"/>
          <w:szCs w:val="24"/>
        </w:rPr>
        <w:t>(</w:t>
      </w:r>
      <w:r w:rsidR="008C01D3" w:rsidRPr="00B03DC8">
        <w:rPr>
          <w:rFonts w:hAnsi="ＭＳ 明朝" w:hint="eastAsia"/>
          <w:kern w:val="0"/>
          <w:szCs w:val="24"/>
        </w:rPr>
        <w:t>△5.3</w:t>
      </w:r>
      <w:r w:rsidR="004241E1" w:rsidRPr="00B03DC8">
        <w:rPr>
          <w:rFonts w:hAnsi="ＭＳ 明朝" w:hint="eastAsia"/>
          <w:kern w:val="0"/>
          <w:szCs w:val="24"/>
        </w:rPr>
        <w:t>％)</w:t>
      </w:r>
      <w:r w:rsidR="00CC15B9" w:rsidRPr="00B03DC8">
        <w:rPr>
          <w:rFonts w:hAnsi="ＭＳ 明朝" w:hint="eastAsia"/>
          <w:kern w:val="0"/>
          <w:szCs w:val="24"/>
        </w:rPr>
        <w:t>の</w:t>
      </w:r>
      <w:r w:rsidR="008C01D3" w:rsidRPr="00B03DC8">
        <w:rPr>
          <w:rFonts w:hAnsi="ＭＳ 明朝" w:hint="eastAsia"/>
          <w:kern w:val="0"/>
          <w:szCs w:val="24"/>
        </w:rPr>
        <w:t>減少</w:t>
      </w:r>
      <w:r w:rsidR="004241E1" w:rsidRPr="00B03DC8">
        <w:rPr>
          <w:rFonts w:hAnsi="ＭＳ 明朝" w:hint="eastAsia"/>
          <w:kern w:val="0"/>
          <w:szCs w:val="24"/>
        </w:rPr>
        <w:t>､看護部門では</w:t>
      </w:r>
      <w:r w:rsidR="008C01D3" w:rsidRPr="00B03DC8">
        <w:rPr>
          <w:rFonts w:hAnsi="ＭＳ 明朝" w:hint="eastAsia"/>
          <w:kern w:val="0"/>
          <w:szCs w:val="24"/>
        </w:rPr>
        <w:t>61,353</w:t>
      </w:r>
      <w:r w:rsidR="004241E1" w:rsidRPr="00B03DC8">
        <w:rPr>
          <w:rFonts w:hAnsi="ＭＳ 明朝" w:hint="eastAsia"/>
          <w:kern w:val="0"/>
          <w:szCs w:val="24"/>
        </w:rPr>
        <w:t>円で､前年度に比べ</w:t>
      </w:r>
      <w:r w:rsidR="008C01D3" w:rsidRPr="00B03DC8">
        <w:rPr>
          <w:rFonts w:hAnsi="ＭＳ 明朝" w:hint="eastAsia"/>
          <w:kern w:val="0"/>
          <w:szCs w:val="24"/>
        </w:rPr>
        <w:t>2,086</w:t>
      </w:r>
      <w:r w:rsidR="004241E1" w:rsidRPr="00B03DC8">
        <w:rPr>
          <w:rFonts w:hAnsi="ＭＳ 明朝" w:hint="eastAsia"/>
          <w:kern w:val="0"/>
          <w:szCs w:val="24"/>
        </w:rPr>
        <w:t>円</w:t>
      </w:r>
      <w:r w:rsidR="00234662" w:rsidRPr="00B03DC8">
        <w:rPr>
          <w:rFonts w:hAnsi="ＭＳ 明朝" w:hint="eastAsia"/>
          <w:kern w:val="0"/>
          <w:szCs w:val="24"/>
        </w:rPr>
        <w:t>（</w:t>
      </w:r>
      <w:r w:rsidR="00CC15B9" w:rsidRPr="00B03DC8">
        <w:rPr>
          <w:rFonts w:hAnsi="ＭＳ 明朝" w:hint="eastAsia"/>
          <w:kern w:val="0"/>
          <w:szCs w:val="24"/>
        </w:rPr>
        <w:t>3</w:t>
      </w:r>
      <w:r w:rsidR="008C01D3" w:rsidRPr="00B03DC8">
        <w:rPr>
          <w:rFonts w:hAnsi="ＭＳ 明朝" w:hint="eastAsia"/>
          <w:kern w:val="0"/>
          <w:szCs w:val="24"/>
        </w:rPr>
        <w:t>.5</w:t>
      </w:r>
      <w:r w:rsidR="004241E1" w:rsidRPr="00B03DC8">
        <w:rPr>
          <w:rFonts w:hAnsi="ＭＳ 明朝" w:hint="eastAsia"/>
          <w:kern w:val="0"/>
          <w:szCs w:val="24"/>
        </w:rPr>
        <w:t>％</w:t>
      </w:r>
      <w:r w:rsidR="00234662" w:rsidRPr="00B03DC8">
        <w:rPr>
          <w:rFonts w:hAnsi="ＭＳ 明朝" w:hint="eastAsia"/>
          <w:kern w:val="0"/>
          <w:szCs w:val="24"/>
        </w:rPr>
        <w:t>）</w:t>
      </w:r>
      <w:r w:rsidR="00CC15B9" w:rsidRPr="00B03DC8">
        <w:rPr>
          <w:rFonts w:hAnsi="ＭＳ 明朝" w:hint="eastAsia"/>
          <w:kern w:val="0"/>
          <w:szCs w:val="24"/>
        </w:rPr>
        <w:t>の</w:t>
      </w:r>
      <w:r w:rsidR="008C01D3" w:rsidRPr="00B03DC8">
        <w:rPr>
          <w:rFonts w:hAnsi="ＭＳ 明朝" w:hint="eastAsia"/>
          <w:kern w:val="0"/>
          <w:szCs w:val="24"/>
        </w:rPr>
        <w:t>増加</w:t>
      </w:r>
      <w:r w:rsidR="00CC15B9" w:rsidRPr="00B03DC8">
        <w:rPr>
          <w:rFonts w:hAnsi="ＭＳ 明朝" w:hint="eastAsia"/>
          <w:szCs w:val="24"/>
        </w:rPr>
        <w:t>となっている。</w:t>
      </w:r>
    </w:p>
    <w:p w:rsidR="0034268E" w:rsidRPr="00B03DC8" w:rsidRDefault="0034268E" w:rsidP="000D136E">
      <w:pPr>
        <w:ind w:leftChars="100" w:left="223" w:firstLineChars="100" w:firstLine="223"/>
        <w:rPr>
          <w:rFonts w:hAnsi="ＭＳ 明朝"/>
          <w:szCs w:val="24"/>
        </w:rPr>
      </w:pPr>
    </w:p>
    <w:p w:rsidR="00F46D3C" w:rsidRPr="00E0490A" w:rsidRDefault="0046042A" w:rsidP="000D136E">
      <w:pPr>
        <w:ind w:firstLineChars="100" w:firstLine="223"/>
        <w:rPr>
          <w:rFonts w:ascii="ＭＳ ゴシック" w:eastAsia="ＭＳ ゴシック" w:hAnsi="ＭＳ ゴシック"/>
          <w:szCs w:val="24"/>
        </w:rPr>
      </w:pPr>
      <w:r w:rsidRPr="00E0490A">
        <w:rPr>
          <w:rFonts w:asciiTheme="majorEastAsia" w:eastAsiaTheme="majorEastAsia" w:hAnsiTheme="majorEastAsia" w:hint="eastAsia"/>
          <w:szCs w:val="24"/>
        </w:rPr>
        <w:t>⑿</w:t>
      </w:r>
      <w:r w:rsidRPr="00E0490A">
        <w:rPr>
          <w:rFonts w:hAnsi="ＭＳ 明朝" w:hint="eastAsia"/>
          <w:szCs w:val="24"/>
        </w:rPr>
        <w:t xml:space="preserve">　</w:t>
      </w:r>
      <w:r w:rsidR="00F46D3C" w:rsidRPr="00E0490A">
        <w:rPr>
          <w:rFonts w:ascii="ＭＳ ゴシック" w:eastAsia="ＭＳ ゴシック" w:hAnsi="ＭＳ ゴシック" w:hint="eastAsia"/>
          <w:szCs w:val="24"/>
        </w:rPr>
        <w:t>検査の状況</w:t>
      </w:r>
    </w:p>
    <w:tbl>
      <w:tblPr>
        <w:tblpPr w:leftFromText="142" w:rightFromText="142" w:vertAnchor="text" w:horzAnchor="margin" w:tblpX="392" w:tblpY="20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2977"/>
        <w:gridCol w:w="992"/>
      </w:tblGrid>
      <w:tr w:rsidR="004F49C1" w:rsidRPr="004F49C1" w:rsidTr="00303F6C">
        <w:trPr>
          <w:trHeight w:val="137"/>
        </w:trPr>
        <w:tc>
          <w:tcPr>
            <w:tcW w:w="3510" w:type="dxa"/>
            <w:vMerge w:val="restart"/>
            <w:tcBorders>
              <w:top w:val="nil"/>
              <w:left w:val="nil"/>
              <w:right w:val="nil"/>
            </w:tcBorders>
            <w:vAlign w:val="center"/>
          </w:tcPr>
          <w:p w:rsidR="004F49C1" w:rsidRPr="004F49C1" w:rsidRDefault="004F49C1" w:rsidP="004F49C1">
            <w:pPr>
              <w:rPr>
                <w:rFonts w:hAnsi="ＭＳ 明朝"/>
                <w:sz w:val="18"/>
                <w:szCs w:val="18"/>
              </w:rPr>
            </w:pPr>
            <w:r w:rsidRPr="004F49C1">
              <w:rPr>
                <w:rFonts w:hAnsi="ＭＳ 明朝" w:hint="eastAsia"/>
                <w:sz w:val="18"/>
                <w:szCs w:val="18"/>
              </w:rPr>
              <w:t>(注)　１　患者100人当たりの検査件数</w:t>
            </w:r>
            <w:r w:rsidR="001C59AD">
              <w:rPr>
                <w:rFonts w:hAnsi="ＭＳ 明朝" w:hint="eastAsia"/>
                <w:sz w:val="18"/>
                <w:szCs w:val="18"/>
              </w:rPr>
              <w:t xml:space="preserve">　</w:t>
            </w:r>
            <w:r>
              <w:rPr>
                <w:rFonts w:hAnsi="ＭＳ 明朝" w:hint="eastAsia"/>
                <w:sz w:val="18"/>
                <w:szCs w:val="18"/>
              </w:rPr>
              <w:t>＝</w:t>
            </w:r>
          </w:p>
        </w:tc>
        <w:tc>
          <w:tcPr>
            <w:tcW w:w="2977" w:type="dxa"/>
            <w:tcBorders>
              <w:top w:val="nil"/>
              <w:left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年間検査件数</w:t>
            </w:r>
          </w:p>
        </w:tc>
        <w:tc>
          <w:tcPr>
            <w:tcW w:w="992" w:type="dxa"/>
            <w:vMerge w:val="restart"/>
            <w:tcBorders>
              <w:top w:val="nil"/>
              <w:left w:val="nil"/>
              <w:right w:val="nil"/>
            </w:tcBorders>
            <w:vAlign w:val="center"/>
          </w:tcPr>
          <w:p w:rsidR="004F49C1" w:rsidRPr="004F49C1" w:rsidRDefault="004F49C1" w:rsidP="004F49C1">
            <w:pPr>
              <w:rPr>
                <w:rFonts w:hAnsi="ＭＳ 明朝"/>
                <w:sz w:val="18"/>
                <w:szCs w:val="18"/>
              </w:rPr>
            </w:pPr>
            <w:r w:rsidRPr="004F49C1">
              <w:rPr>
                <w:rFonts w:hAnsi="ＭＳ 明朝" w:hint="eastAsia"/>
                <w:sz w:val="18"/>
                <w:szCs w:val="18"/>
              </w:rPr>
              <w:t>×100</w:t>
            </w:r>
          </w:p>
        </w:tc>
      </w:tr>
      <w:tr w:rsidR="004F49C1" w:rsidRPr="004F49C1" w:rsidTr="00303F6C">
        <w:trPr>
          <w:trHeight w:val="90"/>
        </w:trPr>
        <w:tc>
          <w:tcPr>
            <w:tcW w:w="3510" w:type="dxa"/>
            <w:vMerge/>
            <w:tcBorders>
              <w:left w:val="nil"/>
              <w:bottom w:val="nil"/>
              <w:right w:val="nil"/>
            </w:tcBorders>
            <w:vAlign w:val="center"/>
          </w:tcPr>
          <w:p w:rsidR="004F49C1" w:rsidRPr="004F49C1" w:rsidRDefault="004F49C1" w:rsidP="004F49C1">
            <w:pPr>
              <w:rPr>
                <w:rFonts w:hAnsi="ＭＳ 明朝"/>
                <w:sz w:val="18"/>
                <w:szCs w:val="18"/>
              </w:rPr>
            </w:pPr>
          </w:p>
        </w:tc>
        <w:tc>
          <w:tcPr>
            <w:tcW w:w="2977" w:type="dxa"/>
            <w:tcBorders>
              <w:left w:val="nil"/>
              <w:bottom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年間延入院・外来患者数</w:t>
            </w:r>
          </w:p>
        </w:tc>
        <w:tc>
          <w:tcPr>
            <w:tcW w:w="992" w:type="dxa"/>
            <w:vMerge/>
            <w:tcBorders>
              <w:left w:val="nil"/>
              <w:bottom w:val="nil"/>
              <w:right w:val="nil"/>
            </w:tcBorders>
            <w:vAlign w:val="center"/>
          </w:tcPr>
          <w:p w:rsidR="004F49C1" w:rsidRPr="004F49C1" w:rsidRDefault="004F49C1" w:rsidP="004F49C1">
            <w:pPr>
              <w:rPr>
                <w:rFonts w:hAnsi="ＭＳ 明朝"/>
                <w:sz w:val="18"/>
                <w:szCs w:val="18"/>
              </w:rPr>
            </w:pPr>
          </w:p>
        </w:tc>
      </w:tr>
      <w:tr w:rsidR="004F49C1" w:rsidRPr="004F49C1" w:rsidTr="00303F6C">
        <w:trPr>
          <w:trHeight w:val="80"/>
        </w:trPr>
        <w:tc>
          <w:tcPr>
            <w:tcW w:w="3510" w:type="dxa"/>
            <w:vMerge w:val="restart"/>
            <w:tcBorders>
              <w:top w:val="nil"/>
              <w:left w:val="nil"/>
              <w:right w:val="nil"/>
            </w:tcBorders>
            <w:vAlign w:val="center"/>
          </w:tcPr>
          <w:p w:rsidR="004F49C1" w:rsidRPr="004F49C1" w:rsidRDefault="004F49C1" w:rsidP="000D136E">
            <w:pPr>
              <w:ind w:firstLineChars="300" w:firstLine="488"/>
              <w:rPr>
                <w:rFonts w:hAnsi="ＭＳ 明朝"/>
                <w:sz w:val="18"/>
                <w:szCs w:val="18"/>
              </w:rPr>
            </w:pPr>
            <w:r w:rsidRPr="004F49C1">
              <w:rPr>
                <w:rFonts w:hAnsi="ＭＳ 明朝" w:hint="eastAsia"/>
                <w:sz w:val="18"/>
                <w:szCs w:val="18"/>
              </w:rPr>
              <w:t>２　検査技師１人当たりの検査収入</w:t>
            </w:r>
            <w:r>
              <w:rPr>
                <w:rFonts w:hAnsi="ＭＳ 明朝" w:hint="eastAsia"/>
                <w:sz w:val="18"/>
                <w:szCs w:val="18"/>
              </w:rPr>
              <w:t>＝</w:t>
            </w:r>
          </w:p>
        </w:tc>
        <w:tc>
          <w:tcPr>
            <w:tcW w:w="2977" w:type="dxa"/>
            <w:tcBorders>
              <w:top w:val="nil"/>
              <w:left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入院・外来検査収入</w:t>
            </w:r>
          </w:p>
        </w:tc>
        <w:tc>
          <w:tcPr>
            <w:tcW w:w="992" w:type="dxa"/>
            <w:vMerge w:val="restart"/>
            <w:tcBorders>
              <w:top w:val="nil"/>
              <w:left w:val="nil"/>
              <w:right w:val="nil"/>
            </w:tcBorders>
            <w:vAlign w:val="center"/>
          </w:tcPr>
          <w:p w:rsidR="004F49C1" w:rsidRPr="004F49C1" w:rsidRDefault="004F49C1" w:rsidP="004F49C1">
            <w:pPr>
              <w:rPr>
                <w:rFonts w:hAnsi="ＭＳ 明朝"/>
                <w:sz w:val="18"/>
                <w:szCs w:val="18"/>
              </w:rPr>
            </w:pPr>
          </w:p>
        </w:tc>
      </w:tr>
      <w:tr w:rsidR="004F49C1" w:rsidRPr="004F49C1" w:rsidTr="00303F6C">
        <w:trPr>
          <w:trHeight w:val="70"/>
        </w:trPr>
        <w:tc>
          <w:tcPr>
            <w:tcW w:w="3510" w:type="dxa"/>
            <w:vMerge/>
            <w:tcBorders>
              <w:left w:val="nil"/>
              <w:bottom w:val="nil"/>
              <w:right w:val="nil"/>
            </w:tcBorders>
          </w:tcPr>
          <w:p w:rsidR="004F49C1" w:rsidRPr="004F49C1" w:rsidRDefault="004F49C1" w:rsidP="004F49C1">
            <w:pPr>
              <w:rPr>
                <w:rFonts w:hAnsi="ＭＳ 明朝"/>
                <w:sz w:val="18"/>
                <w:szCs w:val="18"/>
              </w:rPr>
            </w:pPr>
          </w:p>
        </w:tc>
        <w:tc>
          <w:tcPr>
            <w:tcW w:w="2977" w:type="dxa"/>
            <w:tcBorders>
              <w:left w:val="nil"/>
              <w:bottom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検査技師数</w:t>
            </w:r>
          </w:p>
        </w:tc>
        <w:tc>
          <w:tcPr>
            <w:tcW w:w="992" w:type="dxa"/>
            <w:vMerge/>
            <w:tcBorders>
              <w:left w:val="nil"/>
              <w:bottom w:val="nil"/>
              <w:right w:val="nil"/>
            </w:tcBorders>
          </w:tcPr>
          <w:p w:rsidR="004F49C1" w:rsidRPr="004F49C1" w:rsidRDefault="004F49C1" w:rsidP="004F49C1">
            <w:pPr>
              <w:rPr>
                <w:rFonts w:hAnsi="ＭＳ 明朝"/>
                <w:sz w:val="18"/>
                <w:szCs w:val="18"/>
              </w:rPr>
            </w:pPr>
          </w:p>
        </w:tc>
      </w:tr>
    </w:tbl>
    <w:bookmarkStart w:id="11" w:name="_MON_1437287679"/>
    <w:bookmarkEnd w:id="11"/>
    <w:p w:rsidR="00F46D3C" w:rsidRDefault="00467ED0" w:rsidP="00F46D3C">
      <w:pPr>
        <w:rPr>
          <w:rFonts w:hAnsi="ＭＳ 明朝"/>
          <w:szCs w:val="24"/>
        </w:rPr>
      </w:pPr>
      <w:r w:rsidRPr="00A13C51">
        <w:rPr>
          <w:rFonts w:hAnsi="ＭＳ 明朝"/>
          <w:szCs w:val="24"/>
        </w:rPr>
        <w:object w:dxaOrig="9970" w:dyaOrig="1785">
          <v:shape id="_x0000_i1036" type="#_x0000_t75" style="width:483.75pt;height:96.75pt" o:ole="">
            <v:imagedata r:id="rId29" o:title=""/>
          </v:shape>
          <o:OLEObject Type="Embed" ProgID="Excel.Sheet.12" ShapeID="_x0000_i1036" DrawAspect="Content" ObjectID="_1540143186" r:id="rId30"/>
        </w:object>
      </w:r>
    </w:p>
    <w:p w:rsidR="00F46D3C" w:rsidRPr="004F49C1" w:rsidRDefault="00F46D3C" w:rsidP="00F46D3C">
      <w:pPr>
        <w:rPr>
          <w:rFonts w:hAnsi="ＭＳ 明朝"/>
          <w:sz w:val="18"/>
          <w:szCs w:val="18"/>
        </w:rPr>
      </w:pPr>
    </w:p>
    <w:p w:rsidR="00F46D3C" w:rsidRDefault="00F46D3C" w:rsidP="00F46D3C">
      <w:pPr>
        <w:rPr>
          <w:rFonts w:hAnsi="ＭＳ 明朝"/>
          <w:szCs w:val="24"/>
        </w:rPr>
      </w:pPr>
    </w:p>
    <w:p w:rsidR="00F46D3C" w:rsidRDefault="00F46D3C" w:rsidP="00F46D3C">
      <w:pPr>
        <w:rPr>
          <w:rFonts w:hAnsi="ＭＳ 明朝"/>
          <w:szCs w:val="24"/>
        </w:rPr>
      </w:pPr>
    </w:p>
    <w:p w:rsidR="00F46D3C" w:rsidRDefault="00F46D3C" w:rsidP="00F46D3C">
      <w:pPr>
        <w:rPr>
          <w:rFonts w:hAnsi="ＭＳ 明朝"/>
          <w:szCs w:val="24"/>
        </w:rPr>
      </w:pPr>
    </w:p>
    <w:p w:rsidR="00863A1F" w:rsidRPr="00FA7C73" w:rsidRDefault="004F49C1" w:rsidP="000D136E">
      <w:pPr>
        <w:ind w:leftChars="200" w:left="445" w:firstLineChars="100" w:firstLine="223"/>
        <w:rPr>
          <w:rFonts w:hAnsi="ＭＳ 明朝"/>
          <w:kern w:val="0"/>
          <w:szCs w:val="24"/>
        </w:rPr>
      </w:pPr>
      <w:r w:rsidRPr="00FA7C73">
        <w:rPr>
          <w:rFonts w:hAnsi="ＭＳ 明朝" w:hint="eastAsia"/>
          <w:kern w:val="0"/>
          <w:szCs w:val="24"/>
        </w:rPr>
        <w:t>患者100人当たりの検査件数は</w:t>
      </w:r>
      <w:r w:rsidR="00FA7C73" w:rsidRPr="00FA7C73">
        <w:rPr>
          <w:rFonts w:hAnsi="ＭＳ 明朝" w:hint="eastAsia"/>
          <w:kern w:val="0"/>
          <w:szCs w:val="24"/>
        </w:rPr>
        <w:t>559.8</w:t>
      </w:r>
      <w:r w:rsidRPr="00FA7C73">
        <w:rPr>
          <w:rFonts w:hAnsi="ＭＳ 明朝" w:hint="eastAsia"/>
          <w:kern w:val="0"/>
          <w:szCs w:val="24"/>
        </w:rPr>
        <w:t>件で、前年度に比べ</w:t>
      </w:r>
      <w:r w:rsidR="00FA7C73" w:rsidRPr="00FA7C73">
        <w:rPr>
          <w:rFonts w:hAnsi="ＭＳ 明朝" w:hint="eastAsia"/>
          <w:kern w:val="0"/>
          <w:szCs w:val="24"/>
        </w:rPr>
        <w:t>21.6</w:t>
      </w:r>
      <w:r w:rsidRPr="00FA7C73">
        <w:rPr>
          <w:rFonts w:hAnsi="ＭＳ 明朝" w:hint="eastAsia"/>
          <w:kern w:val="0"/>
          <w:szCs w:val="24"/>
        </w:rPr>
        <w:t>件(</w:t>
      </w:r>
      <w:r w:rsidR="00FA7C73" w:rsidRPr="00FA7C73">
        <w:rPr>
          <w:rFonts w:hAnsi="ＭＳ 明朝" w:hint="eastAsia"/>
          <w:kern w:val="0"/>
          <w:szCs w:val="24"/>
        </w:rPr>
        <w:t>4.0</w:t>
      </w:r>
      <w:r w:rsidRPr="00FA7C73">
        <w:rPr>
          <w:rFonts w:hAnsi="ＭＳ 明朝" w:hint="eastAsia"/>
          <w:kern w:val="0"/>
          <w:szCs w:val="24"/>
        </w:rPr>
        <w:t>％)</w:t>
      </w:r>
      <w:r w:rsidR="00EB0376" w:rsidRPr="00FA7C73">
        <w:rPr>
          <w:rFonts w:hAnsi="ＭＳ 明朝" w:hint="eastAsia"/>
          <w:kern w:val="0"/>
          <w:szCs w:val="24"/>
        </w:rPr>
        <w:t>増加</w:t>
      </w:r>
      <w:r w:rsidRPr="00FA7C73">
        <w:rPr>
          <w:rFonts w:hAnsi="ＭＳ 明朝" w:hint="eastAsia"/>
          <w:kern w:val="0"/>
          <w:szCs w:val="24"/>
        </w:rPr>
        <w:t>し</w:t>
      </w:r>
      <w:r w:rsidR="00863A1F" w:rsidRPr="00FA7C73">
        <w:rPr>
          <w:rFonts w:hAnsi="ＭＳ 明朝" w:hint="eastAsia"/>
          <w:kern w:val="0"/>
          <w:szCs w:val="24"/>
        </w:rPr>
        <w:t>ている。</w:t>
      </w:r>
    </w:p>
    <w:p w:rsidR="0052486C" w:rsidRPr="00B03DC8" w:rsidRDefault="004F49C1" w:rsidP="00B03DC8">
      <w:pPr>
        <w:ind w:leftChars="200" w:left="445" w:firstLineChars="100" w:firstLine="211"/>
        <w:rPr>
          <w:rFonts w:hAnsi="ＭＳ 明朝"/>
          <w:w w:val="96"/>
          <w:szCs w:val="24"/>
        </w:rPr>
      </w:pPr>
      <w:r w:rsidRPr="00B03DC8">
        <w:rPr>
          <w:rFonts w:hAnsi="ＭＳ 明朝" w:hint="eastAsia"/>
          <w:w w:val="96"/>
          <w:kern w:val="0"/>
          <w:szCs w:val="24"/>
        </w:rPr>
        <w:t>検査技師１人当たりの検査件数は</w:t>
      </w:r>
      <w:r w:rsidR="00F31CE1" w:rsidRPr="00B03DC8">
        <w:rPr>
          <w:rFonts w:hAnsi="ＭＳ 明朝" w:hint="eastAsia"/>
          <w:w w:val="96"/>
          <w:kern w:val="0"/>
          <w:szCs w:val="24"/>
        </w:rPr>
        <w:t>92,389</w:t>
      </w:r>
      <w:r w:rsidRPr="00B03DC8">
        <w:rPr>
          <w:rFonts w:hAnsi="ＭＳ 明朝" w:hint="eastAsia"/>
          <w:w w:val="96"/>
          <w:kern w:val="0"/>
          <w:szCs w:val="24"/>
        </w:rPr>
        <w:t>件で、前年度に比べ</w:t>
      </w:r>
      <w:r w:rsidR="00F31CE1" w:rsidRPr="00B03DC8">
        <w:rPr>
          <w:rFonts w:hAnsi="ＭＳ 明朝" w:hint="eastAsia"/>
          <w:w w:val="96"/>
          <w:kern w:val="0"/>
          <w:szCs w:val="24"/>
        </w:rPr>
        <w:t>2,353</w:t>
      </w:r>
      <w:r w:rsidRPr="00B03DC8">
        <w:rPr>
          <w:rFonts w:hAnsi="ＭＳ 明朝" w:hint="eastAsia"/>
          <w:w w:val="96"/>
          <w:kern w:val="0"/>
          <w:szCs w:val="24"/>
        </w:rPr>
        <w:t>件(</w:t>
      </w:r>
      <w:r w:rsidR="00F31CE1" w:rsidRPr="00B03DC8">
        <w:rPr>
          <w:rFonts w:hAnsi="ＭＳ 明朝" w:hint="eastAsia"/>
          <w:w w:val="96"/>
          <w:kern w:val="0"/>
          <w:szCs w:val="24"/>
        </w:rPr>
        <w:t>2.6</w:t>
      </w:r>
      <w:r w:rsidRPr="00B03DC8">
        <w:rPr>
          <w:rFonts w:hAnsi="ＭＳ 明朝" w:hint="eastAsia"/>
          <w:w w:val="96"/>
          <w:kern w:val="0"/>
          <w:szCs w:val="24"/>
        </w:rPr>
        <w:t>％)</w:t>
      </w:r>
      <w:r w:rsidR="006B7DA6" w:rsidRPr="00B03DC8">
        <w:rPr>
          <w:rFonts w:hAnsi="ＭＳ 明朝" w:hint="eastAsia"/>
          <w:w w:val="96"/>
          <w:szCs w:val="24"/>
        </w:rPr>
        <w:t>、</w:t>
      </w:r>
      <w:r w:rsidRPr="00B03DC8">
        <w:rPr>
          <w:rFonts w:hAnsi="ＭＳ 明朝" w:hint="eastAsia"/>
          <w:w w:val="96"/>
          <w:kern w:val="0"/>
          <w:szCs w:val="24"/>
        </w:rPr>
        <w:t>検査収入は</w:t>
      </w:r>
      <w:r w:rsidR="00F31CE1" w:rsidRPr="00B03DC8">
        <w:rPr>
          <w:rFonts w:hAnsi="ＭＳ 明朝" w:hint="eastAsia"/>
          <w:w w:val="96"/>
          <w:kern w:val="0"/>
          <w:szCs w:val="24"/>
        </w:rPr>
        <w:t>29,176</w:t>
      </w:r>
      <w:r w:rsidRPr="00B03DC8">
        <w:rPr>
          <w:rFonts w:hAnsi="ＭＳ 明朝" w:hint="eastAsia"/>
          <w:w w:val="96"/>
          <w:kern w:val="0"/>
          <w:szCs w:val="24"/>
        </w:rPr>
        <w:t>千円で、前年度に比べ</w:t>
      </w:r>
      <w:r w:rsidR="00F31CE1" w:rsidRPr="00B03DC8">
        <w:rPr>
          <w:rFonts w:hAnsi="ＭＳ 明朝" w:hint="eastAsia"/>
          <w:w w:val="96"/>
          <w:kern w:val="0"/>
          <w:szCs w:val="24"/>
        </w:rPr>
        <w:t>559</w:t>
      </w:r>
      <w:r w:rsidRPr="00B03DC8">
        <w:rPr>
          <w:rFonts w:hAnsi="ＭＳ 明朝" w:hint="eastAsia"/>
          <w:w w:val="96"/>
          <w:kern w:val="0"/>
          <w:szCs w:val="24"/>
        </w:rPr>
        <w:t>千円</w:t>
      </w:r>
      <w:r w:rsidRPr="00B03DC8">
        <w:rPr>
          <w:rFonts w:hAnsi="ＭＳ 明朝" w:hint="eastAsia"/>
          <w:w w:val="96"/>
          <w:szCs w:val="24"/>
        </w:rPr>
        <w:t>(</w:t>
      </w:r>
      <w:r w:rsidR="00F31CE1" w:rsidRPr="00B03DC8">
        <w:rPr>
          <w:rFonts w:hAnsi="ＭＳ 明朝" w:hint="eastAsia"/>
          <w:w w:val="96"/>
          <w:szCs w:val="24"/>
        </w:rPr>
        <w:t>2</w:t>
      </w:r>
      <w:r w:rsidR="00F86183" w:rsidRPr="00B03DC8">
        <w:rPr>
          <w:rFonts w:hAnsi="ＭＳ 明朝" w:hint="eastAsia"/>
          <w:w w:val="96"/>
          <w:szCs w:val="24"/>
        </w:rPr>
        <w:t>.0</w:t>
      </w:r>
      <w:r w:rsidRPr="00B03DC8">
        <w:rPr>
          <w:rFonts w:hAnsi="ＭＳ 明朝" w:hint="eastAsia"/>
          <w:w w:val="96"/>
          <w:szCs w:val="24"/>
        </w:rPr>
        <w:t>％)</w:t>
      </w:r>
      <w:r w:rsidR="00234662" w:rsidRPr="00B03DC8">
        <w:rPr>
          <w:rFonts w:hAnsi="ＭＳ 明朝" w:hint="eastAsia"/>
          <w:w w:val="96"/>
          <w:szCs w:val="24"/>
        </w:rPr>
        <w:t>と</w:t>
      </w:r>
      <w:r w:rsidR="00EB0376" w:rsidRPr="00B03DC8">
        <w:rPr>
          <w:rFonts w:hAnsi="ＭＳ 明朝" w:hint="eastAsia"/>
          <w:w w:val="96"/>
          <w:szCs w:val="24"/>
        </w:rPr>
        <w:t>それぞれ</w:t>
      </w:r>
      <w:r w:rsidRPr="00B03DC8">
        <w:rPr>
          <w:rFonts w:hAnsi="ＭＳ 明朝" w:hint="eastAsia"/>
          <w:w w:val="96"/>
          <w:szCs w:val="24"/>
        </w:rPr>
        <w:t>増加している。</w:t>
      </w:r>
    </w:p>
    <w:p w:rsidR="00A35FAC" w:rsidRPr="004F49C1" w:rsidRDefault="00A35FAC" w:rsidP="00A35FAC">
      <w:pPr>
        <w:rPr>
          <w:rFonts w:hAnsi="ＭＳ 明朝"/>
          <w:szCs w:val="24"/>
        </w:rPr>
      </w:pPr>
    </w:p>
    <w:p w:rsidR="00F46D3C" w:rsidRPr="00F14ACC" w:rsidRDefault="0046042A" w:rsidP="000D136E">
      <w:pPr>
        <w:ind w:firstLineChars="100" w:firstLine="223"/>
        <w:rPr>
          <w:rFonts w:ascii="ＭＳ ゴシック" w:eastAsia="ＭＳ ゴシック" w:hAnsi="ＭＳ ゴシック"/>
          <w:szCs w:val="24"/>
        </w:rPr>
      </w:pPr>
      <w:r w:rsidRPr="00F14ACC">
        <w:rPr>
          <w:rFonts w:asciiTheme="majorEastAsia" w:eastAsiaTheme="majorEastAsia" w:hAnsiTheme="majorEastAsia" w:hint="eastAsia"/>
          <w:szCs w:val="24"/>
        </w:rPr>
        <w:lastRenderedPageBreak/>
        <w:t>⒀</w:t>
      </w:r>
      <w:r w:rsidRPr="00F14ACC">
        <w:rPr>
          <w:rFonts w:hAnsi="ＭＳ 明朝" w:hint="eastAsia"/>
          <w:szCs w:val="24"/>
        </w:rPr>
        <w:t xml:space="preserve">　</w:t>
      </w:r>
      <w:r w:rsidR="004F49C1" w:rsidRPr="00F14ACC">
        <w:rPr>
          <w:rFonts w:ascii="ＭＳ ゴシック" w:eastAsia="ＭＳ ゴシック" w:hAnsi="ＭＳ ゴシック" w:hint="eastAsia"/>
          <w:szCs w:val="24"/>
        </w:rPr>
        <w:t>材料費</w:t>
      </w:r>
    </w:p>
    <w:tbl>
      <w:tblPr>
        <w:tblpPr w:leftFromText="142" w:rightFromText="142" w:vertAnchor="text" w:horzAnchor="page" w:tblpX="1438" w:tblpY="64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418"/>
        <w:gridCol w:w="709"/>
      </w:tblGrid>
      <w:tr w:rsidR="00C5382F" w:rsidRPr="004F49C1" w:rsidTr="00997B81">
        <w:trPr>
          <w:trHeight w:val="424"/>
        </w:trPr>
        <w:tc>
          <w:tcPr>
            <w:tcW w:w="2376" w:type="dxa"/>
            <w:vMerge w:val="restart"/>
            <w:tcBorders>
              <w:top w:val="nil"/>
              <w:left w:val="nil"/>
              <w:right w:val="nil"/>
            </w:tcBorders>
            <w:vAlign w:val="center"/>
          </w:tcPr>
          <w:p w:rsidR="00C5382F" w:rsidRPr="004F49C1" w:rsidRDefault="00C5382F" w:rsidP="007F5FEE">
            <w:pPr>
              <w:rPr>
                <w:rFonts w:hAnsi="ＭＳ 明朝"/>
                <w:sz w:val="18"/>
                <w:szCs w:val="18"/>
              </w:rPr>
            </w:pPr>
            <w:r w:rsidRPr="004F49C1">
              <w:rPr>
                <w:rFonts w:hAnsi="ＭＳ 明朝" w:hint="eastAsia"/>
                <w:sz w:val="18"/>
                <w:szCs w:val="18"/>
              </w:rPr>
              <w:t>(注)　１　薬品使用効率</w:t>
            </w:r>
            <w:r w:rsidR="00997B81">
              <w:rPr>
                <w:rFonts w:hAnsi="ＭＳ 明朝" w:hint="eastAsia"/>
                <w:sz w:val="18"/>
                <w:szCs w:val="18"/>
              </w:rPr>
              <w:t xml:space="preserve">　</w:t>
            </w:r>
            <w:r w:rsidRPr="004F49C1">
              <w:rPr>
                <w:rFonts w:hAnsi="ＭＳ 明朝" w:hint="eastAsia"/>
                <w:sz w:val="18"/>
                <w:szCs w:val="18"/>
              </w:rPr>
              <w:t>＝</w:t>
            </w:r>
          </w:p>
        </w:tc>
        <w:tc>
          <w:tcPr>
            <w:tcW w:w="1418" w:type="dxa"/>
            <w:tcBorders>
              <w:top w:val="nil"/>
              <w:left w:val="nil"/>
              <w:right w:val="nil"/>
            </w:tcBorders>
            <w:vAlign w:val="bottom"/>
          </w:tcPr>
          <w:p w:rsidR="00C5382F" w:rsidRPr="004F49C1" w:rsidRDefault="00C5382F" w:rsidP="007F5FEE">
            <w:pPr>
              <w:jc w:val="center"/>
              <w:rPr>
                <w:rFonts w:hAnsi="ＭＳ 明朝"/>
                <w:sz w:val="18"/>
                <w:szCs w:val="18"/>
              </w:rPr>
            </w:pPr>
            <w:r w:rsidRPr="004F49C1">
              <w:rPr>
                <w:rFonts w:hAnsi="ＭＳ 明朝" w:hint="eastAsia"/>
                <w:sz w:val="18"/>
                <w:szCs w:val="18"/>
              </w:rPr>
              <w:t>薬品収入</w:t>
            </w:r>
          </w:p>
        </w:tc>
        <w:tc>
          <w:tcPr>
            <w:tcW w:w="709" w:type="dxa"/>
            <w:vMerge w:val="restart"/>
            <w:tcBorders>
              <w:top w:val="nil"/>
              <w:left w:val="nil"/>
              <w:right w:val="nil"/>
            </w:tcBorders>
            <w:vAlign w:val="center"/>
          </w:tcPr>
          <w:p w:rsidR="00C5382F" w:rsidRPr="004F49C1" w:rsidRDefault="00C5382F" w:rsidP="007F5FEE">
            <w:pPr>
              <w:rPr>
                <w:rFonts w:hAnsi="ＭＳ 明朝"/>
                <w:sz w:val="18"/>
                <w:szCs w:val="18"/>
              </w:rPr>
            </w:pPr>
            <w:r w:rsidRPr="004F49C1">
              <w:rPr>
                <w:rFonts w:hAnsi="ＭＳ 明朝" w:hint="eastAsia"/>
                <w:sz w:val="18"/>
                <w:szCs w:val="18"/>
              </w:rPr>
              <w:t>×100</w:t>
            </w:r>
          </w:p>
        </w:tc>
      </w:tr>
      <w:tr w:rsidR="00C5382F" w:rsidRPr="004F49C1" w:rsidTr="00997B81">
        <w:tc>
          <w:tcPr>
            <w:tcW w:w="2376" w:type="dxa"/>
            <w:vMerge/>
            <w:tcBorders>
              <w:left w:val="nil"/>
              <w:bottom w:val="nil"/>
              <w:right w:val="nil"/>
            </w:tcBorders>
            <w:vAlign w:val="center"/>
          </w:tcPr>
          <w:p w:rsidR="00C5382F" w:rsidRPr="004F49C1" w:rsidRDefault="00C5382F" w:rsidP="007F5FEE">
            <w:pPr>
              <w:rPr>
                <w:rFonts w:hAnsi="ＭＳ 明朝"/>
                <w:sz w:val="18"/>
                <w:szCs w:val="18"/>
              </w:rPr>
            </w:pPr>
          </w:p>
        </w:tc>
        <w:tc>
          <w:tcPr>
            <w:tcW w:w="1418" w:type="dxa"/>
            <w:tcBorders>
              <w:left w:val="nil"/>
              <w:bottom w:val="nil"/>
              <w:right w:val="nil"/>
            </w:tcBorders>
          </w:tcPr>
          <w:p w:rsidR="00C5382F" w:rsidRPr="004F49C1" w:rsidRDefault="00C5382F" w:rsidP="007F5FEE">
            <w:pPr>
              <w:jc w:val="center"/>
              <w:rPr>
                <w:rFonts w:hAnsi="ＭＳ 明朝"/>
                <w:sz w:val="18"/>
                <w:szCs w:val="18"/>
              </w:rPr>
            </w:pPr>
            <w:r w:rsidRPr="004F49C1">
              <w:rPr>
                <w:rFonts w:hAnsi="ＭＳ 明朝" w:hint="eastAsia"/>
                <w:sz w:val="18"/>
                <w:szCs w:val="18"/>
              </w:rPr>
              <w:t>薬品費</w:t>
            </w:r>
          </w:p>
        </w:tc>
        <w:tc>
          <w:tcPr>
            <w:tcW w:w="709" w:type="dxa"/>
            <w:vMerge/>
            <w:tcBorders>
              <w:left w:val="nil"/>
              <w:bottom w:val="nil"/>
              <w:right w:val="nil"/>
            </w:tcBorders>
            <w:vAlign w:val="center"/>
          </w:tcPr>
          <w:p w:rsidR="00C5382F" w:rsidRPr="004F49C1" w:rsidRDefault="00C5382F" w:rsidP="007F5FEE">
            <w:pPr>
              <w:rPr>
                <w:rFonts w:hAnsi="ＭＳ 明朝"/>
                <w:sz w:val="18"/>
                <w:szCs w:val="18"/>
              </w:rPr>
            </w:pPr>
          </w:p>
        </w:tc>
      </w:tr>
      <w:tr w:rsidR="00C5382F" w:rsidRPr="004F49C1" w:rsidTr="00303F6C">
        <w:tc>
          <w:tcPr>
            <w:tcW w:w="4503" w:type="dxa"/>
            <w:gridSpan w:val="3"/>
            <w:tcBorders>
              <w:top w:val="nil"/>
              <w:left w:val="nil"/>
              <w:bottom w:val="nil"/>
              <w:right w:val="nil"/>
            </w:tcBorders>
          </w:tcPr>
          <w:p w:rsidR="00C5382F" w:rsidRPr="004F49C1" w:rsidRDefault="00C5382F" w:rsidP="007F5FEE">
            <w:pPr>
              <w:rPr>
                <w:rFonts w:hAnsi="ＭＳ 明朝"/>
                <w:sz w:val="18"/>
                <w:szCs w:val="18"/>
              </w:rPr>
            </w:pPr>
            <w:r w:rsidRPr="004F49C1">
              <w:rPr>
                <w:rFonts w:hAnsi="ＭＳ 明朝" w:hint="eastAsia"/>
                <w:sz w:val="18"/>
                <w:szCs w:val="18"/>
              </w:rPr>
              <w:t xml:space="preserve">　　</w:t>
            </w:r>
            <w:r>
              <w:rPr>
                <w:rFonts w:hAnsi="ＭＳ 明朝" w:hint="eastAsia"/>
                <w:sz w:val="18"/>
                <w:szCs w:val="18"/>
              </w:rPr>
              <w:t xml:space="preserve">　</w:t>
            </w:r>
            <w:r w:rsidRPr="004F49C1">
              <w:rPr>
                <w:rFonts w:hAnsi="ＭＳ 明朝" w:hint="eastAsia"/>
                <w:sz w:val="18"/>
                <w:szCs w:val="18"/>
              </w:rPr>
              <w:t>２　診療材料費には、医療</w:t>
            </w:r>
            <w:r w:rsidR="00997B81">
              <w:rPr>
                <w:rFonts w:hAnsi="ＭＳ 明朝" w:hint="eastAsia"/>
                <w:sz w:val="18"/>
                <w:szCs w:val="18"/>
              </w:rPr>
              <w:t>用</w:t>
            </w:r>
            <w:r w:rsidRPr="004F49C1">
              <w:rPr>
                <w:rFonts w:hAnsi="ＭＳ 明朝" w:hint="eastAsia"/>
                <w:sz w:val="18"/>
                <w:szCs w:val="18"/>
              </w:rPr>
              <w:t>消耗備品を含む</w:t>
            </w:r>
          </w:p>
        </w:tc>
      </w:tr>
    </w:tbl>
    <w:bookmarkStart w:id="12" w:name="_MON_1437288735"/>
    <w:bookmarkEnd w:id="12"/>
    <w:p w:rsidR="00F46D3C" w:rsidRDefault="00F11614" w:rsidP="00F46D3C">
      <w:pPr>
        <w:rPr>
          <w:rFonts w:hAnsi="ＭＳ 明朝"/>
          <w:szCs w:val="24"/>
        </w:rPr>
      </w:pPr>
      <w:r w:rsidRPr="00A13C51">
        <w:rPr>
          <w:rFonts w:hAnsi="ＭＳ 明朝"/>
          <w:szCs w:val="24"/>
        </w:rPr>
        <w:object w:dxaOrig="10493" w:dyaOrig="6382">
          <v:shape id="_x0000_i1037" type="#_x0000_t75" style="width:480.75pt;height:288.75pt" o:ole="">
            <v:imagedata r:id="rId31" o:title=""/>
          </v:shape>
          <o:OLEObject Type="Embed" ProgID="Excel.Sheet.12" ShapeID="_x0000_i1037" DrawAspect="Content" ObjectID="_1540143187" r:id="rId32"/>
        </w:object>
      </w:r>
    </w:p>
    <w:p w:rsidR="00F46D3C" w:rsidRDefault="00F46D3C" w:rsidP="00F46D3C">
      <w:pPr>
        <w:rPr>
          <w:rFonts w:hAnsi="ＭＳ 明朝"/>
          <w:szCs w:val="24"/>
        </w:rPr>
      </w:pPr>
    </w:p>
    <w:p w:rsidR="00F46D3C" w:rsidRDefault="00F46D3C" w:rsidP="00F46D3C">
      <w:pPr>
        <w:rPr>
          <w:rFonts w:hAnsi="ＭＳ 明朝"/>
          <w:szCs w:val="24"/>
        </w:rPr>
      </w:pPr>
    </w:p>
    <w:p w:rsidR="00F46D3C" w:rsidRDefault="00F46D3C" w:rsidP="00F46D3C">
      <w:pPr>
        <w:rPr>
          <w:rFonts w:hAnsi="ＭＳ 明朝"/>
          <w:szCs w:val="24"/>
        </w:rPr>
      </w:pPr>
    </w:p>
    <w:p w:rsidR="009F5F1E" w:rsidRDefault="009F5F1E" w:rsidP="0052486C">
      <w:pPr>
        <w:pStyle w:val="a8"/>
        <w:ind w:firstLine="0"/>
        <w:rPr>
          <w:rFonts w:ascii="ＭＳ 明朝" w:hAnsi="ＭＳ 明朝"/>
          <w:kern w:val="0"/>
          <w:sz w:val="24"/>
        </w:rPr>
      </w:pPr>
    </w:p>
    <w:p w:rsidR="004F49C1" w:rsidRPr="004059F6" w:rsidRDefault="004F49C1" w:rsidP="000D136E">
      <w:pPr>
        <w:pStyle w:val="a8"/>
        <w:ind w:firstLineChars="200" w:firstLine="445"/>
        <w:rPr>
          <w:rFonts w:ascii="ＭＳ 明朝" w:hAnsi="ＭＳ 明朝"/>
          <w:sz w:val="24"/>
        </w:rPr>
      </w:pPr>
      <w:r w:rsidRPr="004059F6">
        <w:rPr>
          <w:rFonts w:ascii="ＭＳ 明朝" w:hAnsi="ＭＳ 明朝" w:hint="eastAsia"/>
          <w:kern w:val="0"/>
          <w:sz w:val="24"/>
        </w:rPr>
        <w:t>ア　薬品費</w:t>
      </w:r>
    </w:p>
    <w:p w:rsidR="00E2179A" w:rsidRPr="00B03DC8" w:rsidRDefault="004F49C1" w:rsidP="00B03DC8">
      <w:pPr>
        <w:tabs>
          <w:tab w:val="left" w:pos="8379"/>
          <w:tab w:val="left" w:pos="8460"/>
        </w:tabs>
        <w:ind w:firstLineChars="400" w:firstLine="868"/>
        <w:rPr>
          <w:rFonts w:hAnsi="ＭＳ 明朝"/>
          <w:w w:val="98"/>
          <w:szCs w:val="24"/>
        </w:rPr>
      </w:pPr>
      <w:r w:rsidRPr="00B03DC8">
        <w:rPr>
          <w:rFonts w:hAnsi="ＭＳ 明朝" w:hint="eastAsia"/>
          <w:w w:val="98"/>
          <w:kern w:val="0"/>
          <w:szCs w:val="24"/>
        </w:rPr>
        <w:t>薬品費の決算額は</w:t>
      </w:r>
      <w:r w:rsidR="004059F6" w:rsidRPr="00B03DC8">
        <w:rPr>
          <w:rFonts w:hAnsi="ＭＳ 明朝" w:hint="eastAsia"/>
          <w:w w:val="98"/>
          <w:kern w:val="0"/>
          <w:szCs w:val="24"/>
        </w:rPr>
        <w:t>1,023,939</w:t>
      </w:r>
      <w:r w:rsidRPr="00B03DC8">
        <w:rPr>
          <w:rFonts w:hAnsi="ＭＳ 明朝" w:hint="eastAsia"/>
          <w:w w:val="98"/>
          <w:kern w:val="0"/>
          <w:szCs w:val="24"/>
        </w:rPr>
        <w:t>千円で、前年度に比べ</w:t>
      </w:r>
      <w:r w:rsidR="004059F6" w:rsidRPr="00B03DC8">
        <w:rPr>
          <w:rFonts w:hAnsi="ＭＳ 明朝" w:hint="eastAsia"/>
          <w:w w:val="98"/>
          <w:kern w:val="0"/>
          <w:szCs w:val="24"/>
        </w:rPr>
        <w:t>73,940</w:t>
      </w:r>
      <w:r w:rsidRPr="00B03DC8">
        <w:rPr>
          <w:rFonts w:hAnsi="ＭＳ 明朝" w:hint="eastAsia"/>
          <w:w w:val="98"/>
          <w:kern w:val="0"/>
          <w:szCs w:val="24"/>
        </w:rPr>
        <w:t>千円（</w:t>
      </w:r>
      <w:r w:rsidR="004059F6" w:rsidRPr="00B03DC8">
        <w:rPr>
          <w:rFonts w:hAnsi="ＭＳ 明朝" w:hint="eastAsia"/>
          <w:w w:val="98"/>
          <w:kern w:val="0"/>
          <w:szCs w:val="24"/>
        </w:rPr>
        <w:t>7.8</w:t>
      </w:r>
      <w:r w:rsidRPr="00B03DC8">
        <w:rPr>
          <w:rFonts w:hAnsi="ＭＳ 明朝" w:hint="eastAsia"/>
          <w:w w:val="98"/>
          <w:kern w:val="0"/>
          <w:szCs w:val="24"/>
        </w:rPr>
        <w:t>％</w:t>
      </w:r>
      <w:r w:rsidRPr="00B03DC8">
        <w:rPr>
          <w:rFonts w:hAnsi="ＭＳ 明朝"/>
          <w:w w:val="98"/>
          <w:kern w:val="0"/>
          <w:szCs w:val="24"/>
        </w:rPr>
        <w:t>）</w:t>
      </w:r>
      <w:r w:rsidR="00E66613" w:rsidRPr="00B03DC8">
        <w:rPr>
          <w:rFonts w:hAnsi="ＭＳ 明朝" w:hint="eastAsia"/>
          <w:w w:val="98"/>
          <w:kern w:val="0"/>
          <w:szCs w:val="24"/>
        </w:rPr>
        <w:t>増加</w:t>
      </w:r>
      <w:r w:rsidRPr="00B03DC8">
        <w:rPr>
          <w:rFonts w:hAnsi="ＭＳ 明朝" w:hint="eastAsia"/>
          <w:w w:val="98"/>
          <w:szCs w:val="24"/>
        </w:rPr>
        <w:t>している。</w:t>
      </w:r>
    </w:p>
    <w:p w:rsidR="004F49C1" w:rsidRPr="00B03DC8" w:rsidRDefault="004F49C1" w:rsidP="00B03DC8">
      <w:pPr>
        <w:ind w:firstLineChars="400" w:firstLine="868"/>
        <w:rPr>
          <w:rFonts w:hAnsi="ＭＳ 明朝"/>
          <w:w w:val="98"/>
          <w:szCs w:val="24"/>
        </w:rPr>
      </w:pPr>
      <w:r w:rsidRPr="00B03DC8">
        <w:rPr>
          <w:rFonts w:hAnsi="ＭＳ 明朝" w:hint="eastAsia"/>
          <w:w w:val="98"/>
          <w:kern w:val="0"/>
          <w:szCs w:val="24"/>
        </w:rPr>
        <w:t>患者１人１日当たりの薬品費は</w:t>
      </w:r>
      <w:r w:rsidR="004059F6" w:rsidRPr="00B03DC8">
        <w:rPr>
          <w:rFonts w:hAnsi="ＭＳ 明朝" w:hint="eastAsia"/>
          <w:w w:val="98"/>
          <w:kern w:val="0"/>
          <w:szCs w:val="24"/>
        </w:rPr>
        <w:t>3,102</w:t>
      </w:r>
      <w:r w:rsidRPr="00B03DC8">
        <w:rPr>
          <w:rFonts w:hAnsi="ＭＳ 明朝" w:hint="eastAsia"/>
          <w:w w:val="98"/>
          <w:kern w:val="0"/>
          <w:szCs w:val="24"/>
        </w:rPr>
        <w:t>円で、前年度に比べ</w:t>
      </w:r>
      <w:r w:rsidR="004059F6" w:rsidRPr="00B03DC8">
        <w:rPr>
          <w:rFonts w:hAnsi="ＭＳ 明朝" w:hint="eastAsia"/>
          <w:w w:val="98"/>
          <w:kern w:val="0"/>
          <w:szCs w:val="24"/>
        </w:rPr>
        <w:t>263</w:t>
      </w:r>
      <w:r w:rsidRPr="00B03DC8">
        <w:rPr>
          <w:rFonts w:hAnsi="ＭＳ 明朝" w:hint="eastAsia"/>
          <w:w w:val="98"/>
          <w:kern w:val="0"/>
          <w:szCs w:val="24"/>
        </w:rPr>
        <w:t>円（</w:t>
      </w:r>
      <w:r w:rsidR="004059F6" w:rsidRPr="00B03DC8">
        <w:rPr>
          <w:rFonts w:hAnsi="ＭＳ 明朝" w:hint="eastAsia"/>
          <w:w w:val="98"/>
          <w:kern w:val="0"/>
          <w:szCs w:val="24"/>
        </w:rPr>
        <w:t>9</w:t>
      </w:r>
      <w:r w:rsidR="00CB32B9" w:rsidRPr="00B03DC8">
        <w:rPr>
          <w:rFonts w:hAnsi="ＭＳ 明朝" w:hint="eastAsia"/>
          <w:w w:val="98"/>
          <w:kern w:val="0"/>
          <w:szCs w:val="24"/>
        </w:rPr>
        <w:t>.</w:t>
      </w:r>
      <w:r w:rsidR="004059F6" w:rsidRPr="00B03DC8">
        <w:rPr>
          <w:rFonts w:hAnsi="ＭＳ 明朝" w:hint="eastAsia"/>
          <w:w w:val="98"/>
          <w:kern w:val="0"/>
          <w:szCs w:val="24"/>
        </w:rPr>
        <w:t>3</w:t>
      </w:r>
      <w:r w:rsidRPr="00B03DC8">
        <w:rPr>
          <w:rFonts w:hAnsi="ＭＳ 明朝" w:hint="eastAsia"/>
          <w:w w:val="98"/>
          <w:kern w:val="0"/>
          <w:szCs w:val="24"/>
        </w:rPr>
        <w:t>％）</w:t>
      </w:r>
      <w:r w:rsidR="00E2179A" w:rsidRPr="00B03DC8">
        <w:rPr>
          <w:rFonts w:hAnsi="ＭＳ 明朝" w:hint="eastAsia"/>
          <w:w w:val="98"/>
          <w:kern w:val="0"/>
          <w:szCs w:val="24"/>
        </w:rPr>
        <w:t>増加</w:t>
      </w:r>
      <w:r w:rsidRPr="00B03DC8">
        <w:rPr>
          <w:rFonts w:hAnsi="ＭＳ 明朝" w:hint="eastAsia"/>
          <w:w w:val="98"/>
          <w:szCs w:val="24"/>
        </w:rPr>
        <w:t>している。</w:t>
      </w:r>
    </w:p>
    <w:p w:rsidR="004F49C1" w:rsidRPr="00B03DC8" w:rsidRDefault="004F49C1" w:rsidP="00B03DC8">
      <w:pPr>
        <w:ind w:leftChars="300" w:left="668" w:firstLineChars="100" w:firstLine="217"/>
        <w:rPr>
          <w:rFonts w:hAnsi="ＭＳ 明朝"/>
          <w:w w:val="98"/>
          <w:szCs w:val="24"/>
        </w:rPr>
      </w:pPr>
      <w:r w:rsidRPr="00B03DC8">
        <w:rPr>
          <w:rFonts w:hAnsi="ＭＳ 明朝" w:hint="eastAsia"/>
          <w:w w:val="98"/>
          <w:kern w:val="0"/>
          <w:szCs w:val="24"/>
        </w:rPr>
        <w:t>また、経常費用に占める割合は</w:t>
      </w:r>
      <w:r w:rsidR="004059F6" w:rsidRPr="00B03DC8">
        <w:rPr>
          <w:rFonts w:hAnsi="ＭＳ 明朝" w:hint="eastAsia"/>
          <w:w w:val="98"/>
          <w:kern w:val="0"/>
          <w:szCs w:val="24"/>
        </w:rPr>
        <w:t>10.9</w:t>
      </w:r>
      <w:r w:rsidRPr="00B03DC8">
        <w:rPr>
          <w:rFonts w:hAnsi="ＭＳ 明朝" w:hint="eastAsia"/>
          <w:w w:val="98"/>
          <w:kern w:val="0"/>
          <w:szCs w:val="24"/>
        </w:rPr>
        <w:t>％で、前年度に比べ0.</w:t>
      </w:r>
      <w:r w:rsidR="004059F6" w:rsidRPr="00B03DC8">
        <w:rPr>
          <w:rFonts w:hAnsi="ＭＳ 明朝" w:hint="eastAsia"/>
          <w:w w:val="98"/>
          <w:kern w:val="0"/>
          <w:szCs w:val="24"/>
        </w:rPr>
        <w:t>7</w:t>
      </w:r>
      <w:r w:rsidRPr="00B03DC8">
        <w:rPr>
          <w:rFonts w:hAnsi="ＭＳ 明朝" w:hint="eastAsia"/>
          <w:w w:val="98"/>
          <w:kern w:val="0"/>
          <w:szCs w:val="24"/>
        </w:rPr>
        <w:t>ポイント</w:t>
      </w:r>
      <w:r w:rsidRPr="00B03DC8">
        <w:rPr>
          <w:rFonts w:hAnsi="ＭＳ 明朝" w:hint="eastAsia"/>
          <w:w w:val="98"/>
          <w:szCs w:val="24"/>
        </w:rPr>
        <w:t>、医業収益に対する割合は</w:t>
      </w:r>
      <w:r w:rsidR="004059F6" w:rsidRPr="00B03DC8">
        <w:rPr>
          <w:rFonts w:hAnsi="ＭＳ 明朝" w:hint="eastAsia"/>
          <w:w w:val="98"/>
          <w:szCs w:val="24"/>
        </w:rPr>
        <w:t>12.6</w:t>
      </w:r>
      <w:r w:rsidRPr="00B03DC8">
        <w:rPr>
          <w:rFonts w:hAnsi="ＭＳ 明朝" w:hint="eastAsia"/>
          <w:w w:val="98"/>
          <w:szCs w:val="24"/>
        </w:rPr>
        <w:t>％で</w:t>
      </w:r>
      <w:r w:rsidR="004059F6" w:rsidRPr="00B03DC8">
        <w:rPr>
          <w:rFonts w:hAnsi="ＭＳ 明朝" w:hint="eastAsia"/>
          <w:w w:val="98"/>
          <w:szCs w:val="24"/>
        </w:rPr>
        <w:t>0</w:t>
      </w:r>
      <w:r w:rsidR="00CB32B9" w:rsidRPr="00B03DC8">
        <w:rPr>
          <w:rFonts w:hAnsi="ＭＳ 明朝" w:hint="eastAsia"/>
          <w:w w:val="98"/>
          <w:szCs w:val="24"/>
        </w:rPr>
        <w:t>.4</w:t>
      </w:r>
      <w:r w:rsidRPr="00B03DC8">
        <w:rPr>
          <w:rFonts w:hAnsi="ＭＳ 明朝" w:hint="eastAsia"/>
          <w:w w:val="98"/>
          <w:szCs w:val="24"/>
        </w:rPr>
        <w:t>ポイントそれぞれ</w:t>
      </w:r>
      <w:r w:rsidR="00E2179A" w:rsidRPr="00B03DC8">
        <w:rPr>
          <w:rFonts w:hAnsi="ＭＳ 明朝" w:hint="eastAsia"/>
          <w:w w:val="98"/>
          <w:szCs w:val="24"/>
        </w:rPr>
        <w:t>上昇</w:t>
      </w:r>
      <w:r w:rsidRPr="00B03DC8">
        <w:rPr>
          <w:rFonts w:hAnsi="ＭＳ 明朝" w:hint="eastAsia"/>
          <w:w w:val="98"/>
          <w:szCs w:val="24"/>
        </w:rPr>
        <w:t>している。</w:t>
      </w:r>
    </w:p>
    <w:p w:rsidR="004F49C1" w:rsidRPr="00C1427F" w:rsidRDefault="004F49C1" w:rsidP="004F49C1">
      <w:pPr>
        <w:pStyle w:val="a5"/>
        <w:tabs>
          <w:tab w:val="clear" w:pos="4252"/>
          <w:tab w:val="clear" w:pos="8504"/>
        </w:tabs>
        <w:snapToGrid/>
        <w:rPr>
          <w:color w:val="FF0000"/>
          <w:szCs w:val="24"/>
        </w:rPr>
      </w:pPr>
    </w:p>
    <w:p w:rsidR="004F49C1" w:rsidRPr="00CC7ADF" w:rsidRDefault="004F49C1" w:rsidP="000D136E">
      <w:pPr>
        <w:ind w:firstLineChars="200" w:firstLine="445"/>
        <w:rPr>
          <w:rFonts w:hAnsi="ＭＳ 明朝"/>
          <w:szCs w:val="24"/>
        </w:rPr>
      </w:pPr>
      <w:r w:rsidRPr="00CC7ADF">
        <w:rPr>
          <w:rFonts w:hAnsi="ＭＳ 明朝" w:hint="eastAsia"/>
          <w:kern w:val="0"/>
          <w:szCs w:val="24"/>
        </w:rPr>
        <w:t>イ　診療材料費</w:t>
      </w:r>
    </w:p>
    <w:p w:rsidR="00552797" w:rsidRPr="00B03DC8" w:rsidRDefault="004F49C1" w:rsidP="00B03DC8">
      <w:pPr>
        <w:ind w:firstLineChars="400" w:firstLine="868"/>
        <w:rPr>
          <w:rFonts w:hAnsi="ＭＳ 明朝"/>
          <w:w w:val="98"/>
          <w:szCs w:val="24"/>
        </w:rPr>
      </w:pPr>
      <w:r w:rsidRPr="00B03DC8">
        <w:rPr>
          <w:rFonts w:hAnsi="ＭＳ 明朝" w:hint="eastAsia"/>
          <w:w w:val="98"/>
          <w:kern w:val="0"/>
          <w:szCs w:val="24"/>
        </w:rPr>
        <w:t>診療材料費の決算額は</w:t>
      </w:r>
      <w:r w:rsidR="00CC7ADF" w:rsidRPr="00B03DC8">
        <w:rPr>
          <w:rFonts w:hAnsi="ＭＳ 明朝" w:hint="eastAsia"/>
          <w:w w:val="98"/>
          <w:kern w:val="0"/>
          <w:szCs w:val="24"/>
        </w:rPr>
        <w:t>795,629</w:t>
      </w:r>
      <w:r w:rsidRPr="00B03DC8">
        <w:rPr>
          <w:rFonts w:hAnsi="ＭＳ 明朝" w:hint="eastAsia"/>
          <w:w w:val="98"/>
          <w:kern w:val="0"/>
          <w:szCs w:val="24"/>
        </w:rPr>
        <w:t>千円で、前年度に比べ</w:t>
      </w:r>
      <w:r w:rsidR="00CC7ADF" w:rsidRPr="00B03DC8">
        <w:rPr>
          <w:rFonts w:hAnsi="ＭＳ 明朝" w:hint="eastAsia"/>
          <w:w w:val="98"/>
          <w:kern w:val="0"/>
          <w:szCs w:val="24"/>
        </w:rPr>
        <w:t>41,005</w:t>
      </w:r>
      <w:r w:rsidRPr="00B03DC8">
        <w:rPr>
          <w:rFonts w:hAnsi="ＭＳ 明朝" w:hint="eastAsia"/>
          <w:w w:val="98"/>
          <w:kern w:val="0"/>
          <w:szCs w:val="24"/>
        </w:rPr>
        <w:t>千円(</w:t>
      </w:r>
      <w:r w:rsidR="00CC7ADF" w:rsidRPr="00B03DC8">
        <w:rPr>
          <w:rFonts w:hAnsi="ＭＳ 明朝" w:hint="eastAsia"/>
          <w:w w:val="98"/>
          <w:kern w:val="0"/>
          <w:szCs w:val="24"/>
        </w:rPr>
        <w:t>5.4</w:t>
      </w:r>
      <w:r w:rsidRPr="00B03DC8">
        <w:rPr>
          <w:rFonts w:hAnsi="ＭＳ 明朝" w:hint="eastAsia"/>
          <w:w w:val="98"/>
          <w:kern w:val="0"/>
          <w:szCs w:val="24"/>
        </w:rPr>
        <w:t>％)</w:t>
      </w:r>
      <w:r w:rsidR="00CC7ADF" w:rsidRPr="00B03DC8">
        <w:rPr>
          <w:rFonts w:hAnsi="ＭＳ 明朝" w:hint="eastAsia"/>
          <w:w w:val="98"/>
          <w:kern w:val="0"/>
          <w:szCs w:val="24"/>
        </w:rPr>
        <w:t>増加</w:t>
      </w:r>
      <w:r w:rsidRPr="00B03DC8">
        <w:rPr>
          <w:rFonts w:hAnsi="ＭＳ 明朝" w:hint="eastAsia"/>
          <w:w w:val="98"/>
          <w:szCs w:val="24"/>
        </w:rPr>
        <w:t>している。</w:t>
      </w:r>
    </w:p>
    <w:p w:rsidR="004F49C1" w:rsidRPr="00CC7ADF" w:rsidRDefault="004F49C1" w:rsidP="00B03DC8">
      <w:pPr>
        <w:ind w:leftChars="300" w:left="668" w:firstLineChars="100" w:firstLine="217"/>
        <w:rPr>
          <w:rFonts w:hAnsi="ＭＳ 明朝"/>
          <w:szCs w:val="24"/>
        </w:rPr>
      </w:pPr>
      <w:r w:rsidRPr="00B03DC8">
        <w:rPr>
          <w:rFonts w:hAnsi="ＭＳ 明朝" w:hint="eastAsia"/>
          <w:w w:val="98"/>
          <w:szCs w:val="24"/>
        </w:rPr>
        <w:t>また、経常費用に占める割合は</w:t>
      </w:r>
      <w:r w:rsidR="00CC7ADF" w:rsidRPr="00B03DC8">
        <w:rPr>
          <w:rFonts w:hAnsi="ＭＳ 明朝" w:hint="eastAsia"/>
          <w:w w:val="98"/>
          <w:szCs w:val="24"/>
        </w:rPr>
        <w:t>8.4</w:t>
      </w:r>
      <w:r w:rsidRPr="00B03DC8">
        <w:rPr>
          <w:rFonts w:hAnsi="ＭＳ 明朝" w:hint="eastAsia"/>
          <w:w w:val="98"/>
          <w:szCs w:val="24"/>
        </w:rPr>
        <w:t>％で、前年度に比べ0.</w:t>
      </w:r>
      <w:r w:rsidR="00382AE0" w:rsidRPr="00B03DC8">
        <w:rPr>
          <w:rFonts w:hAnsi="ＭＳ 明朝" w:hint="eastAsia"/>
          <w:w w:val="98"/>
          <w:szCs w:val="24"/>
        </w:rPr>
        <w:t>3</w:t>
      </w:r>
      <w:r w:rsidRPr="00B03DC8">
        <w:rPr>
          <w:rFonts w:hAnsi="ＭＳ 明朝" w:hint="eastAsia"/>
          <w:w w:val="98"/>
          <w:szCs w:val="24"/>
        </w:rPr>
        <w:t>ポイント、医業収益に対する割合は9.</w:t>
      </w:r>
      <w:r w:rsidR="00CC7ADF" w:rsidRPr="00B03DC8">
        <w:rPr>
          <w:rFonts w:hAnsi="ＭＳ 明朝" w:hint="eastAsia"/>
          <w:w w:val="98"/>
          <w:szCs w:val="24"/>
        </w:rPr>
        <w:t>8</w:t>
      </w:r>
      <w:r w:rsidRPr="00B03DC8">
        <w:rPr>
          <w:rFonts w:hAnsi="ＭＳ 明朝" w:hint="eastAsia"/>
          <w:w w:val="98"/>
          <w:szCs w:val="24"/>
        </w:rPr>
        <w:t>％で0.</w:t>
      </w:r>
      <w:r w:rsidR="00CC7ADF" w:rsidRPr="00B03DC8">
        <w:rPr>
          <w:rFonts w:hAnsi="ＭＳ 明朝" w:hint="eastAsia"/>
          <w:w w:val="98"/>
          <w:szCs w:val="24"/>
        </w:rPr>
        <w:t>1</w:t>
      </w:r>
      <w:r w:rsidR="00CB32B9" w:rsidRPr="00B03DC8">
        <w:rPr>
          <w:rFonts w:hAnsi="ＭＳ 明朝" w:hint="eastAsia"/>
          <w:w w:val="98"/>
          <w:szCs w:val="24"/>
        </w:rPr>
        <w:t>ポイント</w:t>
      </w:r>
      <w:r w:rsidR="00CC7ADF" w:rsidRPr="00B03DC8">
        <w:rPr>
          <w:rFonts w:hAnsi="ＭＳ 明朝" w:hint="eastAsia"/>
          <w:w w:val="98"/>
          <w:szCs w:val="24"/>
        </w:rPr>
        <w:t>それぞれ</w:t>
      </w:r>
      <w:r w:rsidR="00E2179A" w:rsidRPr="00B03DC8">
        <w:rPr>
          <w:rFonts w:hAnsi="ＭＳ 明朝" w:hint="eastAsia"/>
          <w:w w:val="98"/>
          <w:szCs w:val="24"/>
        </w:rPr>
        <w:t>上昇</w:t>
      </w:r>
      <w:r w:rsidRPr="00B03DC8">
        <w:rPr>
          <w:rFonts w:hAnsi="ＭＳ 明朝" w:hint="eastAsia"/>
          <w:w w:val="98"/>
          <w:szCs w:val="24"/>
        </w:rPr>
        <w:t>している</w:t>
      </w:r>
      <w:r w:rsidRPr="00CC7ADF">
        <w:rPr>
          <w:rFonts w:hAnsi="ＭＳ 明朝" w:hint="eastAsia"/>
          <w:szCs w:val="24"/>
        </w:rPr>
        <w:t>。</w:t>
      </w:r>
    </w:p>
    <w:p w:rsidR="004F49C1" w:rsidRPr="00C1427F" w:rsidRDefault="004F49C1" w:rsidP="004F49C1">
      <w:pPr>
        <w:rPr>
          <w:color w:val="FF0000"/>
          <w:szCs w:val="24"/>
        </w:rPr>
      </w:pPr>
    </w:p>
    <w:p w:rsidR="004F49C1" w:rsidRPr="00CC7ADF" w:rsidRDefault="004F49C1" w:rsidP="000D136E">
      <w:pPr>
        <w:ind w:firstLineChars="200" w:firstLine="445"/>
        <w:rPr>
          <w:rFonts w:hAnsi="ＭＳ 明朝"/>
          <w:szCs w:val="24"/>
        </w:rPr>
      </w:pPr>
      <w:r w:rsidRPr="00CC7ADF">
        <w:rPr>
          <w:rFonts w:hAnsi="ＭＳ 明朝" w:hint="eastAsia"/>
          <w:kern w:val="0"/>
          <w:szCs w:val="24"/>
        </w:rPr>
        <w:t>ウ　給食材料費</w:t>
      </w:r>
      <w:r w:rsidRPr="00CC7ADF">
        <w:rPr>
          <w:rFonts w:hAnsi="ＭＳ 明朝" w:hint="eastAsia"/>
          <w:szCs w:val="24"/>
        </w:rPr>
        <w:t xml:space="preserve">　</w:t>
      </w:r>
    </w:p>
    <w:p w:rsidR="004F49C1" w:rsidRPr="00CC7ADF" w:rsidRDefault="004F49C1" w:rsidP="000D136E">
      <w:pPr>
        <w:ind w:firstLineChars="400" w:firstLine="891"/>
        <w:rPr>
          <w:rFonts w:hAnsi="ＭＳ 明朝"/>
          <w:szCs w:val="24"/>
        </w:rPr>
      </w:pPr>
      <w:r w:rsidRPr="00CC7ADF">
        <w:rPr>
          <w:rFonts w:hAnsi="ＭＳ 明朝" w:hint="eastAsia"/>
          <w:szCs w:val="24"/>
        </w:rPr>
        <w:t>給食材料費の決算額は</w:t>
      </w:r>
      <w:r w:rsidR="00CC7ADF" w:rsidRPr="00CC7ADF">
        <w:rPr>
          <w:rFonts w:hAnsi="ＭＳ 明朝" w:hint="eastAsia"/>
          <w:szCs w:val="24"/>
        </w:rPr>
        <w:t>68,909</w:t>
      </w:r>
      <w:r w:rsidRPr="00CC7ADF">
        <w:rPr>
          <w:rFonts w:hAnsi="ＭＳ 明朝" w:hint="eastAsia"/>
          <w:szCs w:val="24"/>
        </w:rPr>
        <w:t xml:space="preserve">千円で、前年度に比べ </w:t>
      </w:r>
      <w:r w:rsidR="00CC7ADF" w:rsidRPr="00CC7ADF">
        <w:rPr>
          <w:rFonts w:hAnsi="ＭＳ 明朝" w:hint="eastAsia"/>
          <w:szCs w:val="24"/>
        </w:rPr>
        <w:t>532</w:t>
      </w:r>
      <w:r w:rsidRPr="00CC7ADF">
        <w:rPr>
          <w:rFonts w:hAnsi="ＭＳ 明朝" w:hint="eastAsia"/>
          <w:szCs w:val="24"/>
        </w:rPr>
        <w:t>千円(△</w:t>
      </w:r>
      <w:r w:rsidR="00CB32B9" w:rsidRPr="00CC7ADF">
        <w:rPr>
          <w:rFonts w:hAnsi="ＭＳ 明朝" w:hint="eastAsia"/>
          <w:szCs w:val="24"/>
        </w:rPr>
        <w:t>0.8</w:t>
      </w:r>
      <w:r w:rsidRPr="00CC7ADF">
        <w:rPr>
          <w:rFonts w:hAnsi="ＭＳ 明朝" w:hint="eastAsia"/>
          <w:szCs w:val="24"/>
        </w:rPr>
        <w:t>％)減少している。</w:t>
      </w:r>
    </w:p>
    <w:p w:rsidR="00DC6C1A" w:rsidRDefault="004F49C1" w:rsidP="000D136E">
      <w:pPr>
        <w:ind w:leftChars="300" w:left="668" w:firstLineChars="100" w:firstLine="223"/>
        <w:jc w:val="distribute"/>
        <w:rPr>
          <w:rFonts w:hAnsi="ＭＳ 明朝"/>
          <w:kern w:val="0"/>
          <w:szCs w:val="24"/>
        </w:rPr>
      </w:pPr>
      <w:r w:rsidRPr="00CC7ADF">
        <w:rPr>
          <w:rFonts w:hAnsi="ＭＳ 明朝" w:hint="eastAsia"/>
          <w:kern w:val="0"/>
          <w:szCs w:val="24"/>
        </w:rPr>
        <w:t>入院患者１人１日当たりの給食材料費は</w:t>
      </w:r>
      <w:r w:rsidR="00CC7ADF" w:rsidRPr="00CC7ADF">
        <w:rPr>
          <w:rFonts w:hAnsi="ＭＳ 明朝" w:hint="eastAsia"/>
          <w:kern w:val="0"/>
          <w:szCs w:val="24"/>
        </w:rPr>
        <w:t>608</w:t>
      </w:r>
      <w:r w:rsidRPr="00CC7ADF">
        <w:rPr>
          <w:rFonts w:hAnsi="ＭＳ 明朝" w:hint="eastAsia"/>
          <w:kern w:val="0"/>
          <w:szCs w:val="24"/>
        </w:rPr>
        <w:t>円で、前年度に比べ</w:t>
      </w:r>
      <w:r w:rsidR="00CC7ADF" w:rsidRPr="00CC7ADF">
        <w:rPr>
          <w:rFonts w:hAnsi="ＭＳ 明朝" w:hint="eastAsia"/>
          <w:kern w:val="0"/>
          <w:szCs w:val="24"/>
        </w:rPr>
        <w:t>21</w:t>
      </w:r>
      <w:r w:rsidRPr="00CC7ADF">
        <w:rPr>
          <w:rFonts w:hAnsi="ＭＳ 明朝" w:hint="eastAsia"/>
          <w:kern w:val="0"/>
          <w:szCs w:val="24"/>
        </w:rPr>
        <w:t>円(</w:t>
      </w:r>
      <w:r w:rsidR="00CC7ADF" w:rsidRPr="00CC7ADF">
        <w:rPr>
          <w:rFonts w:hAnsi="ＭＳ 明朝" w:hint="eastAsia"/>
          <w:kern w:val="0"/>
          <w:szCs w:val="24"/>
        </w:rPr>
        <w:t>3.6</w:t>
      </w:r>
      <w:r w:rsidRPr="00CC7ADF">
        <w:rPr>
          <w:rFonts w:hAnsi="ＭＳ 明朝" w:hint="eastAsia"/>
          <w:kern w:val="0"/>
          <w:szCs w:val="24"/>
        </w:rPr>
        <w:t>％)</w:t>
      </w:r>
      <w:r w:rsidR="00234662" w:rsidRPr="00CC7ADF">
        <w:rPr>
          <w:rFonts w:hAnsi="ＭＳ 明朝" w:hint="eastAsia"/>
          <w:kern w:val="0"/>
          <w:szCs w:val="24"/>
        </w:rPr>
        <w:t>、</w:t>
      </w:r>
    </w:p>
    <w:p w:rsidR="004F49C1" w:rsidRPr="00DC6C1A" w:rsidRDefault="004F49C1" w:rsidP="000D136E">
      <w:pPr>
        <w:ind w:firstLineChars="300" w:firstLine="668"/>
        <w:rPr>
          <w:rFonts w:hAnsi="ＭＳ 明朝"/>
          <w:kern w:val="0"/>
          <w:szCs w:val="24"/>
        </w:rPr>
      </w:pPr>
      <w:r w:rsidRPr="00CC7ADF">
        <w:rPr>
          <w:rFonts w:hAnsi="ＭＳ 明朝" w:hint="eastAsia"/>
          <w:kern w:val="0"/>
          <w:szCs w:val="24"/>
        </w:rPr>
        <w:t>給食</w:t>
      </w:r>
      <w:r w:rsidR="004C0090" w:rsidRPr="00CC7ADF">
        <w:rPr>
          <w:rFonts w:hAnsi="ＭＳ 明朝" w:hint="eastAsia"/>
          <w:kern w:val="0"/>
          <w:szCs w:val="24"/>
        </w:rPr>
        <w:t>収入</w:t>
      </w:r>
      <w:r w:rsidRPr="00CC7ADF">
        <w:rPr>
          <w:rFonts w:hAnsi="ＭＳ 明朝" w:hint="eastAsia"/>
          <w:kern w:val="0"/>
          <w:szCs w:val="24"/>
        </w:rPr>
        <w:t>は</w:t>
      </w:r>
      <w:r w:rsidR="00CC7ADF" w:rsidRPr="00CC7ADF">
        <w:rPr>
          <w:rFonts w:hAnsi="ＭＳ 明朝" w:hint="eastAsia"/>
          <w:kern w:val="0"/>
          <w:szCs w:val="24"/>
        </w:rPr>
        <w:t>1,689</w:t>
      </w:r>
      <w:r w:rsidRPr="00CC7ADF">
        <w:rPr>
          <w:rFonts w:hAnsi="ＭＳ 明朝" w:hint="eastAsia"/>
          <w:kern w:val="0"/>
          <w:szCs w:val="24"/>
        </w:rPr>
        <w:t>円で、前年度に比べ</w:t>
      </w:r>
      <w:r w:rsidR="00CC7ADF" w:rsidRPr="00CC7ADF">
        <w:rPr>
          <w:rFonts w:hAnsi="ＭＳ 明朝" w:hint="eastAsia"/>
          <w:kern w:val="0"/>
          <w:szCs w:val="24"/>
        </w:rPr>
        <w:t>51</w:t>
      </w:r>
      <w:r w:rsidRPr="00CC7ADF">
        <w:rPr>
          <w:rFonts w:hAnsi="ＭＳ 明朝" w:hint="eastAsia"/>
          <w:kern w:val="0"/>
          <w:szCs w:val="24"/>
        </w:rPr>
        <w:t>円</w:t>
      </w:r>
      <w:r w:rsidRPr="00CC7ADF">
        <w:rPr>
          <w:rFonts w:hAnsi="ＭＳ 明朝" w:hint="eastAsia"/>
          <w:szCs w:val="24"/>
        </w:rPr>
        <w:t>(</w:t>
      </w:r>
      <w:r w:rsidR="00CC7ADF" w:rsidRPr="00CC7ADF">
        <w:rPr>
          <w:rFonts w:hAnsi="ＭＳ 明朝" w:hint="eastAsia"/>
          <w:szCs w:val="24"/>
        </w:rPr>
        <w:t>3.1</w:t>
      </w:r>
      <w:r w:rsidRPr="00CC7ADF">
        <w:rPr>
          <w:rFonts w:hAnsi="ＭＳ 明朝" w:hint="eastAsia"/>
          <w:szCs w:val="24"/>
        </w:rPr>
        <w:t>％)</w:t>
      </w:r>
      <w:r w:rsidR="00234662" w:rsidRPr="00CC7ADF">
        <w:rPr>
          <w:rFonts w:hAnsi="ＭＳ 明朝" w:hint="eastAsia"/>
          <w:szCs w:val="24"/>
        </w:rPr>
        <w:t>と</w:t>
      </w:r>
      <w:r w:rsidR="00303F6C" w:rsidRPr="00CC7ADF">
        <w:rPr>
          <w:rFonts w:hAnsi="ＭＳ 明朝" w:hint="eastAsia"/>
          <w:szCs w:val="24"/>
        </w:rPr>
        <w:t>それぞれ</w:t>
      </w:r>
      <w:r w:rsidR="00CC7ADF" w:rsidRPr="00CC7ADF">
        <w:rPr>
          <w:rFonts w:hAnsi="ＭＳ 明朝" w:hint="eastAsia"/>
          <w:szCs w:val="24"/>
        </w:rPr>
        <w:t>増加</w:t>
      </w:r>
      <w:r w:rsidRPr="00CC7ADF">
        <w:rPr>
          <w:rFonts w:hAnsi="ＭＳ 明朝" w:hint="eastAsia"/>
          <w:szCs w:val="24"/>
        </w:rPr>
        <w:t xml:space="preserve">している。 </w:t>
      </w:r>
    </w:p>
    <w:p w:rsidR="0088113B" w:rsidRDefault="004F49C1" w:rsidP="00F11614">
      <w:pPr>
        <w:ind w:leftChars="300" w:left="668" w:firstLineChars="100" w:firstLine="223"/>
        <w:rPr>
          <w:rFonts w:hAnsi="ＭＳ 明朝"/>
          <w:szCs w:val="24"/>
        </w:rPr>
      </w:pPr>
      <w:r w:rsidRPr="00CC7ADF">
        <w:rPr>
          <w:rFonts w:hAnsi="ＭＳ 明朝" w:hint="eastAsia"/>
          <w:kern w:val="0"/>
          <w:szCs w:val="24"/>
        </w:rPr>
        <w:t>また、経常費用に占める割合は</w:t>
      </w:r>
      <w:r w:rsidR="00F461F9" w:rsidRPr="00CC7ADF">
        <w:rPr>
          <w:rFonts w:hAnsi="ＭＳ 明朝" w:hint="eastAsia"/>
          <w:kern w:val="0"/>
          <w:szCs w:val="24"/>
        </w:rPr>
        <w:t>0.7</w:t>
      </w:r>
      <w:r w:rsidRPr="00CC7ADF">
        <w:rPr>
          <w:rFonts w:hAnsi="ＭＳ 明朝" w:hint="eastAsia"/>
          <w:kern w:val="0"/>
          <w:szCs w:val="24"/>
        </w:rPr>
        <w:t>％</w:t>
      </w:r>
      <w:r w:rsidR="00F461F9" w:rsidRPr="00CC7ADF">
        <w:rPr>
          <w:rFonts w:hAnsi="ＭＳ 明朝" w:hint="eastAsia"/>
          <w:kern w:val="0"/>
          <w:szCs w:val="24"/>
        </w:rPr>
        <w:t>で</w:t>
      </w:r>
      <w:r w:rsidRPr="00CC7ADF">
        <w:rPr>
          <w:rFonts w:hAnsi="ＭＳ 明朝" w:hint="eastAsia"/>
          <w:kern w:val="0"/>
          <w:szCs w:val="24"/>
        </w:rPr>
        <w:t>、</w:t>
      </w:r>
      <w:r w:rsidR="00F461F9" w:rsidRPr="00CC7ADF">
        <w:rPr>
          <w:rFonts w:hAnsi="ＭＳ 明朝" w:hint="eastAsia"/>
          <w:kern w:val="0"/>
          <w:szCs w:val="24"/>
        </w:rPr>
        <w:t>前年度</w:t>
      </w:r>
      <w:r w:rsidR="00CC7ADF" w:rsidRPr="00CC7ADF">
        <w:rPr>
          <w:rFonts w:hAnsi="ＭＳ 明朝" w:hint="eastAsia"/>
          <w:kern w:val="0"/>
          <w:szCs w:val="24"/>
        </w:rPr>
        <w:t>と</w:t>
      </w:r>
      <w:r w:rsidR="00CC7ADF">
        <w:rPr>
          <w:rFonts w:hAnsi="ＭＳ 明朝" w:hint="eastAsia"/>
          <w:kern w:val="0"/>
          <w:szCs w:val="24"/>
        </w:rPr>
        <w:t>同率</w:t>
      </w:r>
      <w:r w:rsidR="00CC7ADF" w:rsidRPr="00CC7ADF">
        <w:rPr>
          <w:rFonts w:hAnsi="ＭＳ 明朝" w:hint="eastAsia"/>
          <w:kern w:val="0"/>
          <w:szCs w:val="24"/>
        </w:rPr>
        <w:t>となっており</w:t>
      </w:r>
      <w:r w:rsidR="00F461F9" w:rsidRPr="00CC7ADF">
        <w:rPr>
          <w:rFonts w:hAnsi="ＭＳ 明朝" w:hint="eastAsia"/>
          <w:kern w:val="0"/>
          <w:szCs w:val="24"/>
        </w:rPr>
        <w:t>、</w:t>
      </w:r>
      <w:r w:rsidRPr="00CC7ADF">
        <w:rPr>
          <w:rFonts w:hAnsi="ＭＳ 明朝" w:hint="eastAsia"/>
          <w:kern w:val="0"/>
          <w:szCs w:val="24"/>
        </w:rPr>
        <w:t>医業収益に対する割合は</w:t>
      </w:r>
      <w:r w:rsidR="00CC7ADF" w:rsidRPr="00CC7ADF">
        <w:rPr>
          <w:rFonts w:hAnsi="ＭＳ 明朝" w:hint="eastAsia"/>
          <w:kern w:val="0"/>
          <w:szCs w:val="24"/>
        </w:rPr>
        <w:t>0.8</w:t>
      </w:r>
      <w:r w:rsidRPr="00CC7ADF">
        <w:rPr>
          <w:rFonts w:hAnsi="ＭＳ 明朝" w:hint="eastAsia"/>
          <w:kern w:val="0"/>
          <w:szCs w:val="24"/>
        </w:rPr>
        <w:t>％で、</w:t>
      </w:r>
      <w:r w:rsidR="00F461F9" w:rsidRPr="00CC7ADF">
        <w:rPr>
          <w:rFonts w:hAnsi="ＭＳ 明朝" w:hint="eastAsia"/>
          <w:kern w:val="0"/>
          <w:szCs w:val="24"/>
        </w:rPr>
        <w:t>前年度に比べ</w:t>
      </w:r>
      <w:r w:rsidR="005C489F" w:rsidRPr="00CC7ADF">
        <w:rPr>
          <w:rFonts w:hAnsi="ＭＳ 明朝" w:hint="eastAsia"/>
          <w:kern w:val="0"/>
          <w:szCs w:val="24"/>
        </w:rPr>
        <w:t>0.1ポイント</w:t>
      </w:r>
      <w:r w:rsidR="003566DB">
        <w:rPr>
          <w:rFonts w:hAnsi="ＭＳ 明朝" w:hint="eastAsia"/>
          <w:szCs w:val="24"/>
        </w:rPr>
        <w:t>低下</w:t>
      </w:r>
      <w:r w:rsidR="005C489F" w:rsidRPr="00CC7ADF">
        <w:rPr>
          <w:rFonts w:hAnsi="ＭＳ 明朝" w:hint="eastAsia"/>
          <w:szCs w:val="24"/>
        </w:rPr>
        <w:t>している</w:t>
      </w:r>
      <w:r w:rsidRPr="00CC7ADF">
        <w:rPr>
          <w:rFonts w:hAnsi="ＭＳ 明朝" w:hint="eastAsia"/>
          <w:szCs w:val="24"/>
        </w:rPr>
        <w:t>。</w:t>
      </w:r>
    </w:p>
    <w:p w:rsidR="0088113B" w:rsidRPr="00711543" w:rsidRDefault="0088113B" w:rsidP="0088113B">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88113B" w:rsidRPr="008A1AC0" w:rsidRDefault="0088113B" w:rsidP="0088113B">
      <w:pPr>
        <w:ind w:firstLineChars="100" w:firstLine="223"/>
        <w:rPr>
          <w:rFonts w:ascii="ＭＳ ゴシック" w:eastAsia="ＭＳ ゴシック" w:hAnsi="ＭＳ ゴシック"/>
          <w:szCs w:val="24"/>
        </w:rPr>
      </w:pPr>
      <w:r>
        <w:rPr>
          <w:rFonts w:ascii="ＭＳ ゴシック" w:eastAsia="ＭＳ ゴシック" w:hAnsi="ＭＳ ゴシック" w:hint="eastAsia"/>
          <w:szCs w:val="24"/>
        </w:rPr>
        <w:t xml:space="preserve">⑴　</w:t>
      </w:r>
      <w:r w:rsidRPr="008A1AC0">
        <w:rPr>
          <w:rFonts w:ascii="ＭＳ ゴシック" w:eastAsia="ＭＳ ゴシック" w:hAnsi="ＭＳ ゴシック" w:hint="eastAsia"/>
          <w:szCs w:val="24"/>
        </w:rPr>
        <w:t>収益的収入及び支出（消費税込み）</w:t>
      </w:r>
    </w:p>
    <w:p w:rsidR="0088113B" w:rsidRDefault="0088113B" w:rsidP="0088113B">
      <w:pPr>
        <w:ind w:firstLineChars="200" w:firstLine="445"/>
        <w:rPr>
          <w:szCs w:val="24"/>
        </w:rPr>
      </w:pPr>
      <w:r w:rsidRPr="008A1AC0">
        <w:rPr>
          <w:rFonts w:hint="eastAsia"/>
          <w:szCs w:val="24"/>
        </w:rPr>
        <w:t>各科目の予算の執行状況は、下表のとおりである。</w:t>
      </w:r>
    </w:p>
    <w:p w:rsidR="0088113B" w:rsidRPr="00855F7A" w:rsidRDefault="0088113B" w:rsidP="0088113B">
      <w:pPr>
        <w:ind w:firstLineChars="2600" w:firstLine="5790"/>
        <w:rPr>
          <w:szCs w:val="24"/>
        </w:rPr>
      </w:pPr>
      <w:r>
        <w:rPr>
          <w:rFonts w:hint="eastAsia"/>
          <w:szCs w:val="24"/>
        </w:rPr>
        <w:t xml:space="preserve">　　　　　　　　  </w:t>
      </w:r>
      <w:r w:rsidRPr="00855F7A">
        <w:rPr>
          <w:rFonts w:hint="eastAsia"/>
          <w:szCs w:val="24"/>
        </w:rPr>
        <w:t>（単位：千円・％）</w:t>
      </w:r>
    </w:p>
    <w:bookmarkStart w:id="13" w:name="_MON_1436080364"/>
    <w:bookmarkEnd w:id="13"/>
    <w:p w:rsidR="0088113B" w:rsidRDefault="00F11614" w:rsidP="0088113B">
      <w:pPr>
        <w:ind w:left="424" w:hangingChars="209" w:hanging="424"/>
        <w:rPr>
          <w:kern w:val="0"/>
          <w:szCs w:val="24"/>
        </w:rPr>
      </w:pPr>
      <w:r w:rsidRPr="00C540AD">
        <w:rPr>
          <w:sz w:val="22"/>
        </w:rPr>
        <w:object w:dxaOrig="9485" w:dyaOrig="5314">
          <v:shape id="_x0000_i1038" type="#_x0000_t75" style="width:466.5pt;height:261pt" o:ole="">
            <v:imagedata r:id="rId33" o:title=""/>
          </v:shape>
          <o:OLEObject Type="Embed" ProgID="Excel.Sheet.12" ShapeID="_x0000_i1038" DrawAspect="Content" ObjectID="_1540143188" r:id="rId34"/>
        </w:object>
      </w:r>
      <w:r w:rsidR="0088113B">
        <w:rPr>
          <w:rFonts w:hint="eastAsia"/>
          <w:kern w:val="0"/>
          <w:szCs w:val="24"/>
        </w:rPr>
        <w:t xml:space="preserve"> </w:t>
      </w:r>
    </w:p>
    <w:p w:rsidR="0088113B" w:rsidRDefault="0088113B" w:rsidP="0088113B">
      <w:pPr>
        <w:ind w:left="424" w:hangingChars="209" w:hanging="424"/>
        <w:rPr>
          <w:sz w:val="22"/>
        </w:rPr>
      </w:pPr>
    </w:p>
    <w:p w:rsidR="0088113B" w:rsidRDefault="0088113B" w:rsidP="0088113B">
      <w:pPr>
        <w:ind w:left="424" w:hangingChars="209" w:hanging="424"/>
        <w:rPr>
          <w:sz w:val="22"/>
        </w:rPr>
      </w:pPr>
      <w:r>
        <w:rPr>
          <w:rFonts w:hint="eastAsia"/>
          <w:sz w:val="22"/>
        </w:rPr>
        <w:t xml:space="preserve">　　</w:t>
      </w:r>
      <w:r w:rsidRPr="00603F7F">
        <w:rPr>
          <w:rFonts w:hint="eastAsia"/>
          <w:szCs w:val="24"/>
        </w:rPr>
        <w:t xml:space="preserve">ア　</w:t>
      </w:r>
      <w:r w:rsidRPr="00603F7F">
        <w:rPr>
          <w:rFonts w:hint="eastAsia"/>
          <w:kern w:val="0"/>
          <w:szCs w:val="24"/>
        </w:rPr>
        <w:t>収益的収入</w:t>
      </w:r>
    </w:p>
    <w:p w:rsidR="0088113B" w:rsidRPr="00EE3EB7" w:rsidRDefault="0088113B" w:rsidP="0088113B">
      <w:pPr>
        <w:ind w:firstLineChars="400" w:firstLine="891"/>
        <w:jc w:val="distribute"/>
        <w:rPr>
          <w:sz w:val="22"/>
        </w:rPr>
      </w:pPr>
      <w:r w:rsidRPr="00603F7F">
        <w:rPr>
          <w:rFonts w:hint="eastAsia"/>
        </w:rPr>
        <w:t>予算額</w:t>
      </w:r>
      <w:r>
        <w:rPr>
          <w:rFonts w:hint="eastAsia"/>
        </w:rPr>
        <w:t>9,641,810</w:t>
      </w:r>
      <w:r w:rsidRPr="00603F7F">
        <w:rPr>
          <w:rFonts w:hint="eastAsia"/>
        </w:rPr>
        <w:t>千円に対し</w:t>
      </w:r>
      <w:r>
        <w:rPr>
          <w:rFonts w:hint="eastAsia"/>
        </w:rPr>
        <w:t>、</w:t>
      </w:r>
      <w:r w:rsidRPr="00603F7F">
        <w:rPr>
          <w:rFonts w:hint="eastAsia"/>
        </w:rPr>
        <w:t>決算額は</w:t>
      </w:r>
      <w:r>
        <w:rPr>
          <w:rFonts w:hint="eastAsia"/>
        </w:rPr>
        <w:t>9,146,928千円(仮受消費税16,692千円を</w:t>
      </w:r>
    </w:p>
    <w:p w:rsidR="0088113B" w:rsidRPr="00603F7F" w:rsidRDefault="0088113B" w:rsidP="0088113B">
      <w:pPr>
        <w:ind w:firstLineChars="300" w:firstLine="668"/>
        <w:jc w:val="left"/>
        <w:rPr>
          <w:kern w:val="0"/>
        </w:rPr>
      </w:pPr>
      <w:r w:rsidRPr="00603F7F">
        <w:rPr>
          <w:rFonts w:hint="eastAsia"/>
        </w:rPr>
        <w:t>含む</w:t>
      </w:r>
      <w:r>
        <w:rPr>
          <w:rFonts w:hint="eastAsia"/>
        </w:rPr>
        <w:t>）</w:t>
      </w:r>
      <w:r w:rsidRPr="00603F7F">
        <w:rPr>
          <w:rFonts w:hint="eastAsia"/>
        </w:rPr>
        <w:t>で、執行率</w:t>
      </w:r>
      <w:r>
        <w:rPr>
          <w:rFonts w:hint="eastAsia"/>
        </w:rPr>
        <w:t>94.9</w:t>
      </w:r>
      <w:r w:rsidRPr="00603F7F">
        <w:rPr>
          <w:rFonts w:hint="eastAsia"/>
        </w:rPr>
        <w:t>％、</w:t>
      </w:r>
      <w:r>
        <w:rPr>
          <w:rFonts w:hint="eastAsia"/>
        </w:rPr>
        <w:t>494,882</w:t>
      </w:r>
      <w:r w:rsidRPr="00603F7F">
        <w:rPr>
          <w:rFonts w:hint="eastAsia"/>
          <w:kern w:val="0"/>
        </w:rPr>
        <w:t>千円の収入減となっている。</w:t>
      </w:r>
    </w:p>
    <w:p w:rsidR="0088113B" w:rsidRPr="00603F7F" w:rsidRDefault="0088113B" w:rsidP="0088113B">
      <w:pPr>
        <w:ind w:firstLineChars="400" w:firstLine="891"/>
        <w:jc w:val="left"/>
      </w:pPr>
      <w:r w:rsidRPr="00603F7F">
        <w:rPr>
          <w:rFonts w:hint="eastAsia"/>
          <w:kern w:val="0"/>
        </w:rPr>
        <w:t>これは主に、</w:t>
      </w:r>
      <w:r>
        <w:rPr>
          <w:rFonts w:hint="eastAsia"/>
          <w:kern w:val="0"/>
        </w:rPr>
        <w:t>医業</w:t>
      </w:r>
      <w:r w:rsidRPr="00603F7F">
        <w:rPr>
          <w:rFonts w:hint="eastAsia"/>
          <w:kern w:val="0"/>
        </w:rPr>
        <w:t>収益の減少</w:t>
      </w:r>
      <w:r w:rsidRPr="00603F7F">
        <w:rPr>
          <w:rFonts w:hint="eastAsia"/>
        </w:rPr>
        <w:t>によるものである。</w:t>
      </w:r>
    </w:p>
    <w:p w:rsidR="0088113B" w:rsidRDefault="0088113B" w:rsidP="0088113B">
      <w:pPr>
        <w:jc w:val="left"/>
        <w:rPr>
          <w:rFonts w:hAnsi="ＭＳ 明朝"/>
          <w:color w:val="FF0000"/>
          <w:szCs w:val="24"/>
        </w:rPr>
      </w:pPr>
    </w:p>
    <w:p w:rsidR="0088113B" w:rsidRPr="00603F7F" w:rsidRDefault="0088113B" w:rsidP="0088113B">
      <w:pPr>
        <w:ind w:firstLineChars="200" w:firstLine="445"/>
        <w:jc w:val="left"/>
        <w:rPr>
          <w:szCs w:val="24"/>
        </w:rPr>
      </w:pPr>
      <w:r w:rsidRPr="00603F7F">
        <w:rPr>
          <w:rFonts w:hint="eastAsia"/>
          <w:szCs w:val="24"/>
        </w:rPr>
        <w:t xml:space="preserve">イ　</w:t>
      </w:r>
      <w:r w:rsidRPr="00603F7F">
        <w:rPr>
          <w:rFonts w:hint="eastAsia"/>
          <w:kern w:val="0"/>
          <w:szCs w:val="24"/>
        </w:rPr>
        <w:t>収益的支出</w:t>
      </w:r>
    </w:p>
    <w:p w:rsidR="0088113B" w:rsidRDefault="0088113B" w:rsidP="0088113B">
      <w:pPr>
        <w:ind w:leftChars="302" w:left="673" w:firstLineChars="100" w:firstLine="223"/>
        <w:jc w:val="left"/>
      </w:pPr>
      <w:r w:rsidRPr="00603F7F">
        <w:rPr>
          <w:rFonts w:hint="eastAsia"/>
        </w:rPr>
        <w:t>予算額</w:t>
      </w:r>
      <w:r>
        <w:rPr>
          <w:rFonts w:hint="eastAsia"/>
        </w:rPr>
        <w:t>9,748,033</w:t>
      </w:r>
      <w:r w:rsidRPr="00603F7F">
        <w:rPr>
          <w:rFonts w:hint="eastAsia"/>
        </w:rPr>
        <w:t>千円に対し</w:t>
      </w:r>
      <w:r>
        <w:rPr>
          <w:rFonts w:hint="eastAsia"/>
        </w:rPr>
        <w:t>、</w:t>
      </w:r>
      <w:r w:rsidRPr="00603F7F">
        <w:rPr>
          <w:rFonts w:hint="eastAsia"/>
        </w:rPr>
        <w:t>決算額は</w:t>
      </w:r>
      <w:r>
        <w:rPr>
          <w:rFonts w:hint="eastAsia"/>
        </w:rPr>
        <w:t>9,437,478</w:t>
      </w:r>
      <w:r w:rsidRPr="00603F7F">
        <w:rPr>
          <w:rFonts w:hint="eastAsia"/>
        </w:rPr>
        <w:t>千円</w:t>
      </w:r>
      <w:r>
        <w:rPr>
          <w:rFonts w:hint="eastAsia"/>
        </w:rPr>
        <w:t>(</w:t>
      </w:r>
      <w:r w:rsidRPr="00603F7F">
        <w:rPr>
          <w:rFonts w:hint="eastAsia"/>
        </w:rPr>
        <w:t>仮払消費税</w:t>
      </w:r>
      <w:r>
        <w:rPr>
          <w:rFonts w:hint="eastAsia"/>
        </w:rPr>
        <w:t>170,281千円を</w:t>
      </w:r>
    </w:p>
    <w:p w:rsidR="0088113B" w:rsidRPr="00603F7F" w:rsidRDefault="0088113B" w:rsidP="0088113B">
      <w:pPr>
        <w:ind w:firstLineChars="300" w:firstLine="668"/>
        <w:jc w:val="left"/>
      </w:pPr>
      <w:r w:rsidRPr="00603F7F">
        <w:rPr>
          <w:rFonts w:hint="eastAsia"/>
        </w:rPr>
        <w:t>含む）で、執行率9</w:t>
      </w:r>
      <w:r>
        <w:rPr>
          <w:rFonts w:hint="eastAsia"/>
        </w:rPr>
        <w:t>6.8</w:t>
      </w:r>
      <w:r w:rsidRPr="00603F7F">
        <w:rPr>
          <w:rFonts w:hint="eastAsia"/>
        </w:rPr>
        <w:t>％、</w:t>
      </w:r>
      <w:r>
        <w:rPr>
          <w:rFonts w:hint="eastAsia"/>
        </w:rPr>
        <w:t>310,555</w:t>
      </w:r>
      <w:r w:rsidRPr="00603F7F">
        <w:rPr>
          <w:rFonts w:hint="eastAsia"/>
        </w:rPr>
        <w:t>千円</w:t>
      </w:r>
      <w:r w:rsidRPr="00603F7F">
        <w:rPr>
          <w:rFonts w:hint="eastAsia"/>
          <w:kern w:val="0"/>
        </w:rPr>
        <w:t>の不用額が生じて</w:t>
      </w:r>
      <w:r w:rsidRPr="00603F7F">
        <w:rPr>
          <w:rFonts w:hint="eastAsia"/>
        </w:rPr>
        <w:t>いる。</w:t>
      </w:r>
    </w:p>
    <w:p w:rsidR="0088113B" w:rsidRPr="00603F7F" w:rsidRDefault="0088113B" w:rsidP="0088113B">
      <w:pPr>
        <w:ind w:firstLineChars="400" w:firstLine="891"/>
        <w:jc w:val="left"/>
        <w:rPr>
          <w:rFonts w:hAnsi="ＭＳ 明朝"/>
          <w:szCs w:val="24"/>
        </w:rPr>
      </w:pPr>
      <w:r w:rsidRPr="00603F7F">
        <w:rPr>
          <w:rFonts w:hAnsi="ＭＳ 明朝" w:hint="eastAsia"/>
          <w:szCs w:val="24"/>
        </w:rPr>
        <w:t>これは主に、医業費用の減少によるものである。</w:t>
      </w:r>
    </w:p>
    <w:p w:rsidR="0088113B" w:rsidRDefault="0088113B" w:rsidP="0088113B">
      <w:pPr>
        <w:rPr>
          <w:rFonts w:ascii="ＭＳ ゴシック" w:eastAsia="ＭＳ ゴシック" w:hAnsi="ＭＳ ゴシック"/>
          <w:szCs w:val="24"/>
        </w:rPr>
      </w:pPr>
    </w:p>
    <w:p w:rsidR="0088113B" w:rsidRDefault="0088113B" w:rsidP="0088113B">
      <w:pPr>
        <w:ind w:firstLineChars="100" w:firstLine="223"/>
        <w:rPr>
          <w:sz w:val="22"/>
        </w:rPr>
      </w:pPr>
      <w:r w:rsidRPr="008A1AC0">
        <w:rPr>
          <w:rFonts w:ascii="ＭＳ ゴシック" w:eastAsia="ＭＳ ゴシック" w:hAnsi="ＭＳ ゴシック" w:hint="eastAsia"/>
          <w:szCs w:val="24"/>
        </w:rPr>
        <w:t>収益的収入及び支出決算額の推移</w:t>
      </w:r>
      <w:r>
        <w:rPr>
          <w:rFonts w:ascii="ＭＳ ゴシック" w:eastAsia="ＭＳ ゴシック" w:hAnsi="ＭＳ ゴシック" w:hint="eastAsia"/>
          <w:szCs w:val="24"/>
        </w:rPr>
        <w:t xml:space="preserve">　　　　　　　　　　　</w:t>
      </w:r>
      <w:r w:rsidRPr="00AA5B03">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Pr="00AA5B03">
        <w:rPr>
          <w:rFonts w:hint="eastAsia"/>
          <w:sz w:val="22"/>
        </w:rPr>
        <w:t>(単位：百万円)</w:t>
      </w:r>
    </w:p>
    <w:p w:rsidR="0088113B" w:rsidRDefault="0088113B" w:rsidP="0088113B">
      <w:pPr>
        <w:ind w:left="1"/>
        <w:rPr>
          <w:sz w:val="22"/>
        </w:rPr>
      </w:pPr>
      <w:r>
        <w:rPr>
          <w:noProof/>
          <w:sz w:val="22"/>
        </w:rPr>
        <w:drawing>
          <wp:inline distT="0" distB="0" distL="0" distR="0">
            <wp:extent cx="5905500" cy="1819275"/>
            <wp:effectExtent l="19050" t="0" r="1905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88113B" w:rsidRPr="008A1AC0" w:rsidRDefault="0088113B" w:rsidP="0088113B">
      <w:pPr>
        <w:ind w:firstLineChars="100" w:firstLine="223"/>
        <w:rPr>
          <w:rFonts w:ascii="ＭＳ ゴシック" w:eastAsia="ＭＳ ゴシック" w:hAnsi="ＭＳ ゴシック"/>
          <w:szCs w:val="24"/>
        </w:rPr>
      </w:pPr>
      <w:r>
        <w:rPr>
          <w:rFonts w:ascii="ＭＳ ゴシック" w:eastAsia="ＭＳ ゴシック" w:hAnsi="ＭＳ ゴシック" w:hint="eastAsia"/>
          <w:szCs w:val="24"/>
        </w:rPr>
        <w:lastRenderedPageBreak/>
        <w:t>⑵　資本的収入及び支出(</w:t>
      </w:r>
      <w:r w:rsidRPr="008A1AC0">
        <w:rPr>
          <w:rFonts w:ascii="ＭＳ ゴシック" w:eastAsia="ＭＳ ゴシック" w:hAnsi="ＭＳ ゴシック" w:hint="eastAsia"/>
          <w:szCs w:val="24"/>
        </w:rPr>
        <w:t>消費税込み）</w:t>
      </w:r>
    </w:p>
    <w:p w:rsidR="0088113B" w:rsidRDefault="0088113B" w:rsidP="0088113B">
      <w:pPr>
        <w:ind w:firstLineChars="300" w:firstLine="668"/>
        <w:rPr>
          <w:szCs w:val="24"/>
        </w:rPr>
      </w:pPr>
      <w:r>
        <w:rPr>
          <w:rFonts w:hint="eastAsia"/>
          <w:szCs w:val="24"/>
        </w:rPr>
        <w:t>各科目の予算の執行状況は、下表のとおりである。</w:t>
      </w:r>
    </w:p>
    <w:p w:rsidR="0088113B" w:rsidRPr="008A1AC0" w:rsidRDefault="0088113B" w:rsidP="0088113B">
      <w:pPr>
        <w:wordWrap w:val="0"/>
        <w:ind w:right="-2" w:firstLineChars="300" w:firstLine="668"/>
        <w:jc w:val="right"/>
        <w:rPr>
          <w:szCs w:val="24"/>
        </w:rPr>
      </w:pPr>
      <w:r>
        <w:rPr>
          <w:rFonts w:hint="eastAsia"/>
          <w:szCs w:val="24"/>
        </w:rPr>
        <w:t xml:space="preserve">　　　　　          </w:t>
      </w:r>
      <w:r>
        <w:rPr>
          <w:rFonts w:hint="eastAsia"/>
          <w:sz w:val="22"/>
        </w:rPr>
        <w:t>(</w:t>
      </w:r>
      <w:r w:rsidRPr="00AA5B03">
        <w:rPr>
          <w:rFonts w:hint="eastAsia"/>
          <w:sz w:val="22"/>
        </w:rPr>
        <w:t>単位：千円・％</w:t>
      </w:r>
      <w:r>
        <w:rPr>
          <w:rFonts w:hint="eastAsia"/>
          <w:sz w:val="22"/>
        </w:rPr>
        <w:t>)</w:t>
      </w:r>
    </w:p>
    <w:bookmarkStart w:id="14" w:name="_MON_1436083506"/>
    <w:bookmarkEnd w:id="14"/>
    <w:p w:rsidR="0088113B" w:rsidRDefault="0088113B" w:rsidP="0088113B">
      <w:pPr>
        <w:ind w:left="608" w:hangingChars="300" w:hanging="608"/>
        <w:jc w:val="left"/>
        <w:rPr>
          <w:sz w:val="22"/>
        </w:rPr>
      </w:pPr>
      <w:r w:rsidRPr="00C540AD">
        <w:rPr>
          <w:sz w:val="22"/>
        </w:rPr>
        <w:object w:dxaOrig="9914" w:dyaOrig="5415">
          <v:shape id="_x0000_i1039" type="#_x0000_t75" style="width:465.75pt;height:279.75pt" o:ole="">
            <v:imagedata r:id="rId36" o:title=""/>
            <o:lock v:ext="edit" aspectratio="f"/>
          </v:shape>
          <o:OLEObject Type="Embed" ProgID="Excel.Sheet.12" ShapeID="_x0000_i1039" DrawAspect="Content" ObjectID="_1540143189" r:id="rId37"/>
        </w:object>
      </w:r>
    </w:p>
    <w:p w:rsidR="0088113B" w:rsidRDefault="0088113B" w:rsidP="0088113B">
      <w:pPr>
        <w:ind w:leftChars="200" w:left="668" w:hangingChars="100" w:hanging="223"/>
        <w:jc w:val="left"/>
        <w:rPr>
          <w:szCs w:val="24"/>
        </w:rPr>
      </w:pPr>
    </w:p>
    <w:p w:rsidR="0088113B" w:rsidRPr="00976B9F" w:rsidRDefault="0088113B" w:rsidP="0088113B">
      <w:pPr>
        <w:ind w:leftChars="200" w:left="668" w:hangingChars="100" w:hanging="223"/>
        <w:jc w:val="left"/>
        <w:rPr>
          <w:szCs w:val="24"/>
        </w:rPr>
      </w:pPr>
      <w:r w:rsidRPr="00976B9F">
        <w:rPr>
          <w:rFonts w:hint="eastAsia"/>
          <w:szCs w:val="24"/>
        </w:rPr>
        <w:t xml:space="preserve">ア　</w:t>
      </w:r>
      <w:r w:rsidRPr="00976B9F">
        <w:rPr>
          <w:rFonts w:hint="eastAsia"/>
          <w:kern w:val="0"/>
          <w:szCs w:val="24"/>
        </w:rPr>
        <w:t>資本的収入</w:t>
      </w:r>
    </w:p>
    <w:p w:rsidR="0088113B" w:rsidRDefault="0088113B" w:rsidP="0088113B">
      <w:pPr>
        <w:ind w:leftChars="302" w:left="673" w:firstLineChars="100" w:firstLine="223"/>
        <w:jc w:val="distribute"/>
        <w:rPr>
          <w:kern w:val="0"/>
        </w:rPr>
      </w:pPr>
      <w:r w:rsidRPr="00976B9F">
        <w:rPr>
          <w:rFonts w:hint="eastAsia"/>
          <w:kern w:val="0"/>
        </w:rPr>
        <w:t>予算額</w:t>
      </w:r>
      <w:r>
        <w:rPr>
          <w:rFonts w:hint="eastAsia"/>
          <w:kern w:val="0"/>
        </w:rPr>
        <w:t>607,932</w:t>
      </w:r>
      <w:r w:rsidRPr="00976B9F">
        <w:rPr>
          <w:rFonts w:hint="eastAsia"/>
          <w:kern w:val="0"/>
        </w:rPr>
        <w:t>千円に対し</w:t>
      </w:r>
      <w:r>
        <w:rPr>
          <w:rFonts w:hint="eastAsia"/>
          <w:kern w:val="0"/>
        </w:rPr>
        <w:t>、</w:t>
      </w:r>
      <w:r w:rsidRPr="00976B9F">
        <w:rPr>
          <w:rFonts w:hint="eastAsia"/>
          <w:kern w:val="0"/>
        </w:rPr>
        <w:t>決算額は</w:t>
      </w:r>
      <w:r>
        <w:rPr>
          <w:rFonts w:hint="eastAsia"/>
          <w:kern w:val="0"/>
        </w:rPr>
        <w:t>583,882</w:t>
      </w:r>
      <w:r w:rsidRPr="00976B9F">
        <w:rPr>
          <w:rFonts w:hint="eastAsia"/>
          <w:kern w:val="0"/>
        </w:rPr>
        <w:t>千円で、執行率</w:t>
      </w:r>
      <w:r>
        <w:rPr>
          <w:rFonts w:hint="eastAsia"/>
          <w:kern w:val="0"/>
        </w:rPr>
        <w:t>96.0</w:t>
      </w:r>
      <w:r w:rsidRPr="00976B9F">
        <w:rPr>
          <w:rFonts w:hint="eastAsia"/>
          <w:kern w:val="0"/>
        </w:rPr>
        <w:t>％、</w:t>
      </w:r>
      <w:r>
        <w:rPr>
          <w:rFonts w:hint="eastAsia"/>
          <w:kern w:val="0"/>
        </w:rPr>
        <w:t>24,050</w:t>
      </w:r>
      <w:r w:rsidRPr="00976B9F">
        <w:rPr>
          <w:rFonts w:hint="eastAsia"/>
          <w:kern w:val="0"/>
        </w:rPr>
        <w:t>千円</w:t>
      </w:r>
    </w:p>
    <w:p w:rsidR="0088113B" w:rsidRDefault="0088113B" w:rsidP="0088113B">
      <w:pPr>
        <w:ind w:firstLineChars="300" w:firstLine="668"/>
        <w:jc w:val="left"/>
      </w:pPr>
      <w:r w:rsidRPr="00976B9F">
        <w:rPr>
          <w:rFonts w:hint="eastAsia"/>
        </w:rPr>
        <w:t>の収入減となっている</w:t>
      </w:r>
      <w:r>
        <w:rPr>
          <w:rFonts w:hint="eastAsia"/>
        </w:rPr>
        <w:t>。</w:t>
      </w:r>
    </w:p>
    <w:p w:rsidR="0088113B" w:rsidRDefault="0088113B" w:rsidP="0088113B">
      <w:pPr>
        <w:jc w:val="left"/>
      </w:pPr>
    </w:p>
    <w:p w:rsidR="0088113B" w:rsidRPr="00727816" w:rsidRDefault="0088113B" w:rsidP="0088113B">
      <w:pPr>
        <w:ind w:firstLineChars="200" w:firstLine="445"/>
        <w:jc w:val="left"/>
      </w:pPr>
      <w:r w:rsidRPr="00976B9F">
        <w:rPr>
          <w:rFonts w:hint="eastAsia"/>
          <w:szCs w:val="24"/>
        </w:rPr>
        <w:t xml:space="preserve">イ　</w:t>
      </w:r>
      <w:r w:rsidRPr="00976B9F">
        <w:rPr>
          <w:rFonts w:hint="eastAsia"/>
          <w:kern w:val="0"/>
          <w:szCs w:val="24"/>
        </w:rPr>
        <w:t>資本的支出</w:t>
      </w:r>
    </w:p>
    <w:p w:rsidR="0088113B" w:rsidRDefault="0088113B" w:rsidP="0088113B">
      <w:pPr>
        <w:ind w:leftChars="300" w:left="668" w:firstLineChars="100" w:firstLine="223"/>
        <w:jc w:val="distribute"/>
        <w:rPr>
          <w:rFonts w:hAnsi="ＭＳ 明朝"/>
          <w:kern w:val="0"/>
          <w:szCs w:val="24"/>
        </w:rPr>
      </w:pPr>
      <w:r w:rsidRPr="00976B9F">
        <w:rPr>
          <w:rFonts w:hAnsi="ＭＳ 明朝" w:hint="eastAsia"/>
          <w:szCs w:val="24"/>
        </w:rPr>
        <w:t>予算額</w:t>
      </w:r>
      <w:r>
        <w:rPr>
          <w:rFonts w:hAnsi="ＭＳ 明朝" w:hint="eastAsia"/>
          <w:szCs w:val="24"/>
        </w:rPr>
        <w:t>1,363,654</w:t>
      </w:r>
      <w:r w:rsidRPr="00976B9F">
        <w:rPr>
          <w:rFonts w:hAnsi="ＭＳ 明朝" w:hint="eastAsia"/>
          <w:szCs w:val="24"/>
        </w:rPr>
        <w:t>千円に対し</w:t>
      </w:r>
      <w:r>
        <w:rPr>
          <w:rFonts w:hAnsi="ＭＳ 明朝" w:hint="eastAsia"/>
          <w:szCs w:val="24"/>
        </w:rPr>
        <w:t>、</w:t>
      </w:r>
      <w:r w:rsidRPr="00976B9F">
        <w:rPr>
          <w:rFonts w:hAnsi="ＭＳ 明朝" w:hint="eastAsia"/>
          <w:szCs w:val="24"/>
        </w:rPr>
        <w:t>決算額は</w:t>
      </w:r>
      <w:r>
        <w:rPr>
          <w:rFonts w:hAnsi="ＭＳ 明朝" w:hint="eastAsia"/>
          <w:szCs w:val="24"/>
        </w:rPr>
        <w:t>1,358,742</w:t>
      </w:r>
      <w:r w:rsidRPr="00976B9F">
        <w:rPr>
          <w:rFonts w:hAnsi="ＭＳ 明朝" w:hint="eastAsia"/>
          <w:szCs w:val="24"/>
        </w:rPr>
        <w:t>千円</w:t>
      </w:r>
      <w:r>
        <w:rPr>
          <w:rFonts w:hAnsi="ＭＳ 明朝" w:hint="eastAsia"/>
          <w:szCs w:val="24"/>
        </w:rPr>
        <w:t>（</w:t>
      </w:r>
      <w:r w:rsidRPr="00976B9F">
        <w:rPr>
          <w:rFonts w:hAnsi="ＭＳ 明朝" w:hint="eastAsia"/>
          <w:szCs w:val="24"/>
        </w:rPr>
        <w:t>仮払消費税</w:t>
      </w:r>
      <w:r>
        <w:rPr>
          <w:rFonts w:hAnsi="ＭＳ 明朝" w:hint="eastAsia"/>
          <w:kern w:val="0"/>
          <w:szCs w:val="24"/>
        </w:rPr>
        <w:t>25,269</w:t>
      </w:r>
      <w:r w:rsidRPr="00976B9F">
        <w:rPr>
          <w:rFonts w:hAnsi="ＭＳ 明朝" w:hint="eastAsia"/>
          <w:kern w:val="0"/>
          <w:szCs w:val="24"/>
        </w:rPr>
        <w:t>千円を</w:t>
      </w:r>
    </w:p>
    <w:p w:rsidR="0088113B" w:rsidRPr="00976B9F" w:rsidRDefault="0088113B" w:rsidP="0088113B">
      <w:pPr>
        <w:ind w:firstLineChars="300" w:firstLine="668"/>
        <w:jc w:val="left"/>
        <w:rPr>
          <w:rFonts w:hAnsi="ＭＳ 明朝"/>
          <w:szCs w:val="24"/>
        </w:rPr>
      </w:pPr>
      <w:r w:rsidRPr="00976B9F">
        <w:rPr>
          <w:rFonts w:hAnsi="ＭＳ 明朝" w:hint="eastAsia"/>
          <w:kern w:val="0"/>
          <w:szCs w:val="24"/>
        </w:rPr>
        <w:t>含む</w:t>
      </w:r>
      <w:r>
        <w:rPr>
          <w:rFonts w:hAnsi="ＭＳ 明朝"/>
          <w:kern w:val="0"/>
          <w:szCs w:val="24"/>
        </w:rPr>
        <w:t>）</w:t>
      </w:r>
      <w:r w:rsidRPr="00976B9F">
        <w:rPr>
          <w:rFonts w:hAnsi="ＭＳ 明朝" w:hint="eastAsia"/>
          <w:kern w:val="0"/>
          <w:szCs w:val="24"/>
        </w:rPr>
        <w:t>で、執行率9</w:t>
      </w:r>
      <w:r>
        <w:rPr>
          <w:rFonts w:hAnsi="ＭＳ 明朝" w:hint="eastAsia"/>
          <w:kern w:val="0"/>
          <w:szCs w:val="24"/>
        </w:rPr>
        <w:t>9.6</w:t>
      </w:r>
      <w:r w:rsidRPr="00976B9F">
        <w:rPr>
          <w:rFonts w:hAnsi="ＭＳ 明朝" w:hint="eastAsia"/>
          <w:kern w:val="0"/>
          <w:szCs w:val="24"/>
        </w:rPr>
        <w:t>％、</w:t>
      </w:r>
      <w:r>
        <w:rPr>
          <w:rFonts w:hAnsi="ＭＳ 明朝" w:hint="eastAsia"/>
          <w:szCs w:val="24"/>
        </w:rPr>
        <w:t>4,912</w:t>
      </w:r>
      <w:r w:rsidRPr="00976B9F">
        <w:rPr>
          <w:rFonts w:hAnsi="ＭＳ 明朝" w:hint="eastAsia"/>
          <w:szCs w:val="24"/>
        </w:rPr>
        <w:t>千円の不用額が生じている。</w:t>
      </w:r>
    </w:p>
    <w:p w:rsidR="0088113B" w:rsidRPr="001F046E" w:rsidRDefault="0088113B" w:rsidP="0088113B">
      <w:pPr>
        <w:jc w:val="left"/>
        <w:rPr>
          <w:rFonts w:hAnsi="ＭＳ 明朝"/>
          <w:szCs w:val="24"/>
        </w:rPr>
      </w:pPr>
    </w:p>
    <w:p w:rsidR="0088113B" w:rsidRPr="00976B9F" w:rsidRDefault="0088113B" w:rsidP="0088113B">
      <w:pPr>
        <w:ind w:firstLineChars="200" w:firstLine="445"/>
        <w:jc w:val="left"/>
        <w:rPr>
          <w:szCs w:val="24"/>
        </w:rPr>
      </w:pPr>
      <w:r w:rsidRPr="00976B9F">
        <w:rPr>
          <w:rFonts w:hint="eastAsia"/>
          <w:szCs w:val="24"/>
        </w:rPr>
        <w:t xml:space="preserve">ウ　</w:t>
      </w:r>
      <w:r w:rsidRPr="00976B9F">
        <w:rPr>
          <w:rFonts w:hint="eastAsia"/>
          <w:kern w:val="0"/>
          <w:szCs w:val="24"/>
        </w:rPr>
        <w:t>補てん財源</w:t>
      </w:r>
    </w:p>
    <w:p w:rsidR="0088113B" w:rsidRDefault="0088113B" w:rsidP="0088113B">
      <w:pPr>
        <w:ind w:leftChars="302" w:left="673" w:firstLineChars="118" w:firstLine="263"/>
        <w:jc w:val="distribute"/>
        <w:rPr>
          <w:rFonts w:hAnsi="ＭＳ 明朝"/>
          <w:szCs w:val="24"/>
        </w:rPr>
      </w:pPr>
      <w:r w:rsidRPr="00976B9F">
        <w:rPr>
          <w:rFonts w:hAnsi="ＭＳ 明朝" w:hint="eastAsia"/>
          <w:szCs w:val="24"/>
        </w:rPr>
        <w:t>資本的収入額が資本的支出額に不足する額</w:t>
      </w:r>
      <w:r>
        <w:rPr>
          <w:rFonts w:hAnsi="ＭＳ 明朝" w:hint="eastAsia"/>
          <w:szCs w:val="24"/>
        </w:rPr>
        <w:t>774,860</w:t>
      </w:r>
      <w:r w:rsidRPr="00976B9F">
        <w:rPr>
          <w:rFonts w:hAnsi="ＭＳ 明朝" w:hint="eastAsia"/>
          <w:szCs w:val="24"/>
        </w:rPr>
        <w:t>千円は、</w:t>
      </w:r>
      <w:r w:rsidRPr="005E5984">
        <w:rPr>
          <w:rFonts w:hAnsi="ＭＳ 明朝" w:hint="eastAsia"/>
          <w:szCs w:val="24"/>
        </w:rPr>
        <w:t>過年度</w:t>
      </w:r>
      <w:r>
        <w:rPr>
          <w:rFonts w:hAnsi="ＭＳ 明朝" w:hint="eastAsia"/>
          <w:szCs w:val="24"/>
        </w:rPr>
        <w:t>分</w:t>
      </w:r>
      <w:r w:rsidRPr="005E5984">
        <w:rPr>
          <w:rFonts w:hAnsi="ＭＳ 明朝" w:hint="eastAsia"/>
          <w:szCs w:val="24"/>
        </w:rPr>
        <w:t>及び当年度分</w:t>
      </w:r>
    </w:p>
    <w:p w:rsidR="0088113B" w:rsidRDefault="0088113B" w:rsidP="0088113B">
      <w:pPr>
        <w:ind w:leftChars="302" w:left="673" w:firstLineChars="16" w:firstLine="36"/>
        <w:jc w:val="distribute"/>
        <w:rPr>
          <w:rFonts w:hAnsi="ＭＳ 明朝"/>
          <w:szCs w:val="24"/>
        </w:rPr>
      </w:pPr>
      <w:r w:rsidRPr="005E5984">
        <w:rPr>
          <w:rFonts w:hAnsi="ＭＳ 明朝" w:hint="eastAsia"/>
          <w:szCs w:val="24"/>
        </w:rPr>
        <w:t>損益勘定留保</w:t>
      </w:r>
      <w:r>
        <w:rPr>
          <w:rFonts w:hAnsi="ＭＳ 明朝" w:hint="eastAsia"/>
          <w:szCs w:val="24"/>
        </w:rPr>
        <w:t>資金並びに当年度分消費税及び地方消費税資本的収支調整額</w:t>
      </w:r>
      <w:r w:rsidRPr="005E5984">
        <w:rPr>
          <w:rFonts w:hAnsi="ＭＳ 明朝" w:hint="eastAsia"/>
          <w:szCs w:val="24"/>
        </w:rPr>
        <w:t>で補てん</w:t>
      </w:r>
    </w:p>
    <w:p w:rsidR="0088113B" w:rsidRPr="005E5984" w:rsidRDefault="0088113B" w:rsidP="0088113B">
      <w:pPr>
        <w:ind w:leftChars="302" w:left="673" w:firstLineChars="16" w:firstLine="36"/>
        <w:rPr>
          <w:rFonts w:hAnsi="ＭＳ 明朝"/>
          <w:szCs w:val="24"/>
        </w:rPr>
      </w:pPr>
      <w:r w:rsidRPr="005E5984">
        <w:rPr>
          <w:rFonts w:hAnsi="ＭＳ 明朝" w:hint="eastAsia"/>
          <w:szCs w:val="24"/>
        </w:rPr>
        <w:t>されている。</w:t>
      </w:r>
    </w:p>
    <w:p w:rsidR="0088113B" w:rsidRDefault="0088113B" w:rsidP="0088113B">
      <w:pPr>
        <w:ind w:leftChars="302" w:left="673"/>
        <w:jc w:val="left"/>
        <w:rPr>
          <w:rFonts w:hAnsi="ＭＳ 明朝"/>
          <w:szCs w:val="24"/>
        </w:rPr>
      </w:pPr>
    </w:p>
    <w:p w:rsidR="0088113B" w:rsidRDefault="0088113B" w:rsidP="0088113B">
      <w:pPr>
        <w:ind w:leftChars="302" w:left="673"/>
        <w:jc w:val="left"/>
        <w:rPr>
          <w:rFonts w:hAnsi="ＭＳ 明朝"/>
          <w:szCs w:val="24"/>
        </w:rPr>
      </w:pPr>
    </w:p>
    <w:p w:rsidR="0088113B" w:rsidRDefault="0088113B" w:rsidP="0088113B">
      <w:pPr>
        <w:ind w:leftChars="302" w:left="673"/>
        <w:jc w:val="left"/>
        <w:rPr>
          <w:rFonts w:hAnsi="ＭＳ 明朝"/>
          <w:szCs w:val="24"/>
        </w:rPr>
      </w:pPr>
    </w:p>
    <w:p w:rsidR="0088113B" w:rsidRDefault="0088113B" w:rsidP="0088113B">
      <w:pPr>
        <w:ind w:leftChars="302" w:left="673"/>
        <w:jc w:val="left"/>
        <w:rPr>
          <w:rFonts w:hAnsi="ＭＳ 明朝"/>
          <w:szCs w:val="24"/>
        </w:rPr>
      </w:pPr>
    </w:p>
    <w:p w:rsidR="0088113B" w:rsidRDefault="0088113B" w:rsidP="0088113B">
      <w:pPr>
        <w:ind w:leftChars="302" w:left="673"/>
        <w:jc w:val="left"/>
        <w:rPr>
          <w:rFonts w:hAnsi="ＭＳ 明朝"/>
          <w:szCs w:val="24"/>
        </w:rPr>
      </w:pPr>
    </w:p>
    <w:p w:rsidR="0088113B" w:rsidRDefault="0088113B" w:rsidP="0088113B">
      <w:pPr>
        <w:ind w:leftChars="302" w:left="673"/>
        <w:jc w:val="left"/>
        <w:rPr>
          <w:rFonts w:hAnsi="ＭＳ 明朝"/>
          <w:szCs w:val="24"/>
        </w:rPr>
      </w:pPr>
    </w:p>
    <w:p w:rsidR="0088113B" w:rsidRDefault="0088113B" w:rsidP="0088113B">
      <w:pPr>
        <w:ind w:leftChars="302" w:left="673"/>
        <w:jc w:val="left"/>
        <w:rPr>
          <w:rFonts w:hAnsi="ＭＳ 明朝"/>
          <w:szCs w:val="24"/>
        </w:rPr>
      </w:pPr>
    </w:p>
    <w:p w:rsidR="0088113B" w:rsidRPr="0053132D" w:rsidRDefault="0088113B" w:rsidP="0088113B">
      <w:pPr>
        <w:ind w:leftChars="302" w:left="673"/>
        <w:jc w:val="left"/>
        <w:rPr>
          <w:rFonts w:hAnsi="ＭＳ 明朝"/>
          <w:szCs w:val="24"/>
        </w:rPr>
      </w:pPr>
    </w:p>
    <w:p w:rsidR="0088113B" w:rsidRPr="009920E0" w:rsidRDefault="0088113B" w:rsidP="0088113B">
      <w:pPr>
        <w:ind w:firstLineChars="300" w:firstLine="668"/>
        <w:rPr>
          <w:rFonts w:asciiTheme="minorEastAsia" w:eastAsiaTheme="minorEastAsia" w:hAnsiTheme="minorEastAsia"/>
          <w:color w:val="FF0000"/>
          <w:szCs w:val="24"/>
        </w:rPr>
        <w:sectPr w:rsidR="0088113B" w:rsidRPr="009920E0" w:rsidSect="000D136E">
          <w:footerReference w:type="default" r:id="rId38"/>
          <w:pgSz w:w="11906" w:h="16838" w:code="9"/>
          <w:pgMar w:top="1418" w:right="1134" w:bottom="1134" w:left="1418" w:header="851" w:footer="992" w:gutter="0"/>
          <w:pgNumType w:fmt="numberInDash" w:start="69"/>
          <w:cols w:space="425"/>
          <w:docGrid w:type="linesAndChars" w:linePitch="332" w:charSpace="-3541"/>
        </w:sectPr>
      </w:pPr>
    </w:p>
    <w:p w:rsidR="0088113B" w:rsidRPr="00FA55D2" w:rsidRDefault="0088113B" w:rsidP="000D136E">
      <w:pPr>
        <w:ind w:firstLineChars="200" w:firstLine="398"/>
        <w:rPr>
          <w:rFonts w:ascii="ＭＳ ゴシック" w:eastAsia="ＭＳ ゴシック" w:hAnsi="ＭＳ ゴシック"/>
          <w:szCs w:val="24"/>
        </w:rPr>
      </w:pPr>
      <w:r w:rsidRPr="0026222D">
        <w:rPr>
          <w:rFonts w:asciiTheme="majorEastAsia" w:eastAsiaTheme="majorEastAsia" w:hAnsiTheme="majorEastAsia" w:hint="eastAsia"/>
          <w:sz w:val="22"/>
        </w:rPr>
        <w:lastRenderedPageBreak/>
        <w:t>⑶</w:t>
      </w:r>
      <w:r>
        <w:rPr>
          <w:rFonts w:hint="eastAsia"/>
          <w:sz w:val="22"/>
        </w:rPr>
        <w:t xml:space="preserve">　</w:t>
      </w:r>
      <w:r w:rsidRPr="00FA55D2">
        <w:rPr>
          <w:rFonts w:ascii="ＭＳ ゴシック" w:eastAsia="ＭＳ ゴシック" w:hAnsi="ＭＳ ゴシック" w:hint="eastAsia"/>
          <w:szCs w:val="24"/>
        </w:rPr>
        <w:t>その他の事項</w:t>
      </w:r>
    </w:p>
    <w:p w:rsidR="0088113B" w:rsidRDefault="0088113B" w:rsidP="0088113B">
      <w:pPr>
        <w:rPr>
          <w:szCs w:val="24"/>
        </w:rPr>
      </w:pPr>
    </w:p>
    <w:p w:rsidR="0088113B" w:rsidRPr="00FA5085" w:rsidRDefault="0088113B" w:rsidP="000D136E">
      <w:pPr>
        <w:ind w:firstLineChars="300" w:firstLine="657"/>
        <w:rPr>
          <w:szCs w:val="24"/>
        </w:rPr>
      </w:pPr>
      <w:r w:rsidRPr="00FA5085">
        <w:rPr>
          <w:rFonts w:hint="eastAsia"/>
          <w:szCs w:val="24"/>
        </w:rPr>
        <w:t xml:space="preserve">ア　</w:t>
      </w:r>
      <w:r w:rsidRPr="00FA5085">
        <w:rPr>
          <w:rFonts w:hint="eastAsia"/>
          <w:kern w:val="0"/>
          <w:szCs w:val="24"/>
        </w:rPr>
        <w:t>企業債</w:t>
      </w:r>
    </w:p>
    <w:p w:rsidR="0088113B" w:rsidRDefault="0088113B" w:rsidP="000D136E">
      <w:pPr>
        <w:ind w:leftChars="400" w:left="876" w:firstLineChars="100" w:firstLine="215"/>
        <w:jc w:val="left"/>
        <w:rPr>
          <w:szCs w:val="24"/>
        </w:rPr>
      </w:pPr>
      <w:r w:rsidRPr="0088113B">
        <w:rPr>
          <w:rFonts w:hint="eastAsia"/>
          <w:spacing w:val="1"/>
          <w:w w:val="98"/>
          <w:kern w:val="0"/>
          <w:szCs w:val="24"/>
          <w:fitText w:val="8473" w:id="1262807296"/>
        </w:rPr>
        <w:t>起債の目的、限度額、起債の方法、利率及び償還の方法は、予算の定めに従っ</w:t>
      </w:r>
      <w:r w:rsidRPr="0088113B">
        <w:rPr>
          <w:rFonts w:hint="eastAsia"/>
          <w:spacing w:val="-17"/>
          <w:w w:val="98"/>
          <w:kern w:val="0"/>
          <w:szCs w:val="24"/>
          <w:fitText w:val="8473" w:id="1262807296"/>
        </w:rPr>
        <w:t>て</w:t>
      </w:r>
    </w:p>
    <w:p w:rsidR="0088113B" w:rsidRPr="00FA5085" w:rsidRDefault="0088113B" w:rsidP="000D136E">
      <w:pPr>
        <w:ind w:firstLineChars="400" w:firstLine="876"/>
        <w:jc w:val="left"/>
        <w:rPr>
          <w:szCs w:val="24"/>
        </w:rPr>
      </w:pPr>
      <w:r w:rsidRPr="00FA5085">
        <w:rPr>
          <w:rFonts w:hint="eastAsia"/>
          <w:szCs w:val="24"/>
        </w:rPr>
        <w:t>行われていた。</w:t>
      </w:r>
    </w:p>
    <w:p w:rsidR="0088113B" w:rsidRPr="00FA5085" w:rsidRDefault="0088113B" w:rsidP="000D136E">
      <w:pPr>
        <w:ind w:firstLineChars="200" w:firstLine="438"/>
        <w:rPr>
          <w:szCs w:val="24"/>
        </w:rPr>
      </w:pPr>
    </w:p>
    <w:p w:rsidR="0088113B" w:rsidRPr="00FA5085" w:rsidRDefault="0088113B" w:rsidP="000D136E">
      <w:pPr>
        <w:ind w:firstLineChars="300" w:firstLine="657"/>
        <w:rPr>
          <w:szCs w:val="24"/>
        </w:rPr>
      </w:pPr>
      <w:r w:rsidRPr="00FA5085">
        <w:rPr>
          <w:rFonts w:hint="eastAsia"/>
          <w:szCs w:val="24"/>
        </w:rPr>
        <w:t xml:space="preserve">イ　</w:t>
      </w:r>
      <w:r w:rsidRPr="00FA5085">
        <w:rPr>
          <w:rFonts w:hint="eastAsia"/>
          <w:kern w:val="0"/>
          <w:szCs w:val="24"/>
        </w:rPr>
        <w:t>一時借入金</w:t>
      </w:r>
    </w:p>
    <w:p w:rsidR="0088113B" w:rsidRPr="00FA5085" w:rsidRDefault="0088113B" w:rsidP="000D136E">
      <w:pPr>
        <w:ind w:firstLineChars="500" w:firstLine="1105"/>
        <w:jc w:val="left"/>
        <w:rPr>
          <w:rFonts w:hAnsi="ＭＳ 明朝"/>
          <w:szCs w:val="24"/>
        </w:rPr>
      </w:pPr>
      <w:r w:rsidRPr="0088113B">
        <w:rPr>
          <w:rFonts w:hAnsi="ＭＳ 明朝" w:hint="eastAsia"/>
          <w:spacing w:val="1"/>
          <w:kern w:val="0"/>
          <w:szCs w:val="24"/>
          <w:fitText w:val="8473" w:id="1262807297"/>
        </w:rPr>
        <w:t>一時借入金の限度額は1</w:t>
      </w:r>
      <w:r w:rsidRPr="0088113B">
        <w:rPr>
          <w:rFonts w:hAnsi="ＭＳ 明朝"/>
          <w:spacing w:val="1"/>
          <w:kern w:val="0"/>
          <w:szCs w:val="24"/>
          <w:fitText w:val="8473" w:id="1262807297"/>
        </w:rPr>
        <w:t>,</w:t>
      </w:r>
      <w:r w:rsidRPr="0088113B">
        <w:rPr>
          <w:rFonts w:hAnsi="ＭＳ 明朝" w:hint="eastAsia"/>
          <w:spacing w:val="1"/>
          <w:kern w:val="0"/>
          <w:szCs w:val="24"/>
          <w:fitText w:val="8473" w:id="1262807297"/>
        </w:rPr>
        <w:t>0</w:t>
      </w:r>
      <w:r w:rsidRPr="0088113B">
        <w:rPr>
          <w:rFonts w:hAnsi="ＭＳ 明朝"/>
          <w:spacing w:val="1"/>
          <w:kern w:val="0"/>
          <w:szCs w:val="24"/>
          <w:fitText w:val="8473" w:id="1262807297"/>
        </w:rPr>
        <w:t>0</w:t>
      </w:r>
      <w:r w:rsidRPr="0088113B">
        <w:rPr>
          <w:rFonts w:hAnsi="ＭＳ 明朝" w:hint="eastAsia"/>
          <w:spacing w:val="1"/>
          <w:kern w:val="0"/>
          <w:szCs w:val="24"/>
          <w:fitText w:val="8473" w:id="1262807297"/>
        </w:rPr>
        <w:t>0,000千円となっているが、借り入れはなかった</w:t>
      </w:r>
      <w:r w:rsidRPr="0088113B">
        <w:rPr>
          <w:rFonts w:hAnsi="ＭＳ 明朝" w:hint="eastAsia"/>
          <w:spacing w:val="2"/>
          <w:kern w:val="0"/>
          <w:szCs w:val="24"/>
          <w:fitText w:val="8473" w:id="1262807297"/>
        </w:rPr>
        <w:t>。</w:t>
      </w:r>
    </w:p>
    <w:p w:rsidR="0088113B" w:rsidRPr="00FA5085" w:rsidRDefault="0088113B" w:rsidP="000D136E">
      <w:pPr>
        <w:ind w:firstLineChars="200" w:firstLine="438"/>
        <w:rPr>
          <w:szCs w:val="24"/>
        </w:rPr>
      </w:pPr>
    </w:p>
    <w:p w:rsidR="0088113B" w:rsidRPr="006E1426" w:rsidRDefault="0088113B" w:rsidP="000D136E">
      <w:pPr>
        <w:ind w:firstLineChars="300" w:firstLine="657"/>
        <w:rPr>
          <w:szCs w:val="24"/>
        </w:rPr>
      </w:pPr>
      <w:r w:rsidRPr="006E1426">
        <w:rPr>
          <w:rFonts w:hint="eastAsia"/>
          <w:szCs w:val="24"/>
        </w:rPr>
        <w:t>ウ　議会の議決を経なければ流用することのできない経費</w:t>
      </w:r>
    </w:p>
    <w:p w:rsidR="0088113B" w:rsidRPr="00FA5085" w:rsidRDefault="0088113B" w:rsidP="000D136E">
      <w:pPr>
        <w:pStyle w:val="a8"/>
        <w:ind w:leftChars="400" w:left="876" w:firstLine="229"/>
        <w:rPr>
          <w:sz w:val="24"/>
        </w:rPr>
      </w:pPr>
      <w:r w:rsidRPr="006E1426">
        <w:rPr>
          <w:rFonts w:hint="eastAsia"/>
          <w:kern w:val="0"/>
          <w:sz w:val="24"/>
        </w:rPr>
        <w:t>この経費は職員給与費及び交際費であり、他の経費との間における流用は</w:t>
      </w:r>
      <w:r w:rsidRPr="006E1426">
        <w:rPr>
          <w:rFonts w:hint="eastAsia"/>
          <w:sz w:val="24"/>
        </w:rPr>
        <w:t>なかった。</w:t>
      </w:r>
    </w:p>
    <w:p w:rsidR="0088113B" w:rsidRDefault="0088113B" w:rsidP="0088113B">
      <w:pPr>
        <w:rPr>
          <w:szCs w:val="24"/>
        </w:rPr>
      </w:pPr>
      <w:r>
        <w:rPr>
          <w:rFonts w:hint="eastAsia"/>
          <w:szCs w:val="24"/>
        </w:rPr>
        <w:t xml:space="preserve">　　</w:t>
      </w:r>
    </w:p>
    <w:p w:rsidR="0088113B" w:rsidRPr="00EE4995" w:rsidRDefault="0088113B" w:rsidP="000D136E">
      <w:pPr>
        <w:ind w:firstLineChars="300" w:firstLine="657"/>
        <w:rPr>
          <w:szCs w:val="24"/>
        </w:rPr>
      </w:pPr>
      <w:r w:rsidRPr="00EE4995">
        <w:rPr>
          <w:rFonts w:hint="eastAsia"/>
          <w:szCs w:val="24"/>
        </w:rPr>
        <w:t>エ　他会計からの補助金</w:t>
      </w:r>
    </w:p>
    <w:p w:rsidR="0088113B" w:rsidRPr="00FA5085" w:rsidRDefault="0088113B" w:rsidP="000D136E">
      <w:pPr>
        <w:pStyle w:val="a8"/>
        <w:ind w:leftChars="400" w:left="876" w:firstLine="229"/>
        <w:rPr>
          <w:sz w:val="24"/>
        </w:rPr>
      </w:pPr>
      <w:r w:rsidRPr="00EE4995">
        <w:rPr>
          <w:rFonts w:hint="eastAsia"/>
          <w:kern w:val="0"/>
          <w:sz w:val="24"/>
        </w:rPr>
        <w:t>一般会計からの補助金は、予算の範囲内であった。</w:t>
      </w:r>
    </w:p>
    <w:p w:rsidR="0088113B" w:rsidRPr="00765426" w:rsidRDefault="0088113B" w:rsidP="0088113B">
      <w:pPr>
        <w:rPr>
          <w:szCs w:val="24"/>
        </w:rPr>
      </w:pPr>
      <w:r>
        <w:rPr>
          <w:rFonts w:hint="eastAsia"/>
          <w:szCs w:val="24"/>
        </w:rPr>
        <w:t xml:space="preserve">　　</w:t>
      </w:r>
    </w:p>
    <w:p w:rsidR="0088113B" w:rsidRPr="00FA5085" w:rsidRDefault="0088113B" w:rsidP="000D136E">
      <w:pPr>
        <w:ind w:firstLineChars="300" w:firstLine="657"/>
        <w:rPr>
          <w:szCs w:val="24"/>
        </w:rPr>
      </w:pPr>
      <w:r>
        <w:rPr>
          <w:rFonts w:hint="eastAsia"/>
          <w:szCs w:val="24"/>
        </w:rPr>
        <w:t>オ</w:t>
      </w:r>
      <w:r w:rsidRPr="00FA5085">
        <w:rPr>
          <w:rFonts w:hint="eastAsia"/>
          <w:szCs w:val="24"/>
        </w:rPr>
        <w:t xml:space="preserve">　たな卸資産の購入状況</w:t>
      </w:r>
    </w:p>
    <w:p w:rsidR="0088113B" w:rsidRPr="00FA5085" w:rsidRDefault="0088113B" w:rsidP="000D136E">
      <w:pPr>
        <w:ind w:leftChars="400" w:left="876" w:firstLineChars="100" w:firstLine="219"/>
        <w:jc w:val="left"/>
        <w:rPr>
          <w:rFonts w:hAnsi="ＭＳ 明朝"/>
          <w:szCs w:val="24"/>
        </w:rPr>
      </w:pPr>
      <w:r w:rsidRPr="005E5984">
        <w:rPr>
          <w:rFonts w:hAnsi="ＭＳ 明朝" w:hint="eastAsia"/>
          <w:kern w:val="0"/>
          <w:szCs w:val="24"/>
        </w:rPr>
        <w:t>予算に定められたたな卸資産の購入限度額は</w:t>
      </w:r>
      <w:r>
        <w:rPr>
          <w:rFonts w:hAnsi="ＭＳ 明朝" w:hint="eastAsia"/>
          <w:kern w:val="0"/>
          <w:szCs w:val="24"/>
        </w:rPr>
        <w:t>1,142,551</w:t>
      </w:r>
      <w:r w:rsidRPr="005E5984">
        <w:rPr>
          <w:rFonts w:hAnsi="ＭＳ 明朝" w:hint="eastAsia"/>
          <w:kern w:val="0"/>
          <w:szCs w:val="24"/>
        </w:rPr>
        <w:t>千円で、購入額はその</w:t>
      </w:r>
      <w:r w:rsidRPr="00FA5085">
        <w:rPr>
          <w:rFonts w:hAnsi="ＭＳ 明朝" w:hint="eastAsia"/>
          <w:szCs w:val="24"/>
        </w:rPr>
        <w:t>範囲内であった。</w:t>
      </w:r>
    </w:p>
    <w:p w:rsidR="0088113B" w:rsidRPr="00FA5085" w:rsidRDefault="0088113B" w:rsidP="0088113B">
      <w:pPr>
        <w:rPr>
          <w:rFonts w:hAnsi="ＭＳ 明朝"/>
          <w:szCs w:val="24"/>
        </w:rPr>
      </w:pPr>
    </w:p>
    <w:p w:rsidR="0088113B" w:rsidRPr="00FA5085" w:rsidRDefault="0088113B" w:rsidP="0088113B">
      <w:pPr>
        <w:rPr>
          <w:szCs w:val="24"/>
        </w:rPr>
      </w:pPr>
    </w:p>
    <w:p w:rsidR="0088113B" w:rsidRPr="00FA55D2" w:rsidRDefault="0088113B" w:rsidP="000D136E">
      <w:pPr>
        <w:ind w:firstLineChars="200" w:firstLine="438"/>
        <w:rPr>
          <w:szCs w:val="24"/>
        </w:rPr>
      </w:pPr>
      <w:r w:rsidRPr="00FA55D2">
        <w:rPr>
          <w:rFonts w:ascii="ＭＳ ゴシック" w:eastAsia="ＭＳ ゴシック" w:hAnsi="ＭＳ ゴシック" w:hint="eastAsia"/>
          <w:szCs w:val="24"/>
        </w:rPr>
        <w:t xml:space="preserve">企業債（借入額）、償還金（元金償還額）及び未償還金残高の推移　　　</w:t>
      </w:r>
      <w:r>
        <w:rPr>
          <w:rFonts w:ascii="ＭＳ ゴシック" w:eastAsia="ＭＳ ゴシック" w:hAnsi="ＭＳ ゴシック" w:hint="eastAsia"/>
          <w:szCs w:val="24"/>
        </w:rPr>
        <w:t xml:space="preserve">　</w:t>
      </w:r>
      <w:r>
        <w:rPr>
          <w:rFonts w:hint="eastAsia"/>
          <w:szCs w:val="24"/>
        </w:rPr>
        <w:t>(</w:t>
      </w:r>
      <w:r w:rsidRPr="00855F7A">
        <w:rPr>
          <w:rFonts w:hint="eastAsia"/>
          <w:szCs w:val="24"/>
        </w:rPr>
        <w:t>単位：百万円</w:t>
      </w:r>
      <w:r>
        <w:rPr>
          <w:rFonts w:hint="eastAsia"/>
          <w:szCs w:val="24"/>
        </w:rPr>
        <w:t>)</w:t>
      </w:r>
    </w:p>
    <w:p w:rsidR="0088113B" w:rsidRDefault="0088113B" w:rsidP="0088113B">
      <w:pPr>
        <w:rPr>
          <w:sz w:val="22"/>
        </w:rPr>
      </w:pPr>
      <w:r>
        <w:rPr>
          <w:noProof/>
          <w:sz w:val="22"/>
        </w:rPr>
        <w:drawing>
          <wp:inline distT="0" distB="0" distL="0" distR="0">
            <wp:extent cx="6067425" cy="2990850"/>
            <wp:effectExtent l="19050" t="0" r="9525" b="0"/>
            <wp:docPr id="5" name="オブジェクト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88113B" w:rsidRDefault="0088113B" w:rsidP="0088113B">
      <w:pPr>
        <w:rPr>
          <w:sz w:val="22"/>
        </w:rPr>
      </w:pPr>
    </w:p>
    <w:p w:rsidR="0088113B" w:rsidRDefault="0088113B" w:rsidP="0088113B">
      <w:pPr>
        <w:rPr>
          <w:sz w:val="22"/>
        </w:rPr>
      </w:pPr>
    </w:p>
    <w:p w:rsidR="0088113B" w:rsidRDefault="0088113B" w:rsidP="0088113B">
      <w:pPr>
        <w:rPr>
          <w:sz w:val="22"/>
        </w:rPr>
      </w:pPr>
    </w:p>
    <w:p w:rsidR="0088113B" w:rsidRDefault="0088113B" w:rsidP="0088113B">
      <w:pPr>
        <w:rPr>
          <w:sz w:val="22"/>
        </w:rPr>
      </w:pPr>
    </w:p>
    <w:p w:rsidR="0088113B" w:rsidRDefault="0088113B" w:rsidP="0052486C">
      <w:pPr>
        <w:ind w:leftChars="300" w:left="657" w:firstLineChars="100" w:firstLine="219"/>
        <w:rPr>
          <w:rFonts w:hAnsi="ＭＳ 明朝"/>
          <w:color w:val="FF0000"/>
          <w:szCs w:val="24"/>
        </w:rPr>
      </w:pPr>
    </w:p>
    <w:p w:rsidR="0088113B" w:rsidRDefault="0088113B" w:rsidP="0052486C">
      <w:pPr>
        <w:ind w:leftChars="300" w:left="657" w:firstLineChars="100" w:firstLine="219"/>
        <w:rPr>
          <w:rFonts w:hAnsi="ＭＳ 明朝"/>
          <w:color w:val="FF0000"/>
          <w:szCs w:val="24"/>
        </w:rPr>
      </w:pPr>
    </w:p>
    <w:p w:rsidR="0088113B" w:rsidRDefault="0088113B" w:rsidP="00F11614">
      <w:pPr>
        <w:rPr>
          <w:rFonts w:hAnsi="ＭＳ 明朝"/>
          <w:color w:val="FF0000"/>
          <w:szCs w:val="24"/>
        </w:rPr>
      </w:pPr>
    </w:p>
    <w:p w:rsidR="0088113B" w:rsidRPr="00D339B8" w:rsidRDefault="0088113B" w:rsidP="0088113B">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88113B" w:rsidRPr="00D339B8" w:rsidRDefault="0088113B" w:rsidP="0088113B">
      <w:pPr>
        <w:ind w:firstLineChars="200" w:firstLine="438"/>
        <w:rPr>
          <w:szCs w:val="24"/>
        </w:rPr>
      </w:pPr>
      <w:r w:rsidRPr="00D339B8">
        <w:rPr>
          <w:rFonts w:hint="eastAsia"/>
          <w:szCs w:val="24"/>
        </w:rPr>
        <w:t>経営状況は、下表のとおりである。</w:t>
      </w:r>
    </w:p>
    <w:p w:rsidR="0088113B" w:rsidRPr="009E3E83" w:rsidRDefault="0088113B" w:rsidP="0088113B">
      <w:pPr>
        <w:ind w:firstLineChars="100" w:firstLine="219"/>
        <w:rPr>
          <w:szCs w:val="24"/>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（単位：千円・％）</w:t>
      </w:r>
    </w:p>
    <w:bookmarkStart w:id="15" w:name="_MON_1436090246"/>
    <w:bookmarkEnd w:id="15"/>
    <w:p w:rsidR="0088113B" w:rsidRDefault="0088113B" w:rsidP="0088113B">
      <w:pPr>
        <w:rPr>
          <w:sz w:val="22"/>
        </w:rPr>
      </w:pPr>
      <w:r w:rsidRPr="00356433">
        <w:rPr>
          <w:sz w:val="22"/>
        </w:rPr>
        <w:object w:dxaOrig="8988" w:dyaOrig="6659">
          <v:shape id="_x0000_i1040" type="#_x0000_t75" style="width:483pt;height:351.75pt" o:ole="">
            <v:imagedata r:id="rId40" o:title=""/>
            <o:lock v:ext="edit" aspectratio="f"/>
          </v:shape>
          <o:OLEObject Type="Embed" ProgID="Excel.Sheet.12" ShapeID="_x0000_i1040" DrawAspect="Content" ObjectID="_1540143190" r:id="rId41"/>
        </w:object>
      </w:r>
    </w:p>
    <w:p w:rsidR="0088113B" w:rsidRPr="00D339B8" w:rsidRDefault="0088113B" w:rsidP="0088113B">
      <w:pPr>
        <w:ind w:firstLineChars="100" w:firstLine="219"/>
        <w:rPr>
          <w:szCs w:val="24"/>
        </w:rPr>
      </w:pPr>
      <w:r w:rsidRPr="00C3361B">
        <w:rPr>
          <w:rFonts w:ascii="ＭＳ ゴシック" w:eastAsia="ＭＳ ゴシック" w:hAnsi="ＭＳ ゴシック" w:hint="eastAsia"/>
          <w:szCs w:val="24"/>
        </w:rPr>
        <w:t>償却前純利益と純損失の推移</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（単位：百万円</w:t>
      </w:r>
      <w:r>
        <w:rPr>
          <w:rFonts w:hint="eastAsia"/>
          <w:szCs w:val="24"/>
        </w:rPr>
        <w:t>）</w:t>
      </w:r>
    </w:p>
    <w:p w:rsidR="0088113B" w:rsidRPr="004E2A96" w:rsidRDefault="0088113B" w:rsidP="0088113B">
      <w:pPr>
        <w:rPr>
          <w:szCs w:val="24"/>
        </w:rPr>
      </w:pPr>
      <w:r>
        <w:rPr>
          <w:noProof/>
          <w:sz w:val="22"/>
        </w:rPr>
        <w:drawing>
          <wp:inline distT="0" distB="0" distL="0" distR="0">
            <wp:extent cx="6096000" cy="2228850"/>
            <wp:effectExtent l="19050" t="0" r="19050"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88113B" w:rsidRDefault="0088113B" w:rsidP="0088113B">
      <w:pPr>
        <w:ind w:leftChars="100" w:left="219" w:firstLineChars="100" w:firstLine="219"/>
        <w:rPr>
          <w:rFonts w:hAnsi="ＭＳ 明朝"/>
          <w:kern w:val="0"/>
          <w:szCs w:val="24"/>
        </w:rPr>
      </w:pPr>
    </w:p>
    <w:p w:rsidR="0088113B" w:rsidRDefault="0088113B" w:rsidP="0088113B">
      <w:pPr>
        <w:tabs>
          <w:tab w:val="left" w:pos="9354"/>
        </w:tabs>
        <w:ind w:leftChars="100" w:left="219" w:rightChars="-8" w:right="-18" w:firstLineChars="100" w:firstLine="219"/>
        <w:jc w:val="distribute"/>
        <w:rPr>
          <w:rFonts w:hAnsi="ＭＳ 明朝"/>
          <w:kern w:val="0"/>
          <w:szCs w:val="24"/>
        </w:rPr>
      </w:pPr>
      <w:r w:rsidRPr="00734094">
        <w:rPr>
          <w:rFonts w:hAnsi="ＭＳ 明朝" w:hint="eastAsia"/>
          <w:kern w:val="0"/>
          <w:szCs w:val="24"/>
        </w:rPr>
        <w:t>収益9,130,236千円に対し</w:t>
      </w:r>
      <w:r>
        <w:rPr>
          <w:rFonts w:hAnsi="ＭＳ 明朝" w:hint="eastAsia"/>
          <w:kern w:val="0"/>
          <w:szCs w:val="24"/>
        </w:rPr>
        <w:t>、</w:t>
      </w:r>
      <w:r w:rsidRPr="00734094">
        <w:rPr>
          <w:rFonts w:hAnsi="ＭＳ 明朝" w:hint="eastAsia"/>
          <w:kern w:val="0"/>
          <w:szCs w:val="24"/>
        </w:rPr>
        <w:t>費用は9,423,265千円となっており、293,029千円の当年度</w:t>
      </w:r>
    </w:p>
    <w:p w:rsidR="0088113B" w:rsidRDefault="0088113B" w:rsidP="0088113B">
      <w:pPr>
        <w:tabs>
          <w:tab w:val="left" w:pos="9354"/>
        </w:tabs>
        <w:ind w:rightChars="-8" w:right="-18" w:firstLineChars="100" w:firstLine="219"/>
        <w:rPr>
          <w:rFonts w:hAnsi="ＭＳ 明朝"/>
          <w:kern w:val="0"/>
          <w:szCs w:val="24"/>
        </w:rPr>
      </w:pPr>
      <w:r w:rsidRPr="00734094">
        <w:rPr>
          <w:rFonts w:hAnsi="ＭＳ 明朝" w:hint="eastAsia"/>
          <w:kern w:val="0"/>
          <w:szCs w:val="24"/>
        </w:rPr>
        <w:t>純損失が生じ</w:t>
      </w:r>
      <w:r>
        <w:rPr>
          <w:rFonts w:hAnsi="ＭＳ 明朝" w:hint="eastAsia"/>
          <w:kern w:val="0"/>
          <w:szCs w:val="24"/>
        </w:rPr>
        <w:t>ている。</w:t>
      </w:r>
    </w:p>
    <w:p w:rsidR="0088113B" w:rsidRDefault="0088113B" w:rsidP="0088113B">
      <w:pPr>
        <w:tabs>
          <w:tab w:val="left" w:pos="9354"/>
        </w:tabs>
        <w:ind w:leftChars="100" w:left="219" w:rightChars="-8" w:right="-18" w:firstLineChars="100" w:firstLine="219"/>
        <w:rPr>
          <w:rFonts w:hAnsi="ＭＳ 明朝"/>
          <w:color w:val="FF0000"/>
          <w:szCs w:val="24"/>
        </w:rPr>
      </w:pPr>
      <w:r w:rsidRPr="00734094">
        <w:rPr>
          <w:rFonts w:hAnsi="ＭＳ 明朝" w:hint="eastAsia"/>
          <w:kern w:val="0"/>
          <w:szCs w:val="24"/>
        </w:rPr>
        <w:t>前年度に比べ</w:t>
      </w:r>
      <w:r w:rsidRPr="00734094">
        <w:rPr>
          <w:rFonts w:hAnsi="ＭＳ 明朝" w:hint="eastAsia"/>
          <w:szCs w:val="24"/>
        </w:rPr>
        <w:t>568,429千円（66.0％）</w:t>
      </w:r>
      <w:r>
        <w:rPr>
          <w:rFonts w:hAnsi="ＭＳ 明朝" w:hint="eastAsia"/>
          <w:szCs w:val="24"/>
        </w:rPr>
        <w:t>純損失が減少している</w:t>
      </w:r>
      <w:r w:rsidRPr="00734094">
        <w:rPr>
          <w:rFonts w:hAnsi="ＭＳ 明朝" w:hint="eastAsia"/>
          <w:szCs w:val="24"/>
        </w:rPr>
        <w:t>。</w:t>
      </w:r>
    </w:p>
    <w:p w:rsidR="0088113B" w:rsidRDefault="0088113B" w:rsidP="00F11614">
      <w:pPr>
        <w:rPr>
          <w:rFonts w:hAnsi="ＭＳ 明朝"/>
          <w:color w:val="FF0000"/>
          <w:szCs w:val="24"/>
        </w:rPr>
      </w:pPr>
    </w:p>
    <w:p w:rsidR="0088113B" w:rsidRPr="002A2441" w:rsidRDefault="0088113B" w:rsidP="0088113B">
      <w:pPr>
        <w:ind w:firstLineChars="114" w:firstLine="25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⑴　</w:t>
      </w:r>
      <w:r w:rsidRPr="002A2441">
        <w:rPr>
          <w:rFonts w:ascii="ＭＳ ゴシック" w:eastAsia="ＭＳ ゴシック" w:hAnsi="ＭＳ ゴシック" w:hint="eastAsia"/>
          <w:szCs w:val="24"/>
        </w:rPr>
        <w:t>収益の部</w:t>
      </w:r>
    </w:p>
    <w:p w:rsidR="0088113B" w:rsidRPr="002A2441" w:rsidRDefault="0088113B" w:rsidP="0088113B">
      <w:pPr>
        <w:ind w:firstLineChars="300" w:firstLine="657"/>
        <w:rPr>
          <w:szCs w:val="24"/>
        </w:rPr>
      </w:pPr>
      <w:r w:rsidRPr="002A2441">
        <w:rPr>
          <w:rFonts w:hint="eastAsia"/>
          <w:szCs w:val="24"/>
        </w:rPr>
        <w:t>収益の内訳は、下表のとおりである。</w:t>
      </w:r>
    </w:p>
    <w:p w:rsidR="0088113B" w:rsidRPr="002A2441" w:rsidRDefault="0088113B" w:rsidP="0088113B">
      <w:pPr>
        <w:ind w:firstLineChars="100" w:firstLine="219"/>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（単位：千円・％）</w:t>
      </w:r>
    </w:p>
    <w:bookmarkStart w:id="16" w:name="_MON_1436094477"/>
    <w:bookmarkEnd w:id="16"/>
    <w:p w:rsidR="0088113B" w:rsidRDefault="00F11614" w:rsidP="0088113B">
      <w:pPr>
        <w:rPr>
          <w:sz w:val="22"/>
        </w:rPr>
      </w:pPr>
      <w:r w:rsidRPr="00356433">
        <w:rPr>
          <w:sz w:val="22"/>
        </w:rPr>
        <w:object w:dxaOrig="8721" w:dyaOrig="5275">
          <v:shape id="_x0000_i1041" type="#_x0000_t75" style="width:481.5pt;height:237.75pt" o:ole="">
            <v:imagedata r:id="rId43" o:title=""/>
            <o:lock v:ext="edit" aspectratio="f"/>
          </v:shape>
          <o:OLEObject Type="Embed" ProgID="Excel.Sheet.12" ShapeID="_x0000_i1041" DrawAspect="Content" ObjectID="_1540143191" r:id="rId44"/>
        </w:object>
      </w:r>
    </w:p>
    <w:p w:rsidR="0088113B" w:rsidRDefault="0088113B" w:rsidP="0088113B">
      <w:pPr>
        <w:ind w:firstLineChars="100" w:firstLine="219"/>
        <w:rPr>
          <w:rFonts w:ascii="ＭＳ ゴシック" w:eastAsia="ＭＳ ゴシック" w:hAnsi="ＭＳ ゴシック"/>
          <w:szCs w:val="24"/>
        </w:rPr>
      </w:pPr>
    </w:p>
    <w:p w:rsidR="0088113B" w:rsidRPr="002A2441" w:rsidRDefault="0088113B" w:rsidP="0088113B">
      <w:pPr>
        <w:ind w:firstLineChars="100" w:firstLine="219"/>
        <w:rPr>
          <w:szCs w:val="24"/>
        </w:rPr>
      </w:pPr>
      <w:r>
        <w:rPr>
          <w:rFonts w:ascii="ＭＳ ゴシック" w:eastAsia="ＭＳ ゴシック" w:hAnsi="ＭＳ ゴシック" w:hint="eastAsia"/>
          <w:szCs w:val="24"/>
        </w:rPr>
        <w:t>医業収益</w:t>
      </w:r>
      <w:r w:rsidRPr="002A2441">
        <w:rPr>
          <w:rFonts w:ascii="ＭＳ ゴシック" w:eastAsia="ＭＳ ゴシック" w:hAnsi="ＭＳ ゴシック" w:hint="eastAsia"/>
          <w:szCs w:val="24"/>
        </w:rPr>
        <w:t xml:space="preserve">の推移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（単位：百万円）</w:t>
      </w:r>
    </w:p>
    <w:p w:rsidR="0088113B" w:rsidRDefault="0088113B" w:rsidP="0088113B">
      <w:pPr>
        <w:rPr>
          <w:rFonts w:ascii="ＭＳ ゴシック" w:eastAsia="ＭＳ ゴシック" w:hAnsi="ＭＳ ゴシック"/>
          <w:szCs w:val="24"/>
        </w:rPr>
      </w:pPr>
      <w:r>
        <w:rPr>
          <w:noProof/>
          <w:sz w:val="22"/>
        </w:rPr>
        <w:drawing>
          <wp:inline distT="0" distB="0" distL="0" distR="0">
            <wp:extent cx="6086475" cy="1924050"/>
            <wp:effectExtent l="19050" t="0" r="9525" b="0"/>
            <wp:docPr id="3"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r w:rsidRPr="00F4658E">
        <w:rPr>
          <w:rFonts w:ascii="ＭＳ ゴシック" w:eastAsia="ＭＳ ゴシック" w:hAnsi="ＭＳ ゴシック" w:hint="eastAsia"/>
          <w:szCs w:val="24"/>
        </w:rPr>
        <w:t xml:space="preserve">　</w:t>
      </w:r>
    </w:p>
    <w:p w:rsidR="0088113B" w:rsidRPr="004F5FCC" w:rsidRDefault="0088113B" w:rsidP="0088113B">
      <w:pPr>
        <w:rPr>
          <w:rFonts w:ascii="ＭＳ ゴシック" w:eastAsia="ＭＳ ゴシック" w:hAnsi="ＭＳ ゴシック"/>
          <w:szCs w:val="24"/>
        </w:rPr>
      </w:pPr>
    </w:p>
    <w:p w:rsidR="0088113B" w:rsidRPr="00F4658E" w:rsidRDefault="0088113B" w:rsidP="0088113B">
      <w:pPr>
        <w:ind w:firstLineChars="200" w:firstLine="438"/>
        <w:rPr>
          <w:szCs w:val="24"/>
        </w:rPr>
      </w:pPr>
      <w:r w:rsidRPr="00F4658E">
        <w:rPr>
          <w:rFonts w:hint="eastAsia"/>
          <w:szCs w:val="24"/>
        </w:rPr>
        <w:t xml:space="preserve">ア　</w:t>
      </w:r>
      <w:r w:rsidRPr="00F4658E">
        <w:rPr>
          <w:rFonts w:hint="eastAsia"/>
          <w:kern w:val="0"/>
          <w:szCs w:val="24"/>
        </w:rPr>
        <w:t>医業収益</w:t>
      </w:r>
    </w:p>
    <w:p w:rsidR="0088113B" w:rsidRDefault="0088113B" w:rsidP="0088113B">
      <w:pPr>
        <w:ind w:firstLineChars="400" w:firstLine="876"/>
        <w:rPr>
          <w:rFonts w:hAnsi="ＭＳ 明朝"/>
          <w:kern w:val="0"/>
          <w:szCs w:val="24"/>
        </w:rPr>
      </w:pPr>
      <w:r w:rsidRPr="00F4658E">
        <w:rPr>
          <w:rFonts w:hAnsi="ＭＳ 明朝" w:hint="eastAsia"/>
          <w:kern w:val="0"/>
          <w:szCs w:val="24"/>
        </w:rPr>
        <w:t>医業収益は</w:t>
      </w:r>
      <w:r>
        <w:rPr>
          <w:rFonts w:hAnsi="ＭＳ 明朝" w:hint="eastAsia"/>
          <w:kern w:val="0"/>
          <w:szCs w:val="24"/>
        </w:rPr>
        <w:t>8,125,623</w:t>
      </w:r>
      <w:r w:rsidRPr="00F4658E">
        <w:rPr>
          <w:rFonts w:hAnsi="ＭＳ 明朝" w:hint="eastAsia"/>
          <w:kern w:val="0"/>
          <w:szCs w:val="24"/>
        </w:rPr>
        <w:t>千円で、前年度に比べ</w:t>
      </w:r>
      <w:r>
        <w:rPr>
          <w:rFonts w:hAnsi="ＭＳ 明朝" w:hint="eastAsia"/>
          <w:kern w:val="0"/>
          <w:szCs w:val="24"/>
        </w:rPr>
        <w:t>310,595</w:t>
      </w:r>
      <w:r w:rsidRPr="00F4658E">
        <w:rPr>
          <w:rFonts w:hAnsi="ＭＳ 明朝" w:hint="eastAsia"/>
          <w:kern w:val="0"/>
          <w:szCs w:val="24"/>
        </w:rPr>
        <w:t>千円(</w:t>
      </w:r>
      <w:r>
        <w:rPr>
          <w:rFonts w:hAnsi="ＭＳ 明朝" w:hint="eastAsia"/>
          <w:kern w:val="0"/>
          <w:szCs w:val="24"/>
        </w:rPr>
        <w:t>4.0</w:t>
      </w:r>
      <w:r w:rsidRPr="00F4658E">
        <w:rPr>
          <w:rFonts w:hAnsi="ＭＳ 明朝" w:hint="eastAsia"/>
          <w:kern w:val="0"/>
          <w:szCs w:val="24"/>
        </w:rPr>
        <w:t>％)</w:t>
      </w:r>
      <w:r>
        <w:rPr>
          <w:rFonts w:hAnsi="ＭＳ 明朝" w:hint="eastAsia"/>
          <w:kern w:val="0"/>
          <w:szCs w:val="24"/>
        </w:rPr>
        <w:t>増加</w:t>
      </w:r>
      <w:r w:rsidRPr="00F4658E">
        <w:rPr>
          <w:rFonts w:hAnsi="ＭＳ 明朝" w:hint="eastAsia"/>
          <w:kern w:val="0"/>
          <w:szCs w:val="24"/>
        </w:rPr>
        <w:t xml:space="preserve">している。  </w:t>
      </w:r>
    </w:p>
    <w:p w:rsidR="0088113B" w:rsidRDefault="0088113B" w:rsidP="0088113B">
      <w:pPr>
        <w:ind w:leftChars="300" w:left="657" w:firstLineChars="100" w:firstLine="219"/>
        <w:jc w:val="left"/>
        <w:rPr>
          <w:rFonts w:hAnsi="ＭＳ 明朝"/>
          <w:kern w:val="0"/>
          <w:szCs w:val="24"/>
        </w:rPr>
      </w:pPr>
      <w:r w:rsidRPr="00667D8C">
        <w:rPr>
          <w:rFonts w:hAnsi="ＭＳ 明朝" w:hint="eastAsia"/>
          <w:kern w:val="0"/>
          <w:szCs w:val="24"/>
        </w:rPr>
        <w:t>入院収益では、</w:t>
      </w:r>
      <w:r>
        <w:rPr>
          <w:rFonts w:hAnsi="ＭＳ 明朝" w:hint="eastAsia"/>
          <w:kern w:val="0"/>
          <w:szCs w:val="24"/>
        </w:rPr>
        <w:t>実入院患者数及び</w:t>
      </w:r>
      <w:r w:rsidRPr="00667D8C">
        <w:rPr>
          <w:rFonts w:hAnsi="ＭＳ 明朝" w:hint="eastAsia"/>
          <w:kern w:val="0"/>
          <w:szCs w:val="24"/>
        </w:rPr>
        <w:t>診療単価が増加したことにより、</w:t>
      </w:r>
      <w:r>
        <w:rPr>
          <w:rFonts w:hAnsi="ＭＳ 明朝" w:hint="eastAsia"/>
          <w:kern w:val="0"/>
          <w:szCs w:val="24"/>
        </w:rPr>
        <w:t>166,862</w:t>
      </w:r>
      <w:r w:rsidRPr="00E03F27">
        <w:rPr>
          <w:rFonts w:hAnsi="ＭＳ 明朝" w:hint="eastAsia"/>
          <w:kern w:val="0"/>
          <w:szCs w:val="24"/>
        </w:rPr>
        <w:t>千円</w:t>
      </w:r>
      <w:r w:rsidRPr="00F4658E">
        <w:rPr>
          <w:rFonts w:hAnsi="ＭＳ 明朝" w:hint="eastAsia"/>
          <w:kern w:val="0"/>
          <w:szCs w:val="24"/>
        </w:rPr>
        <w:t>（</w:t>
      </w:r>
      <w:r>
        <w:rPr>
          <w:rFonts w:hAnsi="ＭＳ 明朝" w:hint="eastAsia"/>
          <w:kern w:val="0"/>
          <w:szCs w:val="24"/>
        </w:rPr>
        <w:t>3.1</w:t>
      </w:r>
      <w:r w:rsidRPr="00F4658E">
        <w:rPr>
          <w:rFonts w:hAnsi="ＭＳ 明朝" w:hint="eastAsia"/>
          <w:kern w:val="0"/>
          <w:szCs w:val="24"/>
        </w:rPr>
        <w:t>％</w:t>
      </w:r>
      <w:r>
        <w:rPr>
          <w:rFonts w:hAnsi="ＭＳ 明朝"/>
          <w:kern w:val="0"/>
          <w:szCs w:val="24"/>
        </w:rPr>
        <w:t>）</w:t>
      </w:r>
      <w:r w:rsidRPr="00F4658E">
        <w:rPr>
          <w:rFonts w:hAnsi="ＭＳ 明朝" w:hint="eastAsia"/>
          <w:kern w:val="0"/>
          <w:szCs w:val="24"/>
        </w:rPr>
        <w:t>の</w:t>
      </w:r>
      <w:r>
        <w:rPr>
          <w:rFonts w:hAnsi="ＭＳ 明朝" w:hint="eastAsia"/>
          <w:kern w:val="0"/>
          <w:szCs w:val="24"/>
        </w:rPr>
        <w:t>増加</w:t>
      </w:r>
      <w:r w:rsidRPr="00F4658E">
        <w:rPr>
          <w:rFonts w:hAnsi="ＭＳ 明朝" w:hint="eastAsia"/>
          <w:kern w:val="0"/>
          <w:szCs w:val="24"/>
        </w:rPr>
        <w:t>となっている。</w:t>
      </w:r>
    </w:p>
    <w:p w:rsidR="0088113B" w:rsidRDefault="0088113B" w:rsidP="0088113B">
      <w:pPr>
        <w:ind w:leftChars="309" w:left="677" w:firstLineChars="100" w:firstLine="219"/>
        <w:rPr>
          <w:rFonts w:hAnsi="ＭＳ 明朝"/>
          <w:szCs w:val="24"/>
        </w:rPr>
      </w:pPr>
      <w:r w:rsidRPr="00E03F27">
        <w:rPr>
          <w:rFonts w:hAnsi="ＭＳ 明朝" w:hint="eastAsia"/>
          <w:kern w:val="0"/>
          <w:szCs w:val="24"/>
        </w:rPr>
        <w:t>外来収益では、外来患者数</w:t>
      </w:r>
      <w:r>
        <w:rPr>
          <w:rFonts w:hAnsi="ＭＳ 明朝" w:hint="eastAsia"/>
          <w:kern w:val="0"/>
          <w:szCs w:val="24"/>
        </w:rPr>
        <w:t>及び診療単価が</w:t>
      </w:r>
      <w:r w:rsidRPr="00E03F27">
        <w:rPr>
          <w:rFonts w:hAnsi="ＭＳ 明朝" w:hint="eastAsia"/>
          <w:kern w:val="0"/>
          <w:szCs w:val="24"/>
        </w:rPr>
        <w:t>増加したことにより、</w:t>
      </w:r>
      <w:r>
        <w:rPr>
          <w:rFonts w:hAnsi="ＭＳ 明朝" w:hint="eastAsia"/>
          <w:kern w:val="0"/>
          <w:szCs w:val="24"/>
        </w:rPr>
        <w:t>160,862</w:t>
      </w:r>
      <w:r w:rsidRPr="00E03F27">
        <w:rPr>
          <w:rFonts w:hAnsi="ＭＳ 明朝" w:hint="eastAsia"/>
          <w:kern w:val="0"/>
          <w:szCs w:val="24"/>
        </w:rPr>
        <w:t>千円</w:t>
      </w:r>
      <w:r w:rsidRPr="00F4658E">
        <w:rPr>
          <w:rFonts w:hAnsi="ＭＳ 明朝" w:hint="eastAsia"/>
          <w:szCs w:val="24"/>
        </w:rPr>
        <w:t>（</w:t>
      </w:r>
      <w:r>
        <w:rPr>
          <w:rFonts w:hAnsi="ＭＳ 明朝" w:hint="eastAsia"/>
          <w:szCs w:val="24"/>
        </w:rPr>
        <w:t>7.6</w:t>
      </w:r>
      <w:r w:rsidRPr="00F4658E">
        <w:rPr>
          <w:rFonts w:hAnsi="ＭＳ 明朝" w:hint="eastAsia"/>
          <w:szCs w:val="24"/>
        </w:rPr>
        <w:t>％</w:t>
      </w:r>
      <w:r>
        <w:rPr>
          <w:rFonts w:hAnsi="ＭＳ 明朝"/>
          <w:szCs w:val="24"/>
        </w:rPr>
        <w:t>）</w:t>
      </w:r>
      <w:r w:rsidRPr="00F4658E">
        <w:rPr>
          <w:rFonts w:hAnsi="ＭＳ 明朝" w:hint="eastAsia"/>
          <w:szCs w:val="24"/>
        </w:rPr>
        <w:t>の</w:t>
      </w:r>
      <w:r>
        <w:rPr>
          <w:rFonts w:hAnsi="ＭＳ 明朝" w:hint="eastAsia"/>
          <w:szCs w:val="24"/>
        </w:rPr>
        <w:t>増加</w:t>
      </w:r>
      <w:r w:rsidRPr="00F4658E">
        <w:rPr>
          <w:rFonts w:hAnsi="ＭＳ 明朝" w:hint="eastAsia"/>
          <w:szCs w:val="24"/>
        </w:rPr>
        <w:t>となっている。</w:t>
      </w:r>
    </w:p>
    <w:p w:rsidR="0088113B" w:rsidRPr="00F4658E" w:rsidRDefault="0088113B" w:rsidP="0088113B">
      <w:pPr>
        <w:ind w:leftChars="400" w:left="876"/>
        <w:rPr>
          <w:rFonts w:hAnsi="ＭＳ 明朝"/>
          <w:szCs w:val="24"/>
        </w:rPr>
      </w:pPr>
    </w:p>
    <w:p w:rsidR="0088113B" w:rsidRPr="00F4658E" w:rsidRDefault="0088113B" w:rsidP="0088113B">
      <w:pPr>
        <w:ind w:firstLineChars="200" w:firstLine="438"/>
        <w:rPr>
          <w:szCs w:val="24"/>
        </w:rPr>
      </w:pPr>
      <w:r w:rsidRPr="00F4658E">
        <w:rPr>
          <w:rFonts w:hint="eastAsia"/>
          <w:szCs w:val="24"/>
        </w:rPr>
        <w:t xml:space="preserve">イ　</w:t>
      </w:r>
      <w:r w:rsidRPr="00F4658E">
        <w:rPr>
          <w:rFonts w:hint="eastAsia"/>
          <w:kern w:val="0"/>
          <w:szCs w:val="24"/>
        </w:rPr>
        <w:t>医業外収益</w:t>
      </w:r>
    </w:p>
    <w:p w:rsidR="0088113B" w:rsidRDefault="0088113B" w:rsidP="0088113B">
      <w:pPr>
        <w:ind w:firstLineChars="400" w:firstLine="876"/>
        <w:rPr>
          <w:rFonts w:hAnsi="ＭＳ 明朝"/>
          <w:szCs w:val="24"/>
        </w:rPr>
      </w:pPr>
      <w:r w:rsidRPr="00F4658E">
        <w:rPr>
          <w:rFonts w:hAnsi="ＭＳ 明朝" w:hint="eastAsia"/>
          <w:kern w:val="0"/>
          <w:szCs w:val="24"/>
        </w:rPr>
        <w:t>医業外収益は</w:t>
      </w:r>
      <w:r>
        <w:rPr>
          <w:rFonts w:hAnsi="ＭＳ 明朝" w:hint="eastAsia"/>
          <w:kern w:val="0"/>
          <w:szCs w:val="24"/>
        </w:rPr>
        <w:t>844,003</w:t>
      </w:r>
      <w:r w:rsidRPr="00F4658E">
        <w:rPr>
          <w:rFonts w:hAnsi="ＭＳ 明朝" w:hint="eastAsia"/>
          <w:kern w:val="0"/>
          <w:szCs w:val="24"/>
        </w:rPr>
        <w:t>千円で、前年度に比べ</w:t>
      </w:r>
      <w:r>
        <w:rPr>
          <w:rFonts w:hAnsi="ＭＳ 明朝" w:hint="eastAsia"/>
          <w:kern w:val="0"/>
          <w:szCs w:val="24"/>
        </w:rPr>
        <w:t>5,166</w:t>
      </w:r>
      <w:r w:rsidRPr="00F4658E">
        <w:rPr>
          <w:rFonts w:hAnsi="ＭＳ 明朝" w:hint="eastAsia"/>
          <w:kern w:val="0"/>
          <w:szCs w:val="24"/>
        </w:rPr>
        <w:t>千円（</w:t>
      </w:r>
      <w:r>
        <w:rPr>
          <w:rFonts w:hAnsi="ＭＳ 明朝" w:hint="eastAsia"/>
          <w:kern w:val="0"/>
          <w:szCs w:val="24"/>
        </w:rPr>
        <w:t>△0.6</w:t>
      </w:r>
      <w:r w:rsidRPr="00F4658E">
        <w:rPr>
          <w:rFonts w:hAnsi="ＭＳ 明朝" w:hint="eastAsia"/>
          <w:kern w:val="0"/>
          <w:szCs w:val="24"/>
        </w:rPr>
        <w:t>％</w:t>
      </w:r>
      <w:r w:rsidRPr="00F4658E">
        <w:rPr>
          <w:rFonts w:hAnsi="ＭＳ 明朝"/>
          <w:kern w:val="0"/>
          <w:szCs w:val="24"/>
        </w:rPr>
        <w:t>）</w:t>
      </w:r>
      <w:r>
        <w:rPr>
          <w:rFonts w:hAnsi="ＭＳ 明朝" w:hint="eastAsia"/>
          <w:kern w:val="0"/>
          <w:szCs w:val="24"/>
        </w:rPr>
        <w:t>減少</w:t>
      </w:r>
      <w:r w:rsidRPr="00F4658E">
        <w:rPr>
          <w:rFonts w:hAnsi="ＭＳ 明朝" w:hint="eastAsia"/>
          <w:kern w:val="0"/>
          <w:szCs w:val="24"/>
        </w:rPr>
        <w:t>して</w:t>
      </w:r>
      <w:r w:rsidRPr="00F4658E">
        <w:rPr>
          <w:rFonts w:hAnsi="ＭＳ 明朝" w:hint="eastAsia"/>
          <w:szCs w:val="24"/>
        </w:rPr>
        <w:t>いる。</w:t>
      </w:r>
    </w:p>
    <w:p w:rsidR="0088113B" w:rsidRDefault="0088113B" w:rsidP="0088113B">
      <w:pPr>
        <w:ind w:firstLineChars="300" w:firstLine="657"/>
        <w:rPr>
          <w:szCs w:val="24"/>
        </w:rPr>
      </w:pPr>
    </w:p>
    <w:p w:rsidR="0088113B" w:rsidRPr="00F4658E" w:rsidRDefault="0088113B" w:rsidP="0088113B">
      <w:pPr>
        <w:ind w:firstLineChars="200" w:firstLine="438"/>
        <w:rPr>
          <w:szCs w:val="24"/>
        </w:rPr>
      </w:pPr>
      <w:r w:rsidRPr="00F4658E">
        <w:rPr>
          <w:rFonts w:hint="eastAsia"/>
          <w:szCs w:val="24"/>
        </w:rPr>
        <w:t>ウ　看護専門学校収益</w:t>
      </w:r>
    </w:p>
    <w:p w:rsidR="0088113B" w:rsidRDefault="0088113B" w:rsidP="0088113B">
      <w:pPr>
        <w:ind w:leftChars="309" w:left="677" w:firstLineChars="91" w:firstLine="199"/>
        <w:rPr>
          <w:rFonts w:hAnsi="ＭＳ 明朝"/>
          <w:szCs w:val="24"/>
        </w:rPr>
      </w:pPr>
      <w:r w:rsidRPr="00F4658E">
        <w:rPr>
          <w:rFonts w:hAnsi="ＭＳ 明朝" w:hint="eastAsia"/>
          <w:kern w:val="0"/>
          <w:szCs w:val="24"/>
        </w:rPr>
        <w:t>看護専門学校収益は</w:t>
      </w:r>
      <w:r>
        <w:rPr>
          <w:rFonts w:hAnsi="ＭＳ 明朝" w:hint="eastAsia"/>
          <w:kern w:val="0"/>
          <w:szCs w:val="24"/>
        </w:rPr>
        <w:t>160,610</w:t>
      </w:r>
      <w:r w:rsidRPr="00F4658E">
        <w:rPr>
          <w:rFonts w:hAnsi="ＭＳ 明朝" w:hint="eastAsia"/>
          <w:kern w:val="0"/>
          <w:szCs w:val="24"/>
        </w:rPr>
        <w:t>千円で、前年度に比べ</w:t>
      </w:r>
      <w:r>
        <w:rPr>
          <w:rFonts w:hAnsi="ＭＳ 明朝" w:hint="eastAsia"/>
          <w:kern w:val="0"/>
          <w:szCs w:val="24"/>
        </w:rPr>
        <w:t>402千円（△0.2</w:t>
      </w:r>
      <w:r w:rsidRPr="00F4658E">
        <w:rPr>
          <w:rFonts w:hAnsi="ＭＳ 明朝" w:hint="eastAsia"/>
          <w:kern w:val="0"/>
          <w:szCs w:val="24"/>
        </w:rPr>
        <w:t>％）</w:t>
      </w:r>
      <w:r>
        <w:rPr>
          <w:rFonts w:hAnsi="ＭＳ 明朝" w:hint="eastAsia"/>
          <w:kern w:val="0"/>
          <w:szCs w:val="24"/>
        </w:rPr>
        <w:t>減少</w:t>
      </w:r>
      <w:r w:rsidRPr="00F4658E">
        <w:rPr>
          <w:rFonts w:hAnsi="ＭＳ 明朝" w:hint="eastAsia"/>
          <w:szCs w:val="24"/>
        </w:rPr>
        <w:t>している。</w:t>
      </w:r>
    </w:p>
    <w:p w:rsidR="0088113B" w:rsidRPr="00151886" w:rsidRDefault="0088113B" w:rsidP="0088113B">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151886">
        <w:rPr>
          <w:rFonts w:ascii="ＭＳ ゴシック" w:eastAsia="ＭＳ ゴシック" w:hAnsi="ＭＳ ゴシック" w:hint="eastAsia"/>
          <w:szCs w:val="24"/>
        </w:rPr>
        <w:t>費用の部</w:t>
      </w:r>
    </w:p>
    <w:p w:rsidR="0088113B" w:rsidRPr="00151886" w:rsidRDefault="0088113B" w:rsidP="0088113B">
      <w:pPr>
        <w:ind w:firstLineChars="300" w:firstLine="657"/>
        <w:rPr>
          <w:szCs w:val="24"/>
        </w:rPr>
      </w:pPr>
      <w:r w:rsidRPr="00151886">
        <w:rPr>
          <w:rFonts w:hint="eastAsia"/>
          <w:szCs w:val="24"/>
        </w:rPr>
        <w:t>費用の内訳は、下表のとおりである。</w:t>
      </w:r>
    </w:p>
    <w:p w:rsidR="0088113B" w:rsidRPr="00151886" w:rsidRDefault="0088113B" w:rsidP="0088113B">
      <w:pPr>
        <w:ind w:firstLineChars="100" w:firstLine="219"/>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Ansi="ＭＳ 明朝" w:hint="eastAsia"/>
          <w:szCs w:val="24"/>
        </w:rPr>
        <w:t>（単位：千円・％）</w:t>
      </w:r>
    </w:p>
    <w:bookmarkStart w:id="17" w:name="_MON_1436171948"/>
    <w:bookmarkEnd w:id="17"/>
    <w:p w:rsidR="0088113B" w:rsidRPr="00093554" w:rsidRDefault="00F11614" w:rsidP="0088113B">
      <w:pPr>
        <w:kinsoku w:val="0"/>
        <w:overflowPunct w:val="0"/>
        <w:snapToGrid w:val="0"/>
        <w:rPr>
          <w:rFonts w:hAnsi="ＭＳ 明朝"/>
          <w:szCs w:val="24"/>
        </w:rPr>
      </w:pPr>
      <w:r w:rsidRPr="00356433">
        <w:rPr>
          <w:rFonts w:hAnsi="ＭＳ 明朝"/>
          <w:szCs w:val="24"/>
        </w:rPr>
        <w:object w:dxaOrig="9939" w:dyaOrig="9402">
          <v:shape id="_x0000_i1042" type="#_x0000_t75" style="width:480pt;height:406.5pt" o:ole="">
            <v:imagedata r:id="rId46" o:title=""/>
            <o:lock v:ext="edit" aspectratio="f"/>
          </v:shape>
          <o:OLEObject Type="Embed" ProgID="Excel.Sheet.12" ShapeID="_x0000_i1042" DrawAspect="Content" ObjectID="_1540143192" r:id="rId47"/>
        </w:object>
      </w:r>
    </w:p>
    <w:p w:rsidR="0088113B" w:rsidRPr="00093554" w:rsidRDefault="0088113B" w:rsidP="0088113B">
      <w:pPr>
        <w:ind w:firstLineChars="200" w:firstLine="438"/>
        <w:rPr>
          <w:szCs w:val="24"/>
        </w:rPr>
      </w:pPr>
      <w:r w:rsidRPr="00093554">
        <w:rPr>
          <w:rFonts w:hint="eastAsia"/>
          <w:szCs w:val="24"/>
        </w:rPr>
        <w:t xml:space="preserve">ア　</w:t>
      </w:r>
      <w:r w:rsidRPr="00093554">
        <w:rPr>
          <w:rFonts w:hint="eastAsia"/>
          <w:kern w:val="0"/>
          <w:szCs w:val="24"/>
        </w:rPr>
        <w:t>医業費用</w:t>
      </w:r>
    </w:p>
    <w:p w:rsidR="0088113B" w:rsidRPr="00093554" w:rsidRDefault="0088113B" w:rsidP="0088113B">
      <w:pPr>
        <w:ind w:firstLineChars="400" w:firstLine="876"/>
        <w:rPr>
          <w:rFonts w:hAnsi="ＭＳ 明朝"/>
          <w:kern w:val="0"/>
          <w:szCs w:val="24"/>
        </w:rPr>
      </w:pPr>
      <w:r w:rsidRPr="00093554">
        <w:rPr>
          <w:rFonts w:hAnsi="ＭＳ 明朝" w:hint="eastAsia"/>
          <w:kern w:val="0"/>
          <w:szCs w:val="24"/>
        </w:rPr>
        <w:t>医業費用は</w:t>
      </w:r>
      <w:r>
        <w:rPr>
          <w:rFonts w:hAnsi="ＭＳ 明朝" w:hint="eastAsia"/>
          <w:kern w:val="0"/>
          <w:szCs w:val="24"/>
        </w:rPr>
        <w:t>8,725,550</w:t>
      </w:r>
      <w:r w:rsidRPr="00093554">
        <w:rPr>
          <w:rFonts w:hAnsi="ＭＳ 明朝"/>
          <w:kern w:val="0"/>
          <w:szCs w:val="24"/>
        </w:rPr>
        <w:t>千円で、前年度に比べ</w:t>
      </w:r>
      <w:r>
        <w:rPr>
          <w:rFonts w:hAnsi="ＭＳ 明朝" w:hint="eastAsia"/>
          <w:kern w:val="0"/>
          <w:szCs w:val="24"/>
        </w:rPr>
        <w:t>81,550</w:t>
      </w:r>
      <w:r w:rsidRPr="00093554">
        <w:rPr>
          <w:rFonts w:hAnsi="ＭＳ 明朝"/>
          <w:kern w:val="0"/>
          <w:szCs w:val="24"/>
        </w:rPr>
        <w:t>千円(</w:t>
      </w:r>
      <w:r>
        <w:rPr>
          <w:rFonts w:hAnsi="ＭＳ 明朝" w:hint="eastAsia"/>
          <w:kern w:val="0"/>
          <w:szCs w:val="24"/>
        </w:rPr>
        <w:t>0.9</w:t>
      </w:r>
      <w:r w:rsidRPr="00093554">
        <w:rPr>
          <w:rFonts w:hAnsi="ＭＳ 明朝"/>
          <w:kern w:val="0"/>
          <w:szCs w:val="24"/>
        </w:rPr>
        <w:t>％)</w:t>
      </w:r>
      <w:r>
        <w:rPr>
          <w:rFonts w:hAnsi="ＭＳ 明朝" w:hint="eastAsia"/>
          <w:kern w:val="0"/>
          <w:szCs w:val="24"/>
        </w:rPr>
        <w:t>増加</w:t>
      </w:r>
      <w:r w:rsidRPr="00093554">
        <w:rPr>
          <w:rFonts w:hAnsi="ＭＳ 明朝"/>
          <w:szCs w:val="24"/>
        </w:rPr>
        <w:t>し</w:t>
      </w:r>
      <w:r w:rsidRPr="00093554">
        <w:rPr>
          <w:rFonts w:hAnsi="ＭＳ 明朝"/>
          <w:kern w:val="0"/>
          <w:szCs w:val="24"/>
        </w:rPr>
        <w:t>ている。</w:t>
      </w:r>
    </w:p>
    <w:p w:rsidR="0088113B" w:rsidRPr="00BC7E43" w:rsidRDefault="0088113B" w:rsidP="0088113B">
      <w:pPr>
        <w:ind w:firstLineChars="400" w:firstLine="876"/>
        <w:rPr>
          <w:rFonts w:hAnsi="ＭＳ 明朝"/>
          <w:szCs w:val="24"/>
        </w:rPr>
      </w:pPr>
      <w:r w:rsidRPr="00BC7E43">
        <w:rPr>
          <w:rFonts w:hAnsi="ＭＳ 明朝" w:hint="eastAsia"/>
          <w:kern w:val="0"/>
          <w:szCs w:val="24"/>
        </w:rPr>
        <w:t>これは主に、薬品費及び診療材料費の増加によるものである</w:t>
      </w:r>
      <w:r w:rsidRPr="00BC7E43">
        <w:rPr>
          <w:rFonts w:hAnsi="ＭＳ 明朝" w:hint="eastAsia"/>
          <w:szCs w:val="24"/>
        </w:rPr>
        <w:t>。</w:t>
      </w:r>
    </w:p>
    <w:p w:rsidR="0088113B" w:rsidRPr="00093554" w:rsidRDefault="0088113B" w:rsidP="0088113B">
      <w:pPr>
        <w:ind w:leftChars="300" w:left="657" w:firstLineChars="100" w:firstLine="219"/>
        <w:rPr>
          <w:rFonts w:hAnsi="ＭＳ 明朝"/>
          <w:szCs w:val="24"/>
        </w:rPr>
      </w:pPr>
    </w:p>
    <w:p w:rsidR="0088113B" w:rsidRPr="00093554" w:rsidRDefault="0088113B" w:rsidP="0088113B">
      <w:pPr>
        <w:ind w:firstLineChars="200" w:firstLine="438"/>
        <w:rPr>
          <w:szCs w:val="24"/>
        </w:rPr>
      </w:pPr>
      <w:r w:rsidRPr="00093554">
        <w:rPr>
          <w:rFonts w:hint="eastAsia"/>
          <w:szCs w:val="24"/>
        </w:rPr>
        <w:t xml:space="preserve">イ　</w:t>
      </w:r>
      <w:r w:rsidRPr="00093554">
        <w:rPr>
          <w:rFonts w:hint="eastAsia"/>
          <w:kern w:val="0"/>
          <w:szCs w:val="24"/>
        </w:rPr>
        <w:t>医業外費用</w:t>
      </w:r>
    </w:p>
    <w:p w:rsidR="0088113B" w:rsidRDefault="0088113B" w:rsidP="0088113B">
      <w:pPr>
        <w:ind w:firstLineChars="400" w:firstLine="876"/>
        <w:rPr>
          <w:rFonts w:hAnsi="ＭＳ 明朝"/>
          <w:szCs w:val="24"/>
        </w:rPr>
      </w:pPr>
      <w:r w:rsidRPr="00093554">
        <w:rPr>
          <w:rFonts w:hAnsi="ＭＳ 明朝" w:hint="eastAsia"/>
          <w:szCs w:val="24"/>
        </w:rPr>
        <w:t>医業外費用は</w:t>
      </w:r>
      <w:r>
        <w:rPr>
          <w:rFonts w:hAnsi="ＭＳ 明朝" w:hint="eastAsia"/>
          <w:szCs w:val="24"/>
        </w:rPr>
        <w:t>536,526</w:t>
      </w:r>
      <w:r w:rsidRPr="00093554">
        <w:rPr>
          <w:rFonts w:hAnsi="ＭＳ 明朝"/>
          <w:szCs w:val="24"/>
        </w:rPr>
        <w:t>千円で、前年度に比べ</w:t>
      </w:r>
      <w:r>
        <w:rPr>
          <w:rFonts w:hAnsi="ＭＳ 明朝" w:hint="eastAsia"/>
          <w:szCs w:val="24"/>
        </w:rPr>
        <w:t>18,885</w:t>
      </w:r>
      <w:r w:rsidRPr="00093554">
        <w:rPr>
          <w:rFonts w:hAnsi="ＭＳ 明朝" w:hint="eastAsia"/>
          <w:szCs w:val="24"/>
        </w:rPr>
        <w:t>千円(</w:t>
      </w:r>
      <w:r>
        <w:rPr>
          <w:rFonts w:hAnsi="ＭＳ 明朝" w:hint="eastAsia"/>
          <w:szCs w:val="24"/>
        </w:rPr>
        <w:t>△3.4</w:t>
      </w:r>
      <w:r w:rsidRPr="00093554">
        <w:rPr>
          <w:rFonts w:hAnsi="ＭＳ 明朝"/>
          <w:szCs w:val="24"/>
        </w:rPr>
        <w:t>％）</w:t>
      </w:r>
      <w:r>
        <w:rPr>
          <w:rFonts w:hAnsi="ＭＳ 明朝" w:hint="eastAsia"/>
          <w:szCs w:val="24"/>
        </w:rPr>
        <w:t>減少</w:t>
      </w:r>
      <w:r w:rsidRPr="00093554">
        <w:rPr>
          <w:rFonts w:hAnsi="ＭＳ 明朝" w:hint="eastAsia"/>
          <w:szCs w:val="24"/>
        </w:rPr>
        <w:t>している</w:t>
      </w:r>
      <w:r w:rsidRPr="00093554">
        <w:rPr>
          <w:rFonts w:hAnsi="ＭＳ 明朝"/>
          <w:szCs w:val="24"/>
        </w:rPr>
        <w:t>。</w:t>
      </w:r>
    </w:p>
    <w:p w:rsidR="0088113B" w:rsidRPr="00F4658E" w:rsidRDefault="0088113B" w:rsidP="0088113B">
      <w:pPr>
        <w:ind w:firstLineChars="400" w:firstLine="876"/>
        <w:rPr>
          <w:rFonts w:hAnsi="ＭＳ 明朝"/>
          <w:szCs w:val="24"/>
        </w:rPr>
      </w:pPr>
      <w:r>
        <w:rPr>
          <w:rFonts w:hAnsi="ＭＳ 明朝" w:hint="eastAsia"/>
          <w:szCs w:val="24"/>
        </w:rPr>
        <w:t>これは主に、支払利息が減少したことによるものである。</w:t>
      </w:r>
    </w:p>
    <w:p w:rsidR="0088113B" w:rsidRPr="006147E0" w:rsidRDefault="0088113B" w:rsidP="0088113B">
      <w:pPr>
        <w:ind w:firstLineChars="400" w:firstLine="876"/>
        <w:rPr>
          <w:rFonts w:hAnsi="ＭＳ 明朝"/>
          <w:szCs w:val="24"/>
        </w:rPr>
      </w:pPr>
    </w:p>
    <w:p w:rsidR="0088113B" w:rsidRPr="00093554" w:rsidRDefault="0088113B" w:rsidP="0088113B">
      <w:pPr>
        <w:ind w:firstLineChars="200" w:firstLine="438"/>
        <w:rPr>
          <w:szCs w:val="24"/>
        </w:rPr>
      </w:pPr>
      <w:r w:rsidRPr="00093554">
        <w:rPr>
          <w:rFonts w:hint="eastAsia"/>
          <w:szCs w:val="24"/>
        </w:rPr>
        <w:t>ウ　看護専門学校費用</w:t>
      </w:r>
    </w:p>
    <w:p w:rsidR="0088113B" w:rsidRDefault="0088113B" w:rsidP="0088113B">
      <w:pPr>
        <w:ind w:firstLineChars="400" w:firstLine="876"/>
        <w:rPr>
          <w:rFonts w:hAnsi="ＭＳ 明朝"/>
          <w:szCs w:val="24"/>
        </w:rPr>
      </w:pPr>
      <w:r w:rsidRPr="00093554">
        <w:rPr>
          <w:rFonts w:hAnsi="ＭＳ 明朝" w:hint="eastAsia"/>
          <w:kern w:val="0"/>
          <w:szCs w:val="24"/>
        </w:rPr>
        <w:t>看護専門学校費用は</w:t>
      </w:r>
      <w:r>
        <w:rPr>
          <w:rFonts w:hAnsi="ＭＳ 明朝" w:hint="eastAsia"/>
          <w:kern w:val="0"/>
          <w:szCs w:val="24"/>
        </w:rPr>
        <w:t>157,531</w:t>
      </w:r>
      <w:r w:rsidRPr="00093554">
        <w:rPr>
          <w:rFonts w:hAnsi="ＭＳ 明朝"/>
          <w:kern w:val="0"/>
          <w:szCs w:val="24"/>
        </w:rPr>
        <w:t>千円で、前年度に比べ</w:t>
      </w:r>
      <w:r>
        <w:rPr>
          <w:rFonts w:hAnsi="ＭＳ 明朝" w:hint="eastAsia"/>
          <w:kern w:val="0"/>
          <w:szCs w:val="24"/>
        </w:rPr>
        <w:t>492</w:t>
      </w:r>
      <w:r w:rsidRPr="00093554">
        <w:rPr>
          <w:rFonts w:hAnsi="ＭＳ 明朝"/>
          <w:kern w:val="0"/>
          <w:szCs w:val="24"/>
        </w:rPr>
        <w:t>千円（</w:t>
      </w:r>
      <w:r>
        <w:rPr>
          <w:rFonts w:hAnsi="ＭＳ 明朝" w:hint="eastAsia"/>
          <w:kern w:val="0"/>
          <w:szCs w:val="24"/>
        </w:rPr>
        <w:t>0.3</w:t>
      </w:r>
      <w:r w:rsidRPr="00093554">
        <w:rPr>
          <w:rFonts w:hAnsi="ＭＳ 明朝"/>
          <w:kern w:val="0"/>
          <w:szCs w:val="24"/>
        </w:rPr>
        <w:t>％）</w:t>
      </w:r>
      <w:r>
        <w:rPr>
          <w:rFonts w:hAnsi="ＭＳ 明朝" w:hint="eastAsia"/>
          <w:szCs w:val="24"/>
        </w:rPr>
        <w:t>増加</w:t>
      </w:r>
      <w:r w:rsidRPr="00093554">
        <w:rPr>
          <w:rFonts w:hAnsi="ＭＳ 明朝"/>
          <w:szCs w:val="24"/>
        </w:rPr>
        <w:t>している。</w:t>
      </w:r>
    </w:p>
    <w:p w:rsidR="0088113B" w:rsidRDefault="0088113B" w:rsidP="0088113B">
      <w:pPr>
        <w:ind w:firstLineChars="400" w:firstLine="876"/>
        <w:rPr>
          <w:rFonts w:hAnsi="ＭＳ 明朝"/>
          <w:szCs w:val="24"/>
        </w:rPr>
      </w:pPr>
    </w:p>
    <w:p w:rsidR="0088113B" w:rsidRDefault="0088113B" w:rsidP="0088113B">
      <w:pPr>
        <w:ind w:firstLineChars="194" w:firstLine="425"/>
        <w:rPr>
          <w:rFonts w:asciiTheme="minorEastAsia" w:eastAsiaTheme="minorEastAsia" w:hAnsiTheme="minorEastAsia"/>
          <w:szCs w:val="24"/>
        </w:rPr>
      </w:pPr>
      <w:r w:rsidRPr="00DE30E8">
        <w:rPr>
          <w:rFonts w:asciiTheme="minorEastAsia" w:eastAsiaTheme="minorEastAsia" w:hAnsiTheme="minorEastAsia" w:hint="eastAsia"/>
          <w:szCs w:val="24"/>
        </w:rPr>
        <w:t>エ</w:t>
      </w:r>
      <w:r>
        <w:rPr>
          <w:rFonts w:asciiTheme="minorEastAsia" w:eastAsiaTheme="minorEastAsia" w:hAnsiTheme="minorEastAsia" w:hint="eastAsia"/>
          <w:szCs w:val="24"/>
        </w:rPr>
        <w:t xml:space="preserve">　特別損失</w:t>
      </w:r>
    </w:p>
    <w:p w:rsidR="0088113B" w:rsidRDefault="0088113B" w:rsidP="0088113B">
      <w:pPr>
        <w:kinsoku w:val="0"/>
        <w:overflowPunct w:val="0"/>
        <w:ind w:rightChars="65" w:right="142" w:firstLineChars="400" w:firstLine="876"/>
        <w:rPr>
          <w:rFonts w:hAnsi="ＭＳ 明朝"/>
          <w:snapToGrid w:val="0"/>
          <w:szCs w:val="24"/>
        </w:rPr>
      </w:pPr>
      <w:r>
        <w:rPr>
          <w:rFonts w:hAnsi="ＭＳ 明朝" w:hint="eastAsia"/>
          <w:szCs w:val="24"/>
        </w:rPr>
        <w:t>特別損失は3,658千円で、</w:t>
      </w:r>
      <w:r w:rsidRPr="003A25BC">
        <w:rPr>
          <w:rFonts w:hAnsi="ＭＳ 明朝" w:hint="eastAsia"/>
          <w:snapToGrid w:val="0"/>
          <w:szCs w:val="24"/>
        </w:rPr>
        <w:t>前年度に比べ</w:t>
      </w:r>
      <w:r>
        <w:rPr>
          <w:rFonts w:hAnsi="ＭＳ 明朝" w:hint="eastAsia"/>
          <w:snapToGrid w:val="0"/>
          <w:szCs w:val="24"/>
        </w:rPr>
        <w:t>326,559</w:t>
      </w:r>
      <w:r w:rsidRPr="003A25BC">
        <w:rPr>
          <w:rFonts w:hAnsi="ＭＳ 明朝" w:hint="eastAsia"/>
          <w:snapToGrid w:val="0"/>
          <w:szCs w:val="24"/>
        </w:rPr>
        <w:t>千円</w:t>
      </w:r>
      <w:r w:rsidRPr="00093554">
        <w:rPr>
          <w:rFonts w:hAnsi="ＭＳ 明朝" w:hint="eastAsia"/>
          <w:szCs w:val="24"/>
        </w:rPr>
        <w:t>(</w:t>
      </w:r>
      <w:r>
        <w:rPr>
          <w:rFonts w:hAnsi="ＭＳ 明朝" w:hint="eastAsia"/>
          <w:szCs w:val="24"/>
        </w:rPr>
        <w:t>△98.9</w:t>
      </w:r>
      <w:r w:rsidRPr="00093554">
        <w:rPr>
          <w:rFonts w:hAnsi="ＭＳ 明朝"/>
          <w:szCs w:val="24"/>
        </w:rPr>
        <w:t>％）</w:t>
      </w:r>
      <w:r>
        <w:rPr>
          <w:rFonts w:hAnsi="ＭＳ 明朝" w:hint="eastAsia"/>
          <w:szCs w:val="24"/>
        </w:rPr>
        <w:t>減少</w:t>
      </w:r>
      <w:r w:rsidRPr="003A25BC">
        <w:rPr>
          <w:rFonts w:hAnsi="ＭＳ 明朝" w:hint="eastAsia"/>
          <w:snapToGrid w:val="0"/>
          <w:szCs w:val="24"/>
        </w:rPr>
        <w:t>している。</w:t>
      </w:r>
    </w:p>
    <w:p w:rsidR="0088113B" w:rsidRPr="002F4723" w:rsidRDefault="0088113B" w:rsidP="0088113B">
      <w:pPr>
        <w:kinsoku w:val="0"/>
        <w:overflowPunct w:val="0"/>
        <w:ind w:leftChars="300" w:left="657" w:rightChars="65" w:right="142" w:firstLineChars="100" w:firstLine="219"/>
        <w:rPr>
          <w:rFonts w:hAnsi="ＭＳ 明朝"/>
          <w:szCs w:val="24"/>
        </w:rPr>
      </w:pPr>
      <w:r w:rsidRPr="00310B98">
        <w:rPr>
          <w:rFonts w:hAnsi="ＭＳ 明朝" w:hint="eastAsia"/>
          <w:snapToGrid w:val="0"/>
          <w:szCs w:val="24"/>
        </w:rPr>
        <w:t>これは、</w:t>
      </w:r>
      <w:r w:rsidRPr="00310B98">
        <w:rPr>
          <w:rFonts w:hAnsi="ＭＳ 明朝" w:hint="eastAsia"/>
          <w:szCs w:val="24"/>
        </w:rPr>
        <w:t>退職給付引当金</w:t>
      </w:r>
      <w:r>
        <w:rPr>
          <w:rFonts w:hAnsi="ＭＳ 明朝" w:hint="eastAsia"/>
          <w:szCs w:val="24"/>
        </w:rPr>
        <w:t>繰入額及び</w:t>
      </w:r>
      <w:r w:rsidRPr="00310B98">
        <w:rPr>
          <w:rFonts w:hAnsi="ＭＳ 明朝" w:hint="eastAsia"/>
          <w:szCs w:val="24"/>
        </w:rPr>
        <w:t>賞与等引当金</w:t>
      </w:r>
      <w:r>
        <w:rPr>
          <w:rFonts w:hAnsi="ＭＳ 明朝" w:hint="eastAsia"/>
          <w:szCs w:val="24"/>
        </w:rPr>
        <w:t>繰入額がそれぞれ</w:t>
      </w:r>
      <w:r w:rsidRPr="00310B98">
        <w:rPr>
          <w:rFonts w:hAnsi="ＭＳ 明朝" w:hint="eastAsia"/>
          <w:szCs w:val="24"/>
        </w:rPr>
        <w:t>減少</w:t>
      </w:r>
      <w:r>
        <w:rPr>
          <w:rFonts w:hAnsi="ＭＳ 明朝" w:hint="eastAsia"/>
          <w:szCs w:val="24"/>
        </w:rPr>
        <w:t>したこと</w:t>
      </w:r>
      <w:r w:rsidRPr="00310B98">
        <w:rPr>
          <w:rFonts w:hAnsi="ＭＳ 明朝" w:hint="eastAsia"/>
          <w:szCs w:val="24"/>
        </w:rPr>
        <w:t>によるものである。</w:t>
      </w:r>
    </w:p>
    <w:p w:rsidR="0088113B" w:rsidRPr="00484416" w:rsidRDefault="0088113B" w:rsidP="0088113B">
      <w:pPr>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88113B" w:rsidRPr="00484416" w:rsidRDefault="0088113B" w:rsidP="000D136E">
      <w:pPr>
        <w:ind w:firstLineChars="200" w:firstLine="438"/>
        <w:rPr>
          <w:szCs w:val="24"/>
        </w:rPr>
      </w:pPr>
      <w:r w:rsidRPr="00484416">
        <w:rPr>
          <w:rFonts w:hint="eastAsia"/>
          <w:szCs w:val="24"/>
        </w:rPr>
        <w:t>資産、負債及び資本の内訳は、下表のとおりである。</w:t>
      </w:r>
    </w:p>
    <w:p w:rsidR="0088113B" w:rsidRPr="00B72D95" w:rsidRDefault="0088113B" w:rsidP="0088113B">
      <w:pPr>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sidRPr="00B72D95">
        <w:rPr>
          <w:rFonts w:hint="eastAsia"/>
          <w:szCs w:val="24"/>
        </w:rPr>
        <w:t xml:space="preserve">　</w:t>
      </w:r>
      <w:r>
        <w:rPr>
          <w:rFonts w:hint="eastAsia"/>
          <w:szCs w:val="24"/>
        </w:rPr>
        <w:t xml:space="preserve">　</w:t>
      </w:r>
      <w:r w:rsidR="00F11614">
        <w:rPr>
          <w:rFonts w:hint="eastAsia"/>
          <w:szCs w:val="24"/>
        </w:rPr>
        <w:t xml:space="preserve">　</w:t>
      </w:r>
      <w:r>
        <w:rPr>
          <w:rFonts w:hAnsi="ＭＳ 明朝" w:hint="eastAsia"/>
          <w:szCs w:val="24"/>
        </w:rPr>
        <w:t>(</w:t>
      </w:r>
      <w:r w:rsidRPr="00B72D95">
        <w:rPr>
          <w:rFonts w:hAnsi="ＭＳ 明朝" w:hint="eastAsia"/>
          <w:szCs w:val="24"/>
        </w:rPr>
        <w:t>単位：千円・％</w:t>
      </w:r>
      <w:r>
        <w:rPr>
          <w:rFonts w:hAnsi="ＭＳ 明朝" w:hint="eastAsia"/>
          <w:szCs w:val="24"/>
        </w:rPr>
        <w:t>)</w:t>
      </w:r>
    </w:p>
    <w:bookmarkStart w:id="18" w:name="_MON_1436183313"/>
    <w:bookmarkEnd w:id="18"/>
    <w:p w:rsidR="0088113B" w:rsidRDefault="0088113B" w:rsidP="0088113B">
      <w:pPr>
        <w:kinsoku w:val="0"/>
        <w:overflowPunct w:val="0"/>
        <w:snapToGrid w:val="0"/>
        <w:jc w:val="left"/>
        <w:rPr>
          <w:rFonts w:hAnsi="ＭＳ 明朝"/>
          <w:sz w:val="22"/>
        </w:rPr>
      </w:pPr>
      <w:r w:rsidRPr="00B56476">
        <w:rPr>
          <w:rFonts w:hAnsi="ＭＳ 明朝"/>
          <w:sz w:val="22"/>
        </w:rPr>
        <w:object w:dxaOrig="10027" w:dyaOrig="6443">
          <v:shape id="_x0000_i1043" type="#_x0000_t75" style="width:481.5pt;height:297pt" o:ole="">
            <v:imagedata r:id="rId48" o:title=""/>
            <o:lock v:ext="edit" aspectratio="f"/>
          </v:shape>
          <o:OLEObject Type="Embed" ProgID="Excel.Sheet.12" ShapeID="_x0000_i1043" DrawAspect="Content" ObjectID="_1540143193" r:id="rId49"/>
        </w:object>
      </w:r>
    </w:p>
    <w:p w:rsidR="0088113B" w:rsidRDefault="0088113B" w:rsidP="0088113B">
      <w:pPr>
        <w:kinsoku w:val="0"/>
        <w:overflowPunct w:val="0"/>
        <w:snapToGrid w:val="0"/>
        <w:jc w:val="left"/>
        <w:rPr>
          <w:rFonts w:hAnsi="ＭＳ 明朝"/>
          <w:sz w:val="22"/>
        </w:rPr>
      </w:pPr>
    </w:p>
    <w:p w:rsidR="0088113B" w:rsidRPr="00484416" w:rsidRDefault="0088113B" w:rsidP="000D136E">
      <w:pPr>
        <w:kinsoku w:val="0"/>
        <w:overflowPunct w:val="0"/>
        <w:snapToGrid w:val="0"/>
        <w:ind w:firstLineChars="100" w:firstLine="219"/>
        <w:jc w:val="left"/>
        <w:rPr>
          <w:rFonts w:ascii="ＭＳ ゴシック" w:eastAsia="ＭＳ ゴシック" w:hAnsi="ＭＳ ゴシック"/>
          <w:szCs w:val="24"/>
        </w:rPr>
      </w:pPr>
      <w:r>
        <w:rPr>
          <w:rFonts w:ascii="ＭＳ ゴシック" w:eastAsia="ＭＳ ゴシック" w:hAnsi="ＭＳ ゴシック" w:hint="eastAsia"/>
          <w:szCs w:val="24"/>
        </w:rPr>
        <w:t xml:space="preserve">⑴　</w:t>
      </w:r>
      <w:r w:rsidRPr="00484416">
        <w:rPr>
          <w:rFonts w:ascii="ＭＳ ゴシック" w:eastAsia="ＭＳ ゴシック" w:hAnsi="ＭＳ ゴシック" w:hint="eastAsia"/>
          <w:szCs w:val="24"/>
        </w:rPr>
        <w:t>資産の部</w:t>
      </w:r>
    </w:p>
    <w:p w:rsidR="0088113B" w:rsidRPr="00484416" w:rsidRDefault="0088113B" w:rsidP="000D136E">
      <w:pPr>
        <w:ind w:firstLineChars="300" w:firstLine="657"/>
        <w:rPr>
          <w:szCs w:val="24"/>
        </w:rPr>
      </w:pPr>
      <w:r w:rsidRPr="00484416">
        <w:rPr>
          <w:rFonts w:hint="eastAsia"/>
          <w:szCs w:val="24"/>
        </w:rPr>
        <w:t>資産の内訳は、下表のとおりである。</w:t>
      </w:r>
    </w:p>
    <w:p w:rsidR="0088113B" w:rsidRPr="00B72D95" w:rsidRDefault="0088113B" w:rsidP="0088113B">
      <w:pPr>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00F11614">
        <w:rPr>
          <w:rFonts w:hint="eastAsia"/>
          <w:szCs w:val="24"/>
        </w:rPr>
        <w:t xml:space="preserve">　</w:t>
      </w:r>
      <w:r>
        <w:rPr>
          <w:rFonts w:hAnsi="ＭＳ 明朝" w:hint="eastAsia"/>
          <w:szCs w:val="24"/>
        </w:rPr>
        <w:t>(</w:t>
      </w:r>
      <w:r w:rsidRPr="00B72D95">
        <w:rPr>
          <w:rFonts w:hAnsi="ＭＳ 明朝" w:hint="eastAsia"/>
          <w:szCs w:val="24"/>
        </w:rPr>
        <w:t>単位：千円・％</w:t>
      </w:r>
      <w:r>
        <w:rPr>
          <w:rFonts w:hAnsi="ＭＳ 明朝"/>
          <w:szCs w:val="24"/>
        </w:rPr>
        <w:t>）</w:t>
      </w:r>
    </w:p>
    <w:bookmarkStart w:id="19" w:name="_MON_1436185429"/>
    <w:bookmarkEnd w:id="19"/>
    <w:p w:rsidR="0088113B" w:rsidRPr="0025183C" w:rsidRDefault="0088113B" w:rsidP="0088113B">
      <w:pPr>
        <w:kinsoku w:val="0"/>
        <w:overflowPunct w:val="0"/>
        <w:snapToGrid w:val="0"/>
        <w:rPr>
          <w:rFonts w:hAnsi="ＭＳ 明朝"/>
          <w:sz w:val="22"/>
        </w:rPr>
      </w:pPr>
      <w:r w:rsidRPr="00B56476">
        <w:rPr>
          <w:rFonts w:hAnsi="ＭＳ 明朝"/>
          <w:sz w:val="22"/>
        </w:rPr>
        <w:object w:dxaOrig="10421" w:dyaOrig="5417">
          <v:shape id="_x0000_i1044" type="#_x0000_t75" style="width:480.75pt;height:299.25pt" o:ole="">
            <v:imagedata r:id="rId50" o:title=""/>
            <o:lock v:ext="edit" aspectratio="f"/>
          </v:shape>
          <o:OLEObject Type="Embed" ProgID="Excel.Sheet.12" ShapeID="_x0000_i1044" DrawAspect="Content" ObjectID="_1540143194" r:id="rId51"/>
        </w:object>
      </w:r>
    </w:p>
    <w:p w:rsidR="0088113B" w:rsidRPr="00E774A7" w:rsidRDefault="0088113B" w:rsidP="000D136E">
      <w:pPr>
        <w:ind w:firstLineChars="200" w:firstLine="438"/>
        <w:jc w:val="left"/>
        <w:rPr>
          <w:szCs w:val="24"/>
        </w:rPr>
      </w:pPr>
      <w:r>
        <w:rPr>
          <w:rFonts w:hint="eastAsia"/>
          <w:szCs w:val="24"/>
        </w:rPr>
        <w:lastRenderedPageBreak/>
        <w:t>ア　固定</w:t>
      </w:r>
      <w:r w:rsidRPr="00E774A7">
        <w:rPr>
          <w:rFonts w:hint="eastAsia"/>
          <w:szCs w:val="24"/>
        </w:rPr>
        <w:t>資産</w:t>
      </w:r>
    </w:p>
    <w:p w:rsidR="0088113B" w:rsidRDefault="0088113B" w:rsidP="000D136E">
      <w:pPr>
        <w:kinsoku w:val="0"/>
        <w:overflowPunct w:val="0"/>
        <w:snapToGrid w:val="0"/>
        <w:ind w:leftChars="400" w:left="876"/>
        <w:jc w:val="left"/>
        <w:rPr>
          <w:rFonts w:hAnsi="ＭＳ 明朝"/>
          <w:szCs w:val="24"/>
        </w:rPr>
      </w:pPr>
      <w:r w:rsidRPr="00E774A7">
        <w:rPr>
          <w:rFonts w:hAnsi="ＭＳ 明朝" w:hint="eastAsia"/>
          <w:szCs w:val="24"/>
        </w:rPr>
        <w:t>固定資産は</w:t>
      </w:r>
      <w:r>
        <w:rPr>
          <w:rFonts w:hAnsi="ＭＳ 明朝" w:hint="eastAsia"/>
          <w:szCs w:val="24"/>
        </w:rPr>
        <w:t>10,250,924</w:t>
      </w:r>
      <w:r w:rsidRPr="00E774A7">
        <w:rPr>
          <w:rFonts w:hAnsi="ＭＳ 明朝" w:hint="eastAsia"/>
          <w:szCs w:val="24"/>
        </w:rPr>
        <w:t>千円で、前年度に比べ</w:t>
      </w:r>
      <w:r>
        <w:rPr>
          <w:rFonts w:hAnsi="ＭＳ 明朝" w:hint="eastAsia"/>
          <w:szCs w:val="24"/>
        </w:rPr>
        <w:t>777,303</w:t>
      </w:r>
      <w:r w:rsidRPr="00E774A7">
        <w:rPr>
          <w:rFonts w:hAnsi="ＭＳ 明朝" w:hint="eastAsia"/>
          <w:szCs w:val="24"/>
        </w:rPr>
        <w:t>千円(△</w:t>
      </w:r>
      <w:r>
        <w:rPr>
          <w:rFonts w:hAnsi="ＭＳ 明朝" w:hint="eastAsia"/>
          <w:szCs w:val="24"/>
        </w:rPr>
        <w:t>7.0</w:t>
      </w:r>
      <w:r w:rsidRPr="00E774A7">
        <w:rPr>
          <w:rFonts w:hAnsi="ＭＳ 明朝" w:hint="eastAsia"/>
          <w:szCs w:val="24"/>
        </w:rPr>
        <w:t>％)減少してい</w:t>
      </w:r>
      <w:r>
        <w:rPr>
          <w:rFonts w:hAnsi="ＭＳ 明朝" w:hint="eastAsia"/>
          <w:szCs w:val="24"/>
        </w:rPr>
        <w:t>る。</w:t>
      </w:r>
    </w:p>
    <w:p w:rsidR="0088113B" w:rsidRDefault="0088113B" w:rsidP="000D136E">
      <w:pPr>
        <w:kinsoku w:val="0"/>
        <w:overflowPunct w:val="0"/>
        <w:snapToGrid w:val="0"/>
        <w:ind w:leftChars="400" w:left="876"/>
        <w:jc w:val="left"/>
        <w:rPr>
          <w:rFonts w:hAnsi="ＭＳ 明朝"/>
          <w:szCs w:val="24"/>
        </w:rPr>
      </w:pPr>
      <w:r w:rsidRPr="0088113B">
        <w:rPr>
          <w:rFonts w:hAnsi="ＭＳ 明朝" w:hint="eastAsia"/>
          <w:spacing w:val="7"/>
          <w:kern w:val="0"/>
          <w:szCs w:val="24"/>
          <w:fitText w:val="8759" w:id="1262808065"/>
        </w:rPr>
        <w:t>これは主に、建物が535,561千円（△6.7％）、器械及び備品が208,609千</w:t>
      </w:r>
      <w:r w:rsidRPr="0088113B">
        <w:rPr>
          <w:rFonts w:hAnsi="ＭＳ 明朝" w:hint="eastAsia"/>
          <w:spacing w:val="5"/>
          <w:kern w:val="0"/>
          <w:szCs w:val="24"/>
          <w:fitText w:val="8759" w:id="1262808065"/>
        </w:rPr>
        <w:t>円</w:t>
      </w:r>
    </w:p>
    <w:p w:rsidR="0088113B" w:rsidRDefault="0088113B" w:rsidP="000D136E">
      <w:pPr>
        <w:kinsoku w:val="0"/>
        <w:overflowPunct w:val="0"/>
        <w:snapToGrid w:val="0"/>
        <w:ind w:leftChars="300" w:left="657"/>
        <w:jc w:val="left"/>
        <w:rPr>
          <w:rFonts w:hAnsi="ＭＳ 明朝"/>
          <w:szCs w:val="24"/>
        </w:rPr>
      </w:pPr>
      <w:r>
        <w:rPr>
          <w:rFonts w:hAnsi="ＭＳ 明朝" w:hint="eastAsia"/>
          <w:szCs w:val="24"/>
        </w:rPr>
        <w:t>(</w:t>
      </w:r>
      <w:r w:rsidRPr="00E774A7">
        <w:rPr>
          <w:rFonts w:hAnsi="ＭＳ 明朝" w:hint="eastAsia"/>
          <w:szCs w:val="24"/>
        </w:rPr>
        <w:t>△</w:t>
      </w:r>
      <w:r>
        <w:rPr>
          <w:rFonts w:hAnsi="ＭＳ 明朝" w:hint="eastAsia"/>
          <w:szCs w:val="24"/>
        </w:rPr>
        <w:t>12.1％)とそれぞれ減少したことによるものである。</w:t>
      </w:r>
    </w:p>
    <w:p w:rsidR="0088113B" w:rsidRDefault="0088113B" w:rsidP="0088113B">
      <w:pPr>
        <w:kinsoku w:val="0"/>
        <w:overflowPunct w:val="0"/>
        <w:snapToGrid w:val="0"/>
        <w:jc w:val="left"/>
        <w:rPr>
          <w:rFonts w:hAnsi="ＭＳ 明朝"/>
          <w:szCs w:val="24"/>
        </w:rPr>
      </w:pPr>
    </w:p>
    <w:p w:rsidR="0088113B" w:rsidRPr="004E2837" w:rsidRDefault="0088113B" w:rsidP="000D136E">
      <w:pPr>
        <w:snapToGrid w:val="0"/>
        <w:ind w:firstLineChars="200" w:firstLine="438"/>
        <w:jc w:val="left"/>
        <w:rPr>
          <w:szCs w:val="24"/>
        </w:rPr>
      </w:pPr>
      <w:r w:rsidRPr="004E2837">
        <w:rPr>
          <w:rFonts w:hint="eastAsia"/>
          <w:szCs w:val="24"/>
        </w:rPr>
        <w:t xml:space="preserve">イ  流動資産　</w:t>
      </w:r>
    </w:p>
    <w:p w:rsidR="0088113B" w:rsidRDefault="0088113B" w:rsidP="000D136E">
      <w:pPr>
        <w:ind w:leftChars="412" w:left="902"/>
        <w:jc w:val="distribute"/>
        <w:rPr>
          <w:rFonts w:hAnsi="ＭＳ 明朝"/>
          <w:szCs w:val="24"/>
        </w:rPr>
      </w:pPr>
      <w:r w:rsidRPr="005E2676">
        <w:rPr>
          <w:rFonts w:hAnsi="ＭＳ 明朝" w:hint="eastAsia"/>
          <w:kern w:val="0"/>
          <w:szCs w:val="24"/>
        </w:rPr>
        <w:t>流動資産は</w:t>
      </w:r>
      <w:r>
        <w:rPr>
          <w:rFonts w:hAnsi="ＭＳ 明朝" w:hint="eastAsia"/>
          <w:kern w:val="0"/>
          <w:szCs w:val="24"/>
        </w:rPr>
        <w:t>2,710,538</w:t>
      </w:r>
      <w:r w:rsidRPr="005E2676">
        <w:rPr>
          <w:rFonts w:hAnsi="ＭＳ 明朝" w:hint="eastAsia"/>
          <w:kern w:val="0"/>
          <w:szCs w:val="24"/>
        </w:rPr>
        <w:t>千円で、前年度に比べ</w:t>
      </w:r>
      <w:r>
        <w:rPr>
          <w:rFonts w:hAnsi="ＭＳ 明朝" w:hint="eastAsia"/>
          <w:kern w:val="0"/>
          <w:szCs w:val="24"/>
        </w:rPr>
        <w:t>36,739</w:t>
      </w:r>
      <w:r w:rsidRPr="005E2676">
        <w:rPr>
          <w:rFonts w:hAnsi="ＭＳ 明朝" w:hint="eastAsia"/>
          <w:kern w:val="0"/>
          <w:szCs w:val="24"/>
        </w:rPr>
        <w:t>千円</w:t>
      </w:r>
      <w:r>
        <w:rPr>
          <w:rFonts w:hAnsi="ＭＳ 明朝" w:hint="eastAsia"/>
          <w:kern w:val="0"/>
          <w:szCs w:val="24"/>
        </w:rPr>
        <w:t>(1.4</w:t>
      </w:r>
      <w:r w:rsidRPr="005E2676">
        <w:rPr>
          <w:rFonts w:hAnsi="ＭＳ 明朝" w:hint="eastAsia"/>
          <w:kern w:val="0"/>
          <w:szCs w:val="24"/>
        </w:rPr>
        <w:t>％)</w:t>
      </w:r>
      <w:r>
        <w:rPr>
          <w:rFonts w:hAnsi="ＭＳ 明朝" w:hint="eastAsia"/>
          <w:kern w:val="0"/>
          <w:szCs w:val="24"/>
        </w:rPr>
        <w:t>増加</w:t>
      </w:r>
      <w:r w:rsidRPr="005E2676">
        <w:rPr>
          <w:rFonts w:hAnsi="ＭＳ 明朝" w:hint="eastAsia"/>
          <w:kern w:val="0"/>
          <w:szCs w:val="24"/>
        </w:rPr>
        <w:t>している。</w:t>
      </w:r>
    </w:p>
    <w:p w:rsidR="0088113B" w:rsidRPr="00A44B1E" w:rsidRDefault="0088113B" w:rsidP="000D136E">
      <w:pPr>
        <w:ind w:leftChars="300" w:left="657" w:firstLineChars="100" w:firstLine="219"/>
        <w:rPr>
          <w:rFonts w:hAnsi="ＭＳ 明朝"/>
          <w:kern w:val="0"/>
          <w:szCs w:val="24"/>
        </w:rPr>
      </w:pPr>
      <w:r w:rsidRPr="00A44B1E">
        <w:rPr>
          <w:rFonts w:hAnsi="ＭＳ 明朝" w:hint="eastAsia"/>
          <w:kern w:val="0"/>
          <w:szCs w:val="24"/>
        </w:rPr>
        <w:t>これは主に、現金及び預金が53,250千円(△4.4％)減少したものの、未収金が97,115千円(6.8％)増加したことによるものである。</w:t>
      </w:r>
    </w:p>
    <w:p w:rsidR="00F11614" w:rsidRDefault="0088113B" w:rsidP="000D136E">
      <w:pPr>
        <w:ind w:leftChars="300" w:left="657"/>
        <w:rPr>
          <w:rFonts w:hAnsi="ＭＳ 明朝"/>
          <w:szCs w:val="24"/>
        </w:rPr>
      </w:pPr>
      <w:r w:rsidRPr="00CA715C">
        <w:rPr>
          <w:rFonts w:hAnsi="ＭＳ 明朝" w:hint="eastAsia"/>
          <w:color w:val="FF0000"/>
          <w:szCs w:val="24"/>
        </w:rPr>
        <w:t xml:space="preserve">　</w:t>
      </w:r>
      <w:r w:rsidRPr="00173F98">
        <w:rPr>
          <w:rFonts w:hAnsi="ＭＳ 明朝" w:hint="eastAsia"/>
          <w:szCs w:val="24"/>
        </w:rPr>
        <w:t>なお、医業未収金のうちクレジットカード分は10,018千円で、前年度に比べ408千円</w:t>
      </w:r>
    </w:p>
    <w:p w:rsidR="0088113B" w:rsidRPr="00173F98" w:rsidRDefault="0088113B" w:rsidP="000D136E">
      <w:pPr>
        <w:ind w:leftChars="300" w:left="657"/>
        <w:rPr>
          <w:rFonts w:hAnsi="ＭＳ 明朝"/>
          <w:kern w:val="0"/>
          <w:szCs w:val="24"/>
        </w:rPr>
      </w:pPr>
      <w:r w:rsidRPr="00173F98">
        <w:rPr>
          <w:rFonts w:hAnsi="ＭＳ 明朝" w:hint="eastAsia"/>
          <w:szCs w:val="24"/>
        </w:rPr>
        <w:t>(</w:t>
      </w:r>
      <w:r w:rsidRPr="00E774A7">
        <w:rPr>
          <w:rFonts w:hAnsi="ＭＳ 明朝" w:hint="eastAsia"/>
          <w:szCs w:val="24"/>
        </w:rPr>
        <w:t>△</w:t>
      </w:r>
      <w:r w:rsidRPr="00173F98">
        <w:rPr>
          <w:rFonts w:hAnsi="ＭＳ 明朝" w:hint="eastAsia"/>
          <w:szCs w:val="24"/>
        </w:rPr>
        <w:t>3.9％)減少している。</w:t>
      </w:r>
    </w:p>
    <w:p w:rsidR="0088113B" w:rsidRPr="004737D0" w:rsidRDefault="0088113B" w:rsidP="000D136E">
      <w:pPr>
        <w:ind w:leftChars="294" w:left="644" w:firstLineChars="100" w:firstLine="219"/>
        <w:jc w:val="left"/>
        <w:rPr>
          <w:rFonts w:asciiTheme="minorEastAsia" w:eastAsiaTheme="minorEastAsia" w:hAnsiTheme="minorEastAsia"/>
          <w:szCs w:val="24"/>
        </w:rPr>
      </w:pPr>
      <w:r w:rsidRPr="00D952BE">
        <w:rPr>
          <w:rFonts w:asciiTheme="minorEastAsia" w:eastAsiaTheme="minorEastAsia" w:hAnsiTheme="minorEastAsia" w:hint="eastAsia"/>
          <w:szCs w:val="24"/>
        </w:rPr>
        <w:t>また、貯蔵品の状況について、たな卸検査を実施したところ、適正に管理されていた。</w:t>
      </w:r>
    </w:p>
    <w:p w:rsidR="0088113B" w:rsidRPr="00641D5D" w:rsidRDefault="0088113B" w:rsidP="0088113B">
      <w:pPr>
        <w:jc w:val="left"/>
        <w:rPr>
          <w:rFonts w:hAnsi="ＭＳ 明朝"/>
          <w:szCs w:val="24"/>
          <w:highlight w:val="yellow"/>
        </w:rPr>
      </w:pPr>
    </w:p>
    <w:p w:rsidR="0088113B" w:rsidRPr="00D3361F" w:rsidRDefault="0088113B" w:rsidP="0088113B">
      <w:pPr>
        <w:kinsoku w:val="0"/>
        <w:overflowPunct w:val="0"/>
        <w:snapToGrid w:val="0"/>
        <w:rPr>
          <w:rFonts w:hAnsi="ＭＳ 明朝"/>
          <w:szCs w:val="24"/>
        </w:rPr>
      </w:pPr>
    </w:p>
    <w:p w:rsidR="0088113B" w:rsidRPr="00B568F9" w:rsidRDefault="0088113B" w:rsidP="0088113B">
      <w:pPr>
        <w:kinsoku w:val="0"/>
        <w:overflowPunct w:val="0"/>
        <w:snapToGrid w:val="0"/>
        <w:jc w:val="left"/>
        <w:rPr>
          <w:rFonts w:hAnsi="ＭＳ 明朝"/>
          <w:szCs w:val="24"/>
        </w:rPr>
      </w:pPr>
      <w:r>
        <w:rPr>
          <w:rFonts w:hAnsi="ＭＳ 明朝" w:hint="eastAsia"/>
          <w:szCs w:val="24"/>
        </w:rPr>
        <w:t xml:space="preserve">　</w:t>
      </w:r>
      <w:r w:rsidRPr="00EA2454">
        <w:rPr>
          <w:rFonts w:ascii="ＭＳ ゴシック" w:eastAsia="ＭＳ ゴシック" w:hAnsi="ＭＳ ゴシック" w:hint="eastAsia"/>
          <w:szCs w:val="24"/>
        </w:rPr>
        <w:t>有形固定資産明細書</w:t>
      </w:r>
      <w:r>
        <w:rPr>
          <w:rFonts w:ascii="ＭＳ ゴシック" w:eastAsia="ＭＳ ゴシック" w:hAnsi="ＭＳ ゴシック" w:hint="eastAsia"/>
          <w:szCs w:val="24"/>
        </w:rPr>
        <w:t xml:space="preserve">　　　　　　　　　　　　　　　　　　　　　　</w:t>
      </w:r>
      <w:r w:rsidRPr="00B72D95">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747AFC">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747AFC">
        <w:rPr>
          <w:rFonts w:ascii="ＭＳ ゴシック" w:eastAsia="ＭＳ ゴシック" w:hAnsi="ＭＳ ゴシック" w:hint="eastAsia"/>
          <w:szCs w:val="24"/>
        </w:rPr>
        <w:t xml:space="preserve">　</w:t>
      </w:r>
      <w:r w:rsidRPr="0095109C">
        <w:rPr>
          <w:rFonts w:asciiTheme="minorEastAsia" w:eastAsiaTheme="minorEastAsia" w:hAnsiTheme="minorEastAsia" w:hint="eastAsia"/>
          <w:szCs w:val="24"/>
        </w:rPr>
        <w:t>(</w:t>
      </w:r>
      <w:r w:rsidRPr="00B72D95">
        <w:rPr>
          <w:rFonts w:hAnsi="ＭＳ 明朝" w:hint="eastAsia"/>
          <w:szCs w:val="24"/>
        </w:rPr>
        <w:t>単位：千円</w:t>
      </w:r>
      <w:r>
        <w:rPr>
          <w:rFonts w:hAnsi="ＭＳ 明朝"/>
          <w:szCs w:val="24"/>
        </w:rPr>
        <w:t>）</w:t>
      </w:r>
    </w:p>
    <w:bookmarkStart w:id="20" w:name="_MON_1436341860"/>
    <w:bookmarkEnd w:id="20"/>
    <w:p w:rsidR="0088113B" w:rsidRPr="00565C66" w:rsidRDefault="0088113B" w:rsidP="0088113B">
      <w:pPr>
        <w:kinsoku w:val="0"/>
        <w:overflowPunct w:val="0"/>
        <w:snapToGrid w:val="0"/>
        <w:jc w:val="left"/>
        <w:rPr>
          <w:rFonts w:hAnsi="ＭＳ 明朝"/>
          <w:szCs w:val="24"/>
        </w:rPr>
      </w:pPr>
      <w:r w:rsidRPr="00B56476">
        <w:rPr>
          <w:rFonts w:hAnsi="ＭＳ 明朝"/>
          <w:szCs w:val="24"/>
        </w:rPr>
        <w:object w:dxaOrig="10193" w:dyaOrig="4336">
          <v:shape id="_x0000_i1045" type="#_x0000_t75" style="width:480.75pt;height:214.5pt" o:ole="">
            <v:imagedata r:id="rId52" o:title=""/>
            <o:lock v:ext="edit" aspectratio="f"/>
          </v:shape>
          <o:OLEObject Type="Embed" ProgID="Excel.Sheet.12" ShapeID="_x0000_i1045" DrawAspect="Content" ObjectID="_1540143195" r:id="rId53"/>
        </w:object>
      </w:r>
    </w:p>
    <w:p w:rsidR="0088113B" w:rsidRDefault="0088113B" w:rsidP="0088113B">
      <w:pPr>
        <w:kinsoku w:val="0"/>
        <w:overflowPunct w:val="0"/>
        <w:snapToGrid w:val="0"/>
        <w:jc w:val="left"/>
        <w:rPr>
          <w:rFonts w:hAnsi="ＭＳ 明朝"/>
          <w:szCs w:val="24"/>
        </w:rPr>
      </w:pPr>
      <w:r>
        <w:rPr>
          <w:rFonts w:hAnsi="ＭＳ 明朝" w:hint="eastAsia"/>
          <w:szCs w:val="24"/>
        </w:rPr>
        <w:t xml:space="preserve">　</w:t>
      </w:r>
    </w:p>
    <w:p w:rsidR="0088113B" w:rsidRPr="00B568F9" w:rsidRDefault="0088113B" w:rsidP="0088113B">
      <w:pPr>
        <w:kinsoku w:val="0"/>
        <w:overflowPunct w:val="0"/>
        <w:snapToGrid w:val="0"/>
        <w:jc w:val="left"/>
        <w:rPr>
          <w:rFonts w:hAnsi="ＭＳ 明朝"/>
          <w:szCs w:val="24"/>
        </w:rPr>
      </w:pPr>
      <w:r w:rsidRPr="00A83FB7">
        <w:rPr>
          <w:rFonts w:ascii="ＭＳ ゴシック" w:eastAsia="ＭＳ ゴシック" w:hAnsi="ＭＳ ゴシック" w:hint="eastAsia"/>
          <w:szCs w:val="24"/>
        </w:rPr>
        <w:t>未収金の状況</w:t>
      </w:r>
      <w:r>
        <w:rPr>
          <w:rFonts w:ascii="ＭＳ ゴシック" w:eastAsia="ＭＳ ゴシック" w:hAnsi="ＭＳ ゴシック" w:hint="eastAsia"/>
          <w:szCs w:val="24"/>
        </w:rPr>
        <w:t xml:space="preserve">　　　　　　　　　　　　　　　　　　　　　　　　　　　　　</w:t>
      </w:r>
      <w:r w:rsidR="00747AFC">
        <w:rPr>
          <w:rFonts w:ascii="ＭＳ ゴシック" w:eastAsia="ＭＳ ゴシック" w:hAnsi="ＭＳ ゴシック" w:hint="eastAsia"/>
          <w:szCs w:val="24"/>
        </w:rPr>
        <w:t xml:space="preserve">　　</w:t>
      </w:r>
      <w:r w:rsidRPr="0095109C">
        <w:rPr>
          <w:rFonts w:asciiTheme="minorEastAsia" w:eastAsiaTheme="minorEastAsia" w:hAnsiTheme="minorEastAsia" w:hint="eastAsia"/>
          <w:szCs w:val="24"/>
        </w:rPr>
        <w:t>(</w:t>
      </w:r>
      <w:r w:rsidRPr="00B72D95">
        <w:rPr>
          <w:rFonts w:hAnsi="ＭＳ 明朝" w:hint="eastAsia"/>
          <w:szCs w:val="24"/>
        </w:rPr>
        <w:t>単位：千円</w:t>
      </w:r>
      <w:r>
        <w:rPr>
          <w:rFonts w:hAnsi="ＭＳ 明朝" w:hint="eastAsia"/>
          <w:szCs w:val="24"/>
        </w:rPr>
        <w:t>)</w:t>
      </w:r>
    </w:p>
    <w:bookmarkStart w:id="21" w:name="_MON_1436343622"/>
    <w:bookmarkEnd w:id="21"/>
    <w:p w:rsidR="0088113B" w:rsidRDefault="0088113B" w:rsidP="000D136E">
      <w:pPr>
        <w:kinsoku w:val="0"/>
        <w:overflowPunct w:val="0"/>
        <w:snapToGrid w:val="0"/>
        <w:ind w:left="219" w:hangingChars="100" w:hanging="219"/>
        <w:jc w:val="left"/>
        <w:rPr>
          <w:rFonts w:hAnsi="ＭＳ 明朝"/>
          <w:szCs w:val="24"/>
        </w:rPr>
      </w:pPr>
      <w:r w:rsidRPr="00B56476">
        <w:rPr>
          <w:rFonts w:hAnsi="ＭＳ 明朝"/>
          <w:szCs w:val="24"/>
        </w:rPr>
        <w:object w:dxaOrig="8699" w:dyaOrig="2371">
          <v:shape id="_x0000_i1046" type="#_x0000_t75" style="width:477pt;height:126pt" o:ole="">
            <v:imagedata r:id="rId54" o:title=""/>
            <o:lock v:ext="edit" aspectratio="f"/>
          </v:shape>
          <o:OLEObject Type="Embed" ProgID="Excel.Sheet.12" ShapeID="_x0000_i1046" DrawAspect="Content" ObjectID="_1540143196" r:id="rId55"/>
        </w:object>
      </w:r>
    </w:p>
    <w:p w:rsidR="0088113B" w:rsidRDefault="0088113B" w:rsidP="000D136E">
      <w:pPr>
        <w:kinsoku w:val="0"/>
        <w:overflowPunct w:val="0"/>
        <w:snapToGrid w:val="0"/>
        <w:ind w:left="219" w:hangingChars="100" w:hanging="219"/>
        <w:jc w:val="left"/>
        <w:rPr>
          <w:rFonts w:hAnsi="ＭＳ 明朝"/>
          <w:szCs w:val="24"/>
        </w:rPr>
      </w:pPr>
    </w:p>
    <w:p w:rsidR="0088113B" w:rsidRDefault="0088113B" w:rsidP="000D136E">
      <w:pPr>
        <w:kinsoku w:val="0"/>
        <w:overflowPunct w:val="0"/>
        <w:snapToGrid w:val="0"/>
        <w:ind w:left="219" w:hangingChars="100" w:hanging="219"/>
        <w:jc w:val="left"/>
        <w:rPr>
          <w:rFonts w:hAnsi="ＭＳ 明朝"/>
          <w:szCs w:val="24"/>
        </w:rPr>
      </w:pPr>
    </w:p>
    <w:p w:rsidR="0088113B" w:rsidRDefault="0088113B" w:rsidP="000D136E">
      <w:pPr>
        <w:kinsoku w:val="0"/>
        <w:overflowPunct w:val="0"/>
        <w:snapToGrid w:val="0"/>
        <w:ind w:left="219" w:hangingChars="100" w:hanging="219"/>
        <w:jc w:val="left"/>
        <w:rPr>
          <w:rFonts w:hAnsi="ＭＳ 明朝"/>
          <w:szCs w:val="24"/>
        </w:rPr>
      </w:pPr>
    </w:p>
    <w:p w:rsidR="0088113B" w:rsidRDefault="0088113B" w:rsidP="000D136E">
      <w:pPr>
        <w:kinsoku w:val="0"/>
        <w:overflowPunct w:val="0"/>
        <w:snapToGrid w:val="0"/>
        <w:ind w:left="219" w:hangingChars="100" w:hanging="219"/>
        <w:jc w:val="left"/>
        <w:rPr>
          <w:rFonts w:hAnsi="ＭＳ 明朝"/>
          <w:szCs w:val="24"/>
        </w:rPr>
      </w:pPr>
    </w:p>
    <w:p w:rsidR="0088113B" w:rsidRDefault="0088113B" w:rsidP="000D136E">
      <w:pPr>
        <w:kinsoku w:val="0"/>
        <w:overflowPunct w:val="0"/>
        <w:snapToGrid w:val="0"/>
        <w:ind w:left="219" w:hangingChars="100" w:hanging="219"/>
        <w:jc w:val="left"/>
        <w:rPr>
          <w:rFonts w:hAnsi="ＭＳ 明朝"/>
          <w:szCs w:val="24"/>
        </w:rPr>
      </w:pPr>
    </w:p>
    <w:p w:rsidR="0088113B" w:rsidRDefault="0088113B" w:rsidP="000D136E">
      <w:pPr>
        <w:kinsoku w:val="0"/>
        <w:overflowPunct w:val="0"/>
        <w:snapToGrid w:val="0"/>
        <w:ind w:left="219" w:hangingChars="100" w:hanging="219"/>
        <w:jc w:val="left"/>
        <w:rPr>
          <w:rFonts w:hAnsi="ＭＳ 明朝"/>
          <w:szCs w:val="24"/>
        </w:rPr>
      </w:pPr>
    </w:p>
    <w:p w:rsidR="0088113B" w:rsidRPr="00994BA2" w:rsidRDefault="0088113B" w:rsidP="000D136E">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994BA2">
        <w:rPr>
          <w:rFonts w:ascii="ＭＳ ゴシック" w:eastAsia="ＭＳ ゴシック" w:hAnsi="ＭＳ ゴシック" w:hint="eastAsia"/>
          <w:szCs w:val="24"/>
        </w:rPr>
        <w:t>負債及び資本の部</w:t>
      </w:r>
    </w:p>
    <w:p w:rsidR="0088113B" w:rsidRPr="00994BA2" w:rsidRDefault="0088113B" w:rsidP="000D136E">
      <w:pPr>
        <w:ind w:firstLineChars="300" w:firstLine="657"/>
        <w:rPr>
          <w:szCs w:val="24"/>
        </w:rPr>
      </w:pPr>
      <w:r w:rsidRPr="00994BA2">
        <w:rPr>
          <w:rFonts w:hint="eastAsia"/>
          <w:szCs w:val="24"/>
        </w:rPr>
        <w:t>負債及び資本の内訳は、下表のとおりである。</w:t>
      </w:r>
    </w:p>
    <w:p w:rsidR="0088113B" w:rsidRPr="00B72D95" w:rsidRDefault="0088113B" w:rsidP="0088113B">
      <w:pPr>
        <w:kinsoku w:val="0"/>
        <w:overflowPunct w:val="0"/>
        <w:snapToGrid w:val="0"/>
        <w:spacing w:line="362" w:lineRule="exact"/>
        <w:jc w:val="left"/>
        <w:rPr>
          <w:rFonts w:hAnsi="ＭＳ 明朝"/>
          <w:szCs w:val="24"/>
        </w:rPr>
      </w:pPr>
      <w:r w:rsidRPr="00994BA2">
        <w:rPr>
          <w:rFonts w:hAnsi="ＭＳ 明朝" w:hint="eastAsia"/>
          <w:szCs w:val="24"/>
        </w:rPr>
        <w:t xml:space="preserve">　</w:t>
      </w: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sidRPr="00B72D95">
        <w:rPr>
          <w:rFonts w:hAnsi="ＭＳ 明朝" w:hint="eastAsia"/>
          <w:szCs w:val="24"/>
        </w:rPr>
        <w:t xml:space="preserve">　</w:t>
      </w:r>
      <w:r>
        <w:rPr>
          <w:rFonts w:hAnsi="ＭＳ 明朝" w:hint="eastAsia"/>
          <w:szCs w:val="24"/>
        </w:rPr>
        <w:t xml:space="preserve">　　</w:t>
      </w:r>
      <w:r w:rsidR="00747AFC">
        <w:rPr>
          <w:rFonts w:hAnsi="ＭＳ 明朝" w:hint="eastAsia"/>
          <w:szCs w:val="24"/>
        </w:rPr>
        <w:t xml:space="preserve">　　</w:t>
      </w:r>
      <w:r>
        <w:rPr>
          <w:rFonts w:hAnsi="ＭＳ 明朝" w:hint="eastAsia"/>
          <w:szCs w:val="24"/>
        </w:rPr>
        <w:t xml:space="preserve">　(</w:t>
      </w:r>
      <w:r w:rsidRPr="00B72D95">
        <w:rPr>
          <w:rFonts w:hAnsi="ＭＳ 明朝" w:hint="eastAsia"/>
          <w:szCs w:val="24"/>
        </w:rPr>
        <w:t>単位：千円・％</w:t>
      </w:r>
      <w:r>
        <w:rPr>
          <w:rFonts w:hAnsi="ＭＳ 明朝"/>
          <w:szCs w:val="24"/>
        </w:rPr>
        <w:t>）</w:t>
      </w:r>
    </w:p>
    <w:bookmarkStart w:id="22" w:name="_MON_1436248066"/>
    <w:bookmarkEnd w:id="22"/>
    <w:p w:rsidR="0088113B" w:rsidRDefault="0088113B" w:rsidP="0088113B">
      <w:pPr>
        <w:snapToGrid w:val="0"/>
        <w:jc w:val="left"/>
        <w:rPr>
          <w:rFonts w:hAnsi="ＭＳ 明朝"/>
          <w:sz w:val="22"/>
        </w:rPr>
      </w:pPr>
      <w:r w:rsidRPr="00B56476">
        <w:rPr>
          <w:rFonts w:hAnsi="ＭＳ 明朝"/>
          <w:sz w:val="22"/>
        </w:rPr>
        <w:object w:dxaOrig="11582" w:dyaOrig="10382">
          <v:shape id="_x0000_i1047" type="#_x0000_t75" style="width:479.25pt;height:530.25pt" o:ole="">
            <v:imagedata r:id="rId56" o:title=""/>
          </v:shape>
          <o:OLEObject Type="Embed" ProgID="Excel.Sheet.12" ShapeID="_x0000_i1047" DrawAspect="Content" ObjectID="_1540143197" r:id="rId57"/>
        </w:object>
      </w:r>
    </w:p>
    <w:p w:rsidR="0088113B" w:rsidRDefault="0088113B" w:rsidP="0088113B">
      <w:pPr>
        <w:rPr>
          <w:rFonts w:hAnsi="ＭＳ 明朝"/>
          <w:szCs w:val="24"/>
        </w:rPr>
      </w:pPr>
    </w:p>
    <w:p w:rsidR="0088113B" w:rsidRDefault="0088113B" w:rsidP="0088113B">
      <w:pPr>
        <w:rPr>
          <w:rFonts w:hAnsi="ＭＳ 明朝"/>
          <w:szCs w:val="24"/>
        </w:rPr>
      </w:pPr>
    </w:p>
    <w:p w:rsidR="0088113B" w:rsidRDefault="0088113B" w:rsidP="0088113B">
      <w:pPr>
        <w:rPr>
          <w:rFonts w:hAnsi="ＭＳ 明朝"/>
          <w:szCs w:val="24"/>
        </w:rPr>
      </w:pPr>
    </w:p>
    <w:p w:rsidR="0088113B" w:rsidRDefault="0088113B" w:rsidP="0088113B">
      <w:pPr>
        <w:rPr>
          <w:rFonts w:hAnsi="ＭＳ 明朝"/>
          <w:szCs w:val="24"/>
        </w:rPr>
      </w:pPr>
    </w:p>
    <w:p w:rsidR="0088113B" w:rsidRDefault="0088113B" w:rsidP="0088113B">
      <w:pPr>
        <w:rPr>
          <w:rFonts w:hAnsi="ＭＳ 明朝"/>
          <w:szCs w:val="24"/>
        </w:rPr>
      </w:pPr>
    </w:p>
    <w:p w:rsidR="0088113B" w:rsidRDefault="0088113B" w:rsidP="0088113B">
      <w:pPr>
        <w:rPr>
          <w:rFonts w:hAnsi="ＭＳ 明朝"/>
          <w:szCs w:val="24"/>
        </w:rPr>
      </w:pPr>
    </w:p>
    <w:p w:rsidR="0088113B" w:rsidRDefault="0088113B" w:rsidP="0088113B">
      <w:pPr>
        <w:rPr>
          <w:rFonts w:hAnsi="ＭＳ 明朝"/>
          <w:szCs w:val="24"/>
        </w:rPr>
      </w:pPr>
    </w:p>
    <w:p w:rsidR="0088113B" w:rsidRDefault="0088113B" w:rsidP="0088113B">
      <w:pPr>
        <w:rPr>
          <w:rFonts w:hAnsi="ＭＳ 明朝"/>
          <w:szCs w:val="24"/>
        </w:rPr>
      </w:pPr>
      <w:r>
        <w:rPr>
          <w:rFonts w:hAnsi="ＭＳ 明朝" w:hint="eastAsia"/>
          <w:szCs w:val="24"/>
        </w:rPr>
        <w:lastRenderedPageBreak/>
        <w:t xml:space="preserve">　　ア　固定負債</w:t>
      </w:r>
    </w:p>
    <w:p w:rsidR="0088113B" w:rsidRDefault="0088113B" w:rsidP="0088113B">
      <w:pPr>
        <w:adjustRightInd w:val="0"/>
        <w:snapToGrid w:val="0"/>
        <w:spacing w:line="362" w:lineRule="exact"/>
        <w:ind w:right="-1"/>
        <w:jc w:val="distribute"/>
        <w:rPr>
          <w:rFonts w:hAnsi="ＭＳ 明朝"/>
          <w:szCs w:val="24"/>
        </w:rPr>
      </w:pPr>
      <w:r>
        <w:rPr>
          <w:rFonts w:hAnsi="ＭＳ 明朝" w:hint="eastAsia"/>
          <w:szCs w:val="24"/>
        </w:rPr>
        <w:t xml:space="preserve">　　　　固定負債は11,000,596千円で、前年度に比べ901,918千円（</w:t>
      </w:r>
      <w:r w:rsidRPr="00E774A7">
        <w:rPr>
          <w:rFonts w:hAnsi="ＭＳ 明朝" w:hint="eastAsia"/>
          <w:szCs w:val="24"/>
        </w:rPr>
        <w:t>△</w:t>
      </w:r>
      <w:r>
        <w:rPr>
          <w:rFonts w:hAnsi="ＭＳ 明朝" w:hint="eastAsia"/>
          <w:szCs w:val="24"/>
        </w:rPr>
        <w:t>7.6</w:t>
      </w:r>
      <w:r w:rsidRPr="00E774A7">
        <w:rPr>
          <w:rFonts w:hAnsi="ＭＳ 明朝" w:hint="eastAsia"/>
          <w:szCs w:val="24"/>
        </w:rPr>
        <w:t>％</w:t>
      </w:r>
      <w:r>
        <w:rPr>
          <w:rFonts w:hAnsi="ＭＳ 明朝" w:hint="eastAsia"/>
          <w:szCs w:val="24"/>
        </w:rPr>
        <w:t>）減少している。</w:t>
      </w:r>
    </w:p>
    <w:p w:rsidR="0088113B" w:rsidRPr="007A6D56" w:rsidRDefault="0088113B" w:rsidP="000D136E">
      <w:pPr>
        <w:adjustRightInd w:val="0"/>
        <w:snapToGrid w:val="0"/>
        <w:spacing w:line="362" w:lineRule="exact"/>
        <w:ind w:leftChars="300" w:left="657" w:right="-1" w:firstLineChars="100" w:firstLine="219"/>
        <w:rPr>
          <w:rFonts w:hAnsi="ＭＳ 明朝"/>
          <w:szCs w:val="24"/>
        </w:rPr>
      </w:pPr>
      <w:r w:rsidRPr="007A6D56">
        <w:rPr>
          <w:rFonts w:hAnsi="ＭＳ 明朝" w:hint="eastAsia"/>
          <w:szCs w:val="24"/>
        </w:rPr>
        <w:t>これは主に、企業債が減少したことによるものである。</w:t>
      </w:r>
    </w:p>
    <w:p w:rsidR="0088113B" w:rsidRPr="00E513E9" w:rsidRDefault="0088113B" w:rsidP="0088113B">
      <w:pPr>
        <w:rPr>
          <w:rFonts w:hAnsi="ＭＳ 明朝"/>
          <w:szCs w:val="24"/>
        </w:rPr>
      </w:pPr>
    </w:p>
    <w:p w:rsidR="0088113B" w:rsidRPr="00690E1D" w:rsidRDefault="0088113B" w:rsidP="000D136E">
      <w:pPr>
        <w:ind w:firstLineChars="200" w:firstLine="438"/>
        <w:rPr>
          <w:szCs w:val="24"/>
        </w:rPr>
      </w:pPr>
      <w:r>
        <w:rPr>
          <w:rFonts w:hint="eastAsia"/>
          <w:szCs w:val="24"/>
        </w:rPr>
        <w:t>イ</w:t>
      </w:r>
      <w:r w:rsidRPr="00690E1D">
        <w:rPr>
          <w:rFonts w:hint="eastAsia"/>
          <w:szCs w:val="24"/>
        </w:rPr>
        <w:t xml:space="preserve">　</w:t>
      </w:r>
      <w:r w:rsidRPr="00690E1D">
        <w:rPr>
          <w:rFonts w:hint="eastAsia"/>
          <w:kern w:val="0"/>
          <w:szCs w:val="24"/>
        </w:rPr>
        <w:t>流動負債</w:t>
      </w:r>
    </w:p>
    <w:p w:rsidR="0088113B" w:rsidRPr="00B412E5" w:rsidRDefault="0088113B" w:rsidP="000D136E">
      <w:pPr>
        <w:ind w:leftChars="400" w:left="876"/>
        <w:rPr>
          <w:rFonts w:hAnsi="ＭＳ 明朝"/>
          <w:kern w:val="0"/>
          <w:szCs w:val="24"/>
        </w:rPr>
      </w:pPr>
      <w:r w:rsidRPr="00690E1D">
        <w:rPr>
          <w:rFonts w:hAnsi="ＭＳ 明朝" w:hint="eastAsia"/>
          <w:kern w:val="0"/>
          <w:szCs w:val="24"/>
        </w:rPr>
        <w:t>流動負債は</w:t>
      </w:r>
      <w:r>
        <w:rPr>
          <w:rFonts w:hAnsi="ＭＳ 明朝" w:hint="eastAsia"/>
          <w:kern w:val="0"/>
          <w:szCs w:val="24"/>
        </w:rPr>
        <w:t>2,093,675</w:t>
      </w:r>
      <w:r w:rsidRPr="00690E1D">
        <w:rPr>
          <w:rFonts w:hAnsi="ＭＳ 明朝" w:hint="eastAsia"/>
          <w:kern w:val="0"/>
          <w:szCs w:val="24"/>
        </w:rPr>
        <w:t>千円で、前年度に比べ</w:t>
      </w:r>
      <w:r>
        <w:rPr>
          <w:rFonts w:hAnsi="ＭＳ 明朝" w:hint="eastAsia"/>
          <w:kern w:val="0"/>
          <w:szCs w:val="24"/>
        </w:rPr>
        <w:t>128,748</w:t>
      </w:r>
      <w:r w:rsidRPr="00690E1D">
        <w:rPr>
          <w:rFonts w:hAnsi="ＭＳ 明朝" w:hint="eastAsia"/>
          <w:kern w:val="0"/>
          <w:szCs w:val="24"/>
        </w:rPr>
        <w:t>千円</w:t>
      </w:r>
      <w:r>
        <w:rPr>
          <w:rFonts w:hAnsi="ＭＳ 明朝" w:hint="eastAsia"/>
          <w:kern w:val="0"/>
          <w:szCs w:val="24"/>
        </w:rPr>
        <w:t>(6.6</w:t>
      </w:r>
      <w:r w:rsidRPr="00690E1D">
        <w:rPr>
          <w:rFonts w:hAnsi="ＭＳ 明朝" w:hint="eastAsia"/>
          <w:kern w:val="0"/>
          <w:szCs w:val="24"/>
        </w:rPr>
        <w:t>％</w:t>
      </w:r>
      <w:r>
        <w:rPr>
          <w:rFonts w:hAnsi="ＭＳ 明朝" w:hint="eastAsia"/>
          <w:kern w:val="0"/>
          <w:szCs w:val="24"/>
        </w:rPr>
        <w:t>)</w:t>
      </w:r>
      <w:r w:rsidRPr="00690E1D">
        <w:rPr>
          <w:rFonts w:hAnsi="ＭＳ 明朝" w:hint="eastAsia"/>
          <w:kern w:val="0"/>
          <w:szCs w:val="24"/>
        </w:rPr>
        <w:t>増加している。</w:t>
      </w:r>
    </w:p>
    <w:p w:rsidR="0088113B" w:rsidRPr="00A45054" w:rsidRDefault="0088113B" w:rsidP="000D136E">
      <w:pPr>
        <w:ind w:leftChars="300" w:left="657" w:firstLineChars="100" w:firstLine="219"/>
        <w:rPr>
          <w:rFonts w:hAnsi="ＭＳ 明朝"/>
          <w:szCs w:val="24"/>
        </w:rPr>
      </w:pPr>
      <w:r w:rsidRPr="00A45054">
        <w:rPr>
          <w:rFonts w:hAnsi="ＭＳ 明朝" w:hint="eastAsia"/>
          <w:kern w:val="0"/>
          <w:szCs w:val="24"/>
        </w:rPr>
        <w:t>これは主に、未払金が増加したことによる</w:t>
      </w:r>
      <w:r w:rsidRPr="00A45054">
        <w:rPr>
          <w:rFonts w:hAnsi="ＭＳ 明朝" w:hint="eastAsia"/>
          <w:szCs w:val="24"/>
        </w:rPr>
        <w:t>ものである。</w:t>
      </w:r>
    </w:p>
    <w:p w:rsidR="0088113B" w:rsidRPr="00690E1D" w:rsidRDefault="0088113B" w:rsidP="000D136E">
      <w:pPr>
        <w:ind w:leftChars="300" w:left="657" w:firstLineChars="100" w:firstLine="219"/>
        <w:rPr>
          <w:rFonts w:hAnsi="ＭＳ 明朝"/>
          <w:szCs w:val="24"/>
        </w:rPr>
      </w:pPr>
    </w:p>
    <w:p w:rsidR="0088113B" w:rsidRDefault="0088113B" w:rsidP="000D136E">
      <w:pPr>
        <w:ind w:left="657" w:hangingChars="300" w:hanging="657"/>
        <w:rPr>
          <w:rFonts w:hAnsi="ＭＳ 明朝"/>
          <w:szCs w:val="24"/>
        </w:rPr>
      </w:pPr>
      <w:r>
        <w:rPr>
          <w:rFonts w:hAnsi="ＭＳ 明朝" w:hint="eastAsia"/>
          <w:szCs w:val="24"/>
        </w:rPr>
        <w:t xml:space="preserve">　　ウ　繰延収益</w:t>
      </w:r>
    </w:p>
    <w:p w:rsidR="0088113B" w:rsidRPr="00A45054" w:rsidRDefault="0088113B" w:rsidP="000D136E">
      <w:pPr>
        <w:adjustRightInd w:val="0"/>
        <w:snapToGrid w:val="0"/>
        <w:spacing w:line="362" w:lineRule="exact"/>
        <w:ind w:left="657" w:right="-1" w:hangingChars="300" w:hanging="657"/>
        <w:rPr>
          <w:rFonts w:hAnsi="ＭＳ 明朝"/>
          <w:szCs w:val="24"/>
        </w:rPr>
      </w:pPr>
      <w:r>
        <w:rPr>
          <w:rFonts w:hAnsi="ＭＳ 明朝" w:hint="eastAsia"/>
          <w:szCs w:val="24"/>
        </w:rPr>
        <w:t xml:space="preserve">　　　　繰延収益は374,301千円で、前年度に比べ38,497千円（</w:t>
      </w:r>
      <w:r w:rsidRPr="00E774A7">
        <w:rPr>
          <w:rFonts w:hAnsi="ＭＳ 明朝" w:hint="eastAsia"/>
          <w:szCs w:val="24"/>
        </w:rPr>
        <w:t>△</w:t>
      </w:r>
      <w:r>
        <w:rPr>
          <w:rFonts w:hAnsi="ＭＳ 明朝" w:hint="eastAsia"/>
          <w:szCs w:val="24"/>
        </w:rPr>
        <w:t>9.3</w:t>
      </w:r>
      <w:r w:rsidRPr="00E774A7">
        <w:rPr>
          <w:rFonts w:hAnsi="ＭＳ 明朝" w:hint="eastAsia"/>
          <w:szCs w:val="24"/>
        </w:rPr>
        <w:t>％</w:t>
      </w:r>
      <w:r>
        <w:rPr>
          <w:rFonts w:hAnsi="ＭＳ 明朝" w:hint="eastAsia"/>
          <w:szCs w:val="24"/>
        </w:rPr>
        <w:t>）減少している。</w:t>
      </w:r>
    </w:p>
    <w:p w:rsidR="0088113B" w:rsidRPr="00C515E9" w:rsidRDefault="0088113B" w:rsidP="000D136E">
      <w:pPr>
        <w:ind w:left="657" w:hangingChars="300" w:hanging="657"/>
        <w:rPr>
          <w:rFonts w:hAnsi="ＭＳ 明朝"/>
          <w:szCs w:val="24"/>
        </w:rPr>
      </w:pPr>
    </w:p>
    <w:p w:rsidR="0088113B" w:rsidRPr="00690E1D" w:rsidRDefault="0088113B" w:rsidP="000D136E">
      <w:pPr>
        <w:ind w:firstLineChars="200" w:firstLine="438"/>
        <w:rPr>
          <w:szCs w:val="24"/>
        </w:rPr>
      </w:pPr>
      <w:r>
        <w:rPr>
          <w:rFonts w:hint="eastAsia"/>
          <w:szCs w:val="24"/>
        </w:rPr>
        <w:t>エ</w:t>
      </w:r>
      <w:r w:rsidRPr="00690E1D">
        <w:rPr>
          <w:rFonts w:hint="eastAsia"/>
          <w:szCs w:val="24"/>
        </w:rPr>
        <w:t xml:space="preserve">  </w:t>
      </w:r>
      <w:r w:rsidRPr="00690E1D">
        <w:rPr>
          <w:rFonts w:hint="eastAsia"/>
          <w:kern w:val="0"/>
          <w:szCs w:val="24"/>
        </w:rPr>
        <w:t>資本金</w:t>
      </w:r>
      <w:r w:rsidRPr="00690E1D">
        <w:rPr>
          <w:rFonts w:hint="eastAsia"/>
          <w:szCs w:val="24"/>
        </w:rPr>
        <w:t xml:space="preserve">  　　　</w:t>
      </w:r>
    </w:p>
    <w:p w:rsidR="0088113B" w:rsidRPr="00A45054" w:rsidRDefault="0088113B" w:rsidP="000D136E">
      <w:pPr>
        <w:ind w:leftChars="400" w:left="876"/>
        <w:rPr>
          <w:rFonts w:hAnsi="ＭＳ 明朝"/>
          <w:kern w:val="0"/>
          <w:szCs w:val="24"/>
        </w:rPr>
      </w:pPr>
      <w:r w:rsidRPr="00690E1D">
        <w:rPr>
          <w:rFonts w:hAnsi="ＭＳ 明朝" w:hint="eastAsia"/>
          <w:szCs w:val="24"/>
        </w:rPr>
        <w:t>資本金は</w:t>
      </w:r>
      <w:r>
        <w:rPr>
          <w:rFonts w:hAnsi="ＭＳ 明朝" w:hint="eastAsia"/>
          <w:szCs w:val="24"/>
        </w:rPr>
        <w:t>10,764,121</w:t>
      </w:r>
      <w:r w:rsidRPr="00690E1D">
        <w:rPr>
          <w:rFonts w:hAnsi="ＭＳ 明朝" w:hint="eastAsia"/>
          <w:szCs w:val="24"/>
        </w:rPr>
        <w:t>千円で、前年度に比べ</w:t>
      </w:r>
      <w:r>
        <w:rPr>
          <w:rFonts w:hAnsi="ＭＳ 明朝" w:hint="eastAsia"/>
          <w:szCs w:val="24"/>
        </w:rPr>
        <w:t>364,132</w:t>
      </w:r>
      <w:r w:rsidRPr="00690E1D">
        <w:rPr>
          <w:rFonts w:hAnsi="ＭＳ 明朝" w:hint="eastAsia"/>
          <w:szCs w:val="24"/>
        </w:rPr>
        <w:t>千円</w:t>
      </w:r>
      <w:r>
        <w:rPr>
          <w:rFonts w:hAnsi="ＭＳ 明朝" w:hint="eastAsia"/>
          <w:szCs w:val="24"/>
        </w:rPr>
        <w:t>(3.5</w:t>
      </w:r>
      <w:r w:rsidRPr="00690E1D">
        <w:rPr>
          <w:rFonts w:hAnsi="ＭＳ 明朝" w:hint="eastAsia"/>
          <w:szCs w:val="24"/>
        </w:rPr>
        <w:t>％</w:t>
      </w:r>
      <w:r>
        <w:rPr>
          <w:rFonts w:hAnsi="ＭＳ 明朝" w:hint="eastAsia"/>
          <w:szCs w:val="24"/>
        </w:rPr>
        <w:t>)増加</w:t>
      </w:r>
      <w:r w:rsidRPr="00690E1D">
        <w:rPr>
          <w:rFonts w:hAnsi="ＭＳ 明朝" w:hint="eastAsia"/>
          <w:szCs w:val="24"/>
        </w:rPr>
        <w:t>して</w:t>
      </w:r>
      <w:r w:rsidRPr="00690E1D">
        <w:rPr>
          <w:rFonts w:hAnsi="ＭＳ 明朝" w:hint="eastAsia"/>
          <w:kern w:val="0"/>
          <w:szCs w:val="24"/>
        </w:rPr>
        <w:t>いる。</w:t>
      </w:r>
    </w:p>
    <w:p w:rsidR="0088113B" w:rsidRPr="00690E1D" w:rsidRDefault="0088113B" w:rsidP="000D136E">
      <w:pPr>
        <w:ind w:left="657" w:hangingChars="300" w:hanging="657"/>
        <w:rPr>
          <w:rFonts w:hAnsi="ＭＳ 明朝"/>
          <w:szCs w:val="24"/>
        </w:rPr>
      </w:pPr>
    </w:p>
    <w:p w:rsidR="0088113B" w:rsidRPr="00690E1D" w:rsidRDefault="0088113B" w:rsidP="000D136E">
      <w:pPr>
        <w:ind w:firstLineChars="200" w:firstLine="438"/>
        <w:rPr>
          <w:szCs w:val="24"/>
        </w:rPr>
      </w:pPr>
      <w:r>
        <w:rPr>
          <w:rFonts w:hint="eastAsia"/>
          <w:szCs w:val="24"/>
        </w:rPr>
        <w:t>オ</w:t>
      </w:r>
      <w:r w:rsidRPr="00690E1D">
        <w:rPr>
          <w:rFonts w:hint="eastAsia"/>
          <w:szCs w:val="24"/>
        </w:rPr>
        <w:t xml:space="preserve">  </w:t>
      </w:r>
      <w:r w:rsidRPr="00690E1D">
        <w:rPr>
          <w:rFonts w:hint="eastAsia"/>
          <w:kern w:val="0"/>
          <w:szCs w:val="24"/>
        </w:rPr>
        <w:t>剰余金</w:t>
      </w:r>
    </w:p>
    <w:p w:rsidR="0088113B" w:rsidRDefault="0088113B" w:rsidP="000D136E">
      <w:pPr>
        <w:ind w:leftChars="300" w:left="657" w:firstLineChars="100" w:firstLine="219"/>
        <w:jc w:val="distribute"/>
        <w:rPr>
          <w:rFonts w:hAnsi="ＭＳ 明朝"/>
          <w:kern w:val="0"/>
          <w:szCs w:val="24"/>
        </w:rPr>
      </w:pPr>
      <w:r>
        <w:rPr>
          <w:rFonts w:hAnsi="ＭＳ 明朝" w:hint="eastAsia"/>
          <w:kern w:val="0"/>
          <w:szCs w:val="24"/>
        </w:rPr>
        <w:t>剰余金は△11,271,231千円で、前年度に比べ293,029千円(△2.7％)減少している。</w:t>
      </w:r>
    </w:p>
    <w:p w:rsidR="0088113B" w:rsidRPr="00A45054" w:rsidRDefault="0088113B" w:rsidP="000D136E">
      <w:pPr>
        <w:ind w:leftChars="300" w:left="657" w:firstLineChars="100" w:firstLine="219"/>
        <w:jc w:val="distribute"/>
        <w:rPr>
          <w:rFonts w:hAnsi="ＭＳ 明朝"/>
          <w:szCs w:val="24"/>
        </w:rPr>
      </w:pPr>
      <w:r w:rsidRPr="00A45054">
        <w:rPr>
          <w:rFonts w:hAnsi="ＭＳ 明朝" w:hint="eastAsia"/>
          <w:kern w:val="0"/>
          <w:szCs w:val="24"/>
        </w:rPr>
        <w:t>これは、</w:t>
      </w:r>
      <w:r>
        <w:rPr>
          <w:rFonts w:hAnsi="ＭＳ 明朝" w:hint="eastAsia"/>
          <w:kern w:val="0"/>
          <w:szCs w:val="24"/>
        </w:rPr>
        <w:t>当年度未処理</w:t>
      </w:r>
      <w:r w:rsidRPr="00A45054">
        <w:rPr>
          <w:rFonts w:hAnsi="ＭＳ 明朝" w:hint="eastAsia"/>
          <w:kern w:val="0"/>
          <w:szCs w:val="24"/>
        </w:rPr>
        <w:t>欠損金が</w:t>
      </w:r>
      <w:r>
        <w:rPr>
          <w:rFonts w:hAnsi="ＭＳ 明朝" w:hint="eastAsia"/>
          <w:kern w:val="0"/>
          <w:szCs w:val="24"/>
        </w:rPr>
        <w:t>293,029千円(2.7％)</w:t>
      </w:r>
      <w:r w:rsidRPr="00A45054">
        <w:rPr>
          <w:rFonts w:hAnsi="ＭＳ 明朝" w:hint="eastAsia"/>
          <w:kern w:val="0"/>
          <w:szCs w:val="24"/>
        </w:rPr>
        <w:t>増加したことによるものである。</w:t>
      </w:r>
    </w:p>
    <w:p w:rsidR="0088113B" w:rsidRPr="00690E1D" w:rsidRDefault="0088113B" w:rsidP="000D136E">
      <w:pPr>
        <w:kinsoku w:val="0"/>
        <w:overflowPunct w:val="0"/>
        <w:snapToGrid w:val="0"/>
        <w:ind w:firstLineChars="100" w:firstLine="219"/>
        <w:rPr>
          <w:rFonts w:hAnsi="ＭＳ 明朝"/>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Pr="0026222D" w:rsidRDefault="0088113B" w:rsidP="0088113B">
      <w:pPr>
        <w:rPr>
          <w:rFonts w:ascii="ＭＳ ゴシック" w:eastAsia="ＭＳ ゴシック" w:hAnsi="ＭＳ ゴシック"/>
          <w:szCs w:val="24"/>
        </w:rPr>
      </w:pPr>
      <w:r>
        <w:rPr>
          <w:rFonts w:ascii="ＭＳ ゴシック" w:eastAsia="ＭＳ ゴシック" w:hAnsi="ＭＳ ゴシック" w:hint="eastAsia"/>
          <w:szCs w:val="24"/>
        </w:rPr>
        <w:lastRenderedPageBreak/>
        <w:t>５</w:t>
      </w:r>
      <w:r w:rsidRPr="0071154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他会計補助金等</w:t>
      </w:r>
      <w:r w:rsidRPr="00711543">
        <w:rPr>
          <w:rFonts w:ascii="ＭＳ ゴシック" w:eastAsia="ＭＳ ゴシック" w:hAnsi="ＭＳ ゴシック" w:hint="eastAsia"/>
          <w:szCs w:val="24"/>
        </w:rPr>
        <w:t>の状況</w:t>
      </w:r>
    </w:p>
    <w:p w:rsidR="0088113B" w:rsidRDefault="0088113B" w:rsidP="0088113B">
      <w:pPr>
        <w:ind w:firstLineChars="200" w:firstLine="438"/>
        <w:jc w:val="left"/>
        <w:rPr>
          <w:szCs w:val="24"/>
        </w:rPr>
      </w:pPr>
      <w:r>
        <w:rPr>
          <w:rFonts w:hint="eastAsia"/>
          <w:szCs w:val="24"/>
        </w:rPr>
        <w:t>一般会計からの補助金等については、下表のとおりである。</w:t>
      </w:r>
    </w:p>
    <w:p w:rsidR="0088113B" w:rsidRPr="00855F7A" w:rsidRDefault="0088113B" w:rsidP="0088113B">
      <w:pPr>
        <w:ind w:firstLineChars="3400" w:firstLine="7447"/>
        <w:rPr>
          <w:szCs w:val="24"/>
        </w:rPr>
      </w:pPr>
      <w:r>
        <w:rPr>
          <w:rFonts w:hint="eastAsia"/>
          <w:szCs w:val="24"/>
        </w:rPr>
        <w:t>(</w:t>
      </w:r>
      <w:r w:rsidRPr="00855F7A">
        <w:rPr>
          <w:rFonts w:hint="eastAsia"/>
          <w:szCs w:val="24"/>
        </w:rPr>
        <w:t>単位：千円・％</w:t>
      </w:r>
      <w:r>
        <w:rPr>
          <w:rFonts w:hint="eastAsia"/>
          <w:szCs w:val="24"/>
        </w:rPr>
        <w:t>）</w:t>
      </w:r>
    </w:p>
    <w:bookmarkStart w:id="23" w:name="_MON_1437302441"/>
    <w:bookmarkEnd w:id="23"/>
    <w:p w:rsidR="0088113B" w:rsidRDefault="0088113B" w:rsidP="0088113B">
      <w:pPr>
        <w:ind w:left="219" w:hangingChars="100" w:hanging="219"/>
        <w:rPr>
          <w:szCs w:val="24"/>
        </w:rPr>
      </w:pPr>
      <w:r w:rsidRPr="00C540AD">
        <w:rPr>
          <w:szCs w:val="24"/>
        </w:rPr>
        <w:object w:dxaOrig="9526" w:dyaOrig="11343">
          <v:shape id="_x0000_i1048" type="#_x0000_t75" style="width:483.75pt;height:558pt" o:ole="">
            <v:imagedata r:id="rId58" o:title=""/>
          </v:shape>
          <o:OLEObject Type="Embed" ProgID="Excel.Sheet.12" ShapeID="_x0000_i1048" DrawAspect="Content" ObjectID="_1540143198" r:id="rId59"/>
        </w:object>
      </w:r>
    </w:p>
    <w:p w:rsidR="0088113B" w:rsidRPr="0026222D" w:rsidRDefault="0088113B" w:rsidP="0088113B">
      <w:pPr>
        <w:ind w:firstLineChars="200" w:firstLine="438"/>
        <w:rPr>
          <w:rFonts w:hAnsi="ＭＳ 明朝"/>
          <w:szCs w:val="24"/>
        </w:rPr>
      </w:pPr>
      <w:r>
        <w:rPr>
          <w:rFonts w:hAnsi="ＭＳ 明朝" w:hint="eastAsia"/>
          <w:kern w:val="0"/>
          <w:szCs w:val="24"/>
        </w:rPr>
        <w:t>他会計補助金等は1,362,617千円で、</w:t>
      </w:r>
      <w:r w:rsidRPr="0026222D">
        <w:rPr>
          <w:rFonts w:hAnsi="ＭＳ 明朝" w:hint="eastAsia"/>
          <w:kern w:val="0"/>
          <w:szCs w:val="24"/>
        </w:rPr>
        <w:t>前年度に比べ</w:t>
      </w:r>
      <w:r>
        <w:rPr>
          <w:rFonts w:hAnsi="ＭＳ 明朝" w:hint="eastAsia"/>
          <w:kern w:val="0"/>
          <w:szCs w:val="24"/>
        </w:rPr>
        <w:t>43,073</w:t>
      </w:r>
      <w:r w:rsidRPr="0026222D">
        <w:rPr>
          <w:rFonts w:hAnsi="ＭＳ 明朝" w:hint="eastAsia"/>
          <w:kern w:val="0"/>
          <w:szCs w:val="24"/>
        </w:rPr>
        <w:t>千円(</w:t>
      </w:r>
      <w:r>
        <w:rPr>
          <w:rFonts w:hAnsi="ＭＳ 明朝" w:hint="eastAsia"/>
          <w:kern w:val="0"/>
          <w:szCs w:val="24"/>
        </w:rPr>
        <w:t>3</w:t>
      </w:r>
      <w:r w:rsidRPr="0026222D">
        <w:rPr>
          <w:rFonts w:hAnsi="ＭＳ 明朝" w:hint="eastAsia"/>
          <w:kern w:val="0"/>
          <w:szCs w:val="24"/>
        </w:rPr>
        <w:t>.</w:t>
      </w:r>
      <w:r>
        <w:rPr>
          <w:rFonts w:hAnsi="ＭＳ 明朝" w:hint="eastAsia"/>
          <w:kern w:val="0"/>
          <w:szCs w:val="24"/>
        </w:rPr>
        <w:t>3</w:t>
      </w:r>
      <w:r w:rsidRPr="0026222D">
        <w:rPr>
          <w:rFonts w:hAnsi="ＭＳ 明朝" w:hint="eastAsia"/>
          <w:kern w:val="0"/>
          <w:szCs w:val="24"/>
        </w:rPr>
        <w:t>％)</w:t>
      </w:r>
      <w:r>
        <w:rPr>
          <w:rFonts w:hAnsi="ＭＳ 明朝" w:hint="eastAsia"/>
          <w:kern w:val="0"/>
          <w:szCs w:val="24"/>
        </w:rPr>
        <w:t>増加</w:t>
      </w:r>
      <w:r w:rsidRPr="0026222D">
        <w:rPr>
          <w:rFonts w:hAnsi="ＭＳ 明朝" w:hint="eastAsia"/>
          <w:kern w:val="0"/>
          <w:szCs w:val="24"/>
        </w:rPr>
        <w:t>している。</w:t>
      </w:r>
    </w:p>
    <w:p w:rsidR="0088113B" w:rsidRDefault="0088113B" w:rsidP="0088113B">
      <w:pPr>
        <w:ind w:leftChars="100" w:left="219" w:firstLineChars="100" w:firstLine="219"/>
        <w:jc w:val="distribute"/>
        <w:rPr>
          <w:rFonts w:hAnsi="ＭＳ 明朝"/>
          <w:kern w:val="0"/>
          <w:szCs w:val="24"/>
        </w:rPr>
      </w:pPr>
      <w:r>
        <w:rPr>
          <w:rFonts w:hAnsi="ＭＳ 明朝" w:hint="eastAsia"/>
          <w:kern w:val="0"/>
          <w:szCs w:val="24"/>
        </w:rPr>
        <w:t>このうち収益的収入</w:t>
      </w:r>
      <w:r w:rsidRPr="00F72F9D">
        <w:rPr>
          <w:rFonts w:hAnsi="ＭＳ 明朝" w:hint="eastAsia"/>
          <w:kern w:val="0"/>
          <w:szCs w:val="24"/>
        </w:rPr>
        <w:t>は998,485千円で、前年度に比べ9,080千円（△0.9</w:t>
      </w:r>
      <w:r>
        <w:rPr>
          <w:rFonts w:hAnsi="ＭＳ 明朝" w:hint="eastAsia"/>
          <w:kern w:val="0"/>
          <w:szCs w:val="24"/>
        </w:rPr>
        <w:t>％）減少し、</w:t>
      </w:r>
    </w:p>
    <w:p w:rsidR="0088113B" w:rsidRPr="00F72F9D" w:rsidRDefault="0088113B" w:rsidP="0088113B">
      <w:pPr>
        <w:ind w:firstLineChars="100" w:firstLine="219"/>
        <w:rPr>
          <w:rFonts w:ascii="ＭＳ ゴシック" w:eastAsia="ＭＳ ゴシック" w:hAnsi="ＭＳ ゴシック"/>
          <w:szCs w:val="24"/>
        </w:rPr>
      </w:pPr>
      <w:r>
        <w:rPr>
          <w:rFonts w:hAnsi="ＭＳ 明朝" w:hint="eastAsia"/>
          <w:kern w:val="0"/>
          <w:szCs w:val="24"/>
        </w:rPr>
        <w:t>資本的収入</w:t>
      </w:r>
      <w:r w:rsidRPr="00F72F9D">
        <w:rPr>
          <w:rFonts w:hAnsi="ＭＳ 明朝" w:hint="eastAsia"/>
          <w:kern w:val="0"/>
          <w:szCs w:val="24"/>
        </w:rPr>
        <w:t>は364,132千円で、前年度に比べ52,153千円（16.7％）増加している。</w:t>
      </w:r>
    </w:p>
    <w:p w:rsidR="0088113B" w:rsidRDefault="0088113B" w:rsidP="0088113B">
      <w:pPr>
        <w:rPr>
          <w:rFonts w:hAnsi="ＭＳ 明朝"/>
          <w:color w:val="FF0000"/>
          <w:szCs w:val="24"/>
        </w:rPr>
      </w:pPr>
    </w:p>
    <w:p w:rsidR="0088113B" w:rsidRDefault="0088113B" w:rsidP="0088113B">
      <w:pPr>
        <w:rPr>
          <w:rFonts w:hAnsi="ＭＳ 明朝"/>
          <w:color w:val="FF0000"/>
          <w:szCs w:val="24"/>
        </w:rPr>
      </w:pPr>
    </w:p>
    <w:p w:rsidR="0088113B" w:rsidRPr="00484416" w:rsidRDefault="0088113B" w:rsidP="0088113B">
      <w:pPr>
        <w:rPr>
          <w:rFonts w:ascii="ＭＳ ゴシック" w:eastAsia="ＭＳ ゴシック" w:hAnsi="ＭＳ ゴシック"/>
          <w:szCs w:val="24"/>
        </w:rPr>
      </w:pPr>
      <w:r>
        <w:rPr>
          <w:rFonts w:ascii="ＭＳ ゴシック" w:eastAsia="ＭＳ ゴシック" w:hAnsi="ＭＳ ゴシック" w:hint="eastAsia"/>
          <w:szCs w:val="24"/>
        </w:rPr>
        <w:lastRenderedPageBreak/>
        <w:t>６</w:t>
      </w:r>
      <w:r w:rsidRPr="00484416">
        <w:rPr>
          <w:rFonts w:ascii="ＭＳ ゴシック" w:eastAsia="ＭＳ ゴシック" w:hAnsi="ＭＳ ゴシック" w:hint="eastAsia"/>
          <w:szCs w:val="24"/>
        </w:rPr>
        <w:t xml:space="preserve">　</w:t>
      </w:r>
      <w:r>
        <w:rPr>
          <w:rFonts w:asciiTheme="majorEastAsia" w:eastAsiaTheme="majorEastAsia" w:hAnsiTheme="majorEastAsia" w:hint="eastAsia"/>
          <w:szCs w:val="24"/>
        </w:rPr>
        <w:t>キャッシュ・フロー計算書</w:t>
      </w:r>
    </w:p>
    <w:p w:rsidR="0088113B" w:rsidRDefault="0088113B" w:rsidP="0088113B">
      <w:pPr>
        <w:kinsoku w:val="0"/>
        <w:overflowPunct w:val="0"/>
        <w:snapToGrid w:val="0"/>
        <w:ind w:leftChars="100" w:left="219"/>
        <w:jc w:val="right"/>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786C00">
        <w:rPr>
          <w:rFonts w:asciiTheme="minorEastAsia" w:eastAsiaTheme="minorEastAsia" w:hAnsiTheme="minorEastAsia" w:hint="eastAsia"/>
          <w:szCs w:val="24"/>
        </w:rPr>
        <w:t>（単位：円）</w:t>
      </w:r>
    </w:p>
    <w:bookmarkStart w:id="24" w:name="_MON_1493468190"/>
    <w:bookmarkEnd w:id="24"/>
    <w:p w:rsidR="0088113B" w:rsidRDefault="00747AFC" w:rsidP="0088113B">
      <w:pPr>
        <w:rPr>
          <w:rFonts w:ascii="ＭＳ ゴシック" w:eastAsia="ＭＳ ゴシック" w:hAnsi="ＭＳ ゴシック"/>
          <w:sz w:val="22"/>
        </w:rPr>
      </w:pPr>
      <w:r w:rsidRPr="00513E8F">
        <w:rPr>
          <w:rFonts w:ascii="ＭＳ ゴシック" w:eastAsia="ＭＳ ゴシック" w:hAnsi="ＭＳ ゴシック"/>
          <w:sz w:val="22"/>
        </w:rPr>
        <w:object w:dxaOrig="11220" w:dyaOrig="14310">
          <v:shape id="_x0000_i1049" type="#_x0000_t75" style="width:481.5pt;height:670.5pt" o:ole="">
            <v:imagedata r:id="rId60" o:title=""/>
            <o:lock v:ext="edit" aspectratio="f"/>
          </v:shape>
          <o:OLEObject Type="Embed" ProgID="Excel.Sheet.12" ShapeID="_x0000_i1049" DrawAspect="Content" ObjectID="_1540143199" r:id="rId61"/>
        </w:object>
      </w:r>
    </w:p>
    <w:p w:rsidR="000D136E" w:rsidRPr="00274BC5" w:rsidRDefault="000D136E" w:rsidP="000D136E">
      <w:pPr>
        <w:kinsoku w:val="0"/>
        <w:overflowPunct w:val="0"/>
        <w:snapToGrid w:val="0"/>
        <w:rPr>
          <w:rFonts w:ascii="ＭＳ ゴシック" w:eastAsia="ＭＳ ゴシック" w:hAnsi="ＭＳ ゴシック"/>
          <w:szCs w:val="24"/>
        </w:rPr>
      </w:pPr>
      <w:r>
        <w:rPr>
          <w:rFonts w:ascii="ＭＳ ゴシック" w:eastAsia="ＭＳ ゴシック" w:hAnsi="ＭＳ ゴシック" w:hint="eastAsia"/>
          <w:szCs w:val="24"/>
        </w:rPr>
        <w:lastRenderedPageBreak/>
        <w:t>７</w:t>
      </w:r>
      <w:r w:rsidRPr="00274BC5">
        <w:rPr>
          <w:rFonts w:ascii="ＭＳ ゴシック" w:eastAsia="ＭＳ ゴシック" w:hAnsi="ＭＳ ゴシック" w:hint="eastAsia"/>
          <w:szCs w:val="24"/>
        </w:rPr>
        <w:t xml:space="preserve">　経営分析</w:t>
      </w:r>
    </w:p>
    <w:p w:rsidR="000D136E" w:rsidRPr="00C42368" w:rsidRDefault="000D136E" w:rsidP="000D136E">
      <w:pPr>
        <w:kinsoku w:val="0"/>
        <w:overflowPunct w:val="0"/>
        <w:snapToGrid w:val="0"/>
        <w:spacing w:line="362" w:lineRule="exact"/>
        <w:jc w:val="left"/>
        <w:rPr>
          <w:rFonts w:hAnsi="ＭＳ 明朝"/>
          <w:sz w:val="21"/>
          <w:szCs w:val="21"/>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8"/>
        <w:gridCol w:w="1272"/>
        <w:gridCol w:w="426"/>
        <w:gridCol w:w="708"/>
        <w:gridCol w:w="709"/>
        <w:gridCol w:w="709"/>
        <w:gridCol w:w="992"/>
        <w:gridCol w:w="9"/>
        <w:gridCol w:w="227"/>
        <w:gridCol w:w="67"/>
        <w:gridCol w:w="169"/>
        <w:gridCol w:w="104"/>
        <w:gridCol w:w="3119"/>
        <w:gridCol w:w="272"/>
        <w:gridCol w:w="11"/>
        <w:gridCol w:w="284"/>
        <w:gridCol w:w="425"/>
      </w:tblGrid>
      <w:tr w:rsidR="000D136E" w:rsidRPr="004528BE" w:rsidTr="00747AFC">
        <w:trPr>
          <w:trHeight w:val="452"/>
        </w:trPr>
        <w:tc>
          <w:tcPr>
            <w:tcW w:w="1976" w:type="dxa"/>
            <w:gridSpan w:val="3"/>
            <w:vAlign w:val="center"/>
          </w:tcPr>
          <w:p w:rsidR="000D136E" w:rsidRPr="004528BE" w:rsidRDefault="000D136E" w:rsidP="000D136E">
            <w:pPr>
              <w:kinsoku w:val="0"/>
              <w:overflowPunct w:val="0"/>
              <w:snapToGrid w:val="0"/>
              <w:spacing w:line="362" w:lineRule="exact"/>
              <w:jc w:val="center"/>
              <w:rPr>
                <w:rFonts w:hAnsi="ＭＳ 明朝"/>
                <w:sz w:val="18"/>
                <w:szCs w:val="18"/>
              </w:rPr>
            </w:pPr>
            <w:r w:rsidRPr="004528BE">
              <w:rPr>
                <w:rFonts w:hAnsi="ＭＳ 明朝" w:hint="eastAsia"/>
                <w:sz w:val="18"/>
                <w:szCs w:val="18"/>
              </w:rPr>
              <w:t>分　析　項　目</w:t>
            </w:r>
          </w:p>
        </w:tc>
        <w:tc>
          <w:tcPr>
            <w:tcW w:w="708" w:type="dxa"/>
            <w:vAlign w:val="center"/>
          </w:tcPr>
          <w:p w:rsidR="000D136E" w:rsidRPr="00747AFC" w:rsidRDefault="000D136E" w:rsidP="000D136E">
            <w:pPr>
              <w:kinsoku w:val="0"/>
              <w:overflowPunct w:val="0"/>
              <w:snapToGrid w:val="0"/>
              <w:spacing w:line="362" w:lineRule="exact"/>
              <w:jc w:val="center"/>
              <w:rPr>
                <w:rFonts w:hAnsi="ＭＳ 明朝"/>
                <w:w w:val="95"/>
                <w:sz w:val="18"/>
                <w:szCs w:val="18"/>
              </w:rPr>
            </w:pPr>
            <w:r w:rsidRPr="00747AFC">
              <w:rPr>
                <w:rFonts w:hAnsi="ＭＳ 明朝" w:hint="eastAsia"/>
                <w:w w:val="95"/>
                <w:sz w:val="18"/>
                <w:szCs w:val="18"/>
              </w:rPr>
              <w:t>27年度</w:t>
            </w:r>
          </w:p>
        </w:tc>
        <w:tc>
          <w:tcPr>
            <w:tcW w:w="709" w:type="dxa"/>
            <w:vAlign w:val="center"/>
          </w:tcPr>
          <w:p w:rsidR="000D136E" w:rsidRPr="00747AFC" w:rsidRDefault="000D136E" w:rsidP="000D136E">
            <w:pPr>
              <w:kinsoku w:val="0"/>
              <w:overflowPunct w:val="0"/>
              <w:snapToGrid w:val="0"/>
              <w:spacing w:line="362" w:lineRule="exact"/>
              <w:jc w:val="center"/>
              <w:rPr>
                <w:rFonts w:hAnsi="ＭＳ 明朝"/>
                <w:w w:val="95"/>
                <w:sz w:val="18"/>
                <w:szCs w:val="18"/>
              </w:rPr>
            </w:pPr>
            <w:r w:rsidRPr="00747AFC">
              <w:rPr>
                <w:rFonts w:hAnsi="ＭＳ 明朝" w:hint="eastAsia"/>
                <w:w w:val="95"/>
                <w:sz w:val="18"/>
                <w:szCs w:val="18"/>
              </w:rPr>
              <w:t>26年度</w:t>
            </w:r>
          </w:p>
        </w:tc>
        <w:tc>
          <w:tcPr>
            <w:tcW w:w="709" w:type="dxa"/>
            <w:vAlign w:val="center"/>
          </w:tcPr>
          <w:p w:rsidR="000D136E" w:rsidRPr="00747AFC" w:rsidRDefault="000D136E" w:rsidP="000D136E">
            <w:pPr>
              <w:kinsoku w:val="0"/>
              <w:overflowPunct w:val="0"/>
              <w:snapToGrid w:val="0"/>
              <w:spacing w:line="362" w:lineRule="exact"/>
              <w:jc w:val="center"/>
              <w:rPr>
                <w:rFonts w:hAnsi="ＭＳ 明朝"/>
                <w:w w:val="95"/>
                <w:sz w:val="18"/>
                <w:szCs w:val="18"/>
              </w:rPr>
            </w:pPr>
            <w:r w:rsidRPr="00747AFC">
              <w:rPr>
                <w:rFonts w:hAnsi="ＭＳ 明朝" w:hint="eastAsia"/>
                <w:w w:val="95"/>
                <w:sz w:val="18"/>
                <w:szCs w:val="18"/>
              </w:rPr>
              <w:t>25年度</w:t>
            </w:r>
          </w:p>
        </w:tc>
        <w:tc>
          <w:tcPr>
            <w:tcW w:w="992" w:type="dxa"/>
            <w:vAlign w:val="center"/>
          </w:tcPr>
          <w:p w:rsidR="000D136E" w:rsidRPr="00FC7B0E" w:rsidRDefault="000D136E" w:rsidP="000D136E">
            <w:pPr>
              <w:kinsoku w:val="0"/>
              <w:overflowPunct w:val="0"/>
              <w:snapToGrid w:val="0"/>
              <w:jc w:val="center"/>
              <w:rPr>
                <w:rFonts w:hAnsi="ＭＳ 明朝"/>
                <w:sz w:val="18"/>
                <w:szCs w:val="18"/>
              </w:rPr>
            </w:pPr>
            <w:r w:rsidRPr="00FC7B0E">
              <w:rPr>
                <w:rFonts w:hAnsi="ＭＳ 明朝" w:hint="eastAsia"/>
                <w:sz w:val="18"/>
                <w:szCs w:val="18"/>
              </w:rPr>
              <w:t>全国平均(26年度)</w:t>
            </w:r>
          </w:p>
        </w:tc>
        <w:tc>
          <w:tcPr>
            <w:tcW w:w="4687" w:type="dxa"/>
            <w:gridSpan w:val="10"/>
            <w:vAlign w:val="center"/>
          </w:tcPr>
          <w:p w:rsidR="000D136E" w:rsidRPr="004528BE" w:rsidRDefault="000D136E" w:rsidP="000D136E">
            <w:pPr>
              <w:kinsoku w:val="0"/>
              <w:overflowPunct w:val="0"/>
              <w:snapToGrid w:val="0"/>
              <w:spacing w:line="362" w:lineRule="exact"/>
              <w:jc w:val="center"/>
              <w:rPr>
                <w:rFonts w:hAnsi="ＭＳ 明朝"/>
                <w:sz w:val="18"/>
                <w:szCs w:val="18"/>
              </w:rPr>
            </w:pPr>
            <w:r w:rsidRPr="004528BE">
              <w:rPr>
                <w:rFonts w:hAnsi="ＭＳ 明朝" w:hint="eastAsia"/>
                <w:sz w:val="18"/>
                <w:szCs w:val="18"/>
              </w:rPr>
              <w:t>算　　　　　式</w:t>
            </w:r>
          </w:p>
        </w:tc>
      </w:tr>
      <w:tr w:rsidR="000D136E" w:rsidRPr="004528BE" w:rsidTr="000D136E">
        <w:trPr>
          <w:cantSplit/>
          <w:trHeight w:val="283"/>
        </w:trPr>
        <w:tc>
          <w:tcPr>
            <w:tcW w:w="278" w:type="dxa"/>
            <w:vMerge w:val="restart"/>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r w:rsidRPr="004528BE">
              <w:rPr>
                <w:rFonts w:hAnsi="ＭＳ 明朝" w:hint="eastAsia"/>
                <w:sz w:val="18"/>
                <w:szCs w:val="18"/>
              </w:rPr>
              <w:t>構　成　比　率</w:t>
            </w:r>
          </w:p>
        </w:tc>
        <w:tc>
          <w:tcPr>
            <w:tcW w:w="1272" w:type="dxa"/>
            <w:vMerge w:val="restart"/>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固定資産</w:t>
            </w:r>
          </w:p>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vMerge w:val="restart"/>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79.1</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80.5</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77.7</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74.1</w:t>
            </w:r>
          </w:p>
        </w:tc>
        <w:tc>
          <w:tcPr>
            <w:tcW w:w="236" w:type="dxa"/>
            <w:gridSpan w:val="2"/>
            <w:vMerge w:val="restart"/>
            <w:tcBorders>
              <w:bottom w:val="single" w:sz="4" w:space="0" w:color="auto"/>
              <w:right w:val="nil"/>
            </w:tcBorders>
          </w:tcPr>
          <w:p w:rsidR="000D136E" w:rsidRPr="004528BE" w:rsidRDefault="000D136E" w:rsidP="000D136E">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0D136E" w:rsidRPr="004528BE" w:rsidRDefault="000D136E" w:rsidP="000D136E">
            <w:pPr>
              <w:kinsoku w:val="0"/>
              <w:overflowPunct w:val="0"/>
              <w:snapToGrid w:val="0"/>
              <w:spacing w:line="320" w:lineRule="exact"/>
              <w:ind w:leftChars="-8" w:left="-18" w:firstLineChars="11" w:firstLine="17"/>
              <w:jc w:val="center"/>
              <w:rPr>
                <w:rFonts w:hAnsi="ＭＳ 明朝"/>
                <w:sz w:val="18"/>
                <w:szCs w:val="18"/>
              </w:rPr>
            </w:pPr>
            <w:r w:rsidRPr="004528BE">
              <w:rPr>
                <w:rFonts w:hAnsi="ＭＳ 明朝" w:hint="eastAsia"/>
                <w:sz w:val="18"/>
                <w:szCs w:val="18"/>
              </w:rPr>
              <w:t>固　定　資　産</w:t>
            </w:r>
          </w:p>
        </w:tc>
        <w:tc>
          <w:tcPr>
            <w:tcW w:w="720" w:type="dxa"/>
            <w:gridSpan w:val="3"/>
            <w:vMerge w:val="restart"/>
            <w:tcBorders>
              <w:left w:val="nil"/>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×100</w:t>
            </w: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426"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70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36" w:type="dxa"/>
            <w:gridSpan w:val="2"/>
            <w:vMerge/>
            <w:tcBorders>
              <w:top w:val="single" w:sz="4" w:space="0" w:color="auto"/>
              <w:right w:val="nil"/>
            </w:tcBorders>
          </w:tcPr>
          <w:p w:rsidR="000D136E" w:rsidRPr="004528BE" w:rsidRDefault="000D136E" w:rsidP="000D136E">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固定資産＋流動資産＋繰延</w:t>
            </w:r>
            <w:r>
              <w:rPr>
                <w:rFonts w:hAnsi="ＭＳ 明朝" w:hint="eastAsia"/>
                <w:sz w:val="18"/>
                <w:szCs w:val="18"/>
              </w:rPr>
              <w:t>資産</w:t>
            </w:r>
          </w:p>
        </w:tc>
        <w:tc>
          <w:tcPr>
            <w:tcW w:w="720" w:type="dxa"/>
            <w:gridSpan w:val="3"/>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8231" w:type="dxa"/>
            <w:gridSpan w:val="15"/>
            <w:vAlign w:val="center"/>
          </w:tcPr>
          <w:p w:rsidR="000D136E" w:rsidRPr="004528BE" w:rsidRDefault="000D136E" w:rsidP="000D136E">
            <w:pPr>
              <w:kinsoku w:val="0"/>
              <w:overflowPunct w:val="0"/>
              <w:snapToGrid w:val="0"/>
              <w:jc w:val="left"/>
              <w:rPr>
                <w:rFonts w:hAnsi="ＭＳ 明朝"/>
                <w:sz w:val="18"/>
                <w:szCs w:val="18"/>
              </w:rPr>
            </w:pPr>
            <w:r w:rsidRPr="004528BE">
              <w:rPr>
                <w:rFonts w:hAnsi="ＭＳ 明朝" w:hint="eastAsia"/>
                <w:sz w:val="18"/>
                <w:szCs w:val="18"/>
              </w:rPr>
              <w:t>総資産の固定化の度合いを表すもので、比率の低い方が望ましい。</w:t>
            </w: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restart"/>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固定負債</w:t>
            </w:r>
          </w:p>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vMerge w:val="restart"/>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84.9</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86.9</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88.2</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56.7</w:t>
            </w:r>
          </w:p>
        </w:tc>
        <w:tc>
          <w:tcPr>
            <w:tcW w:w="236" w:type="dxa"/>
            <w:gridSpan w:val="2"/>
            <w:vMerge w:val="restart"/>
            <w:tcBorders>
              <w:right w:val="nil"/>
            </w:tcBorders>
          </w:tcPr>
          <w:p w:rsidR="000D136E" w:rsidRPr="004528BE" w:rsidRDefault="000D136E" w:rsidP="000D136E">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固</w:t>
            </w:r>
            <w:r>
              <w:rPr>
                <w:rFonts w:hAnsi="ＭＳ 明朝" w:hint="eastAsia"/>
                <w:sz w:val="18"/>
                <w:szCs w:val="18"/>
              </w:rPr>
              <w:t xml:space="preserve">　</w:t>
            </w:r>
            <w:r w:rsidRPr="004528BE">
              <w:rPr>
                <w:rFonts w:hAnsi="ＭＳ 明朝" w:hint="eastAsia"/>
                <w:sz w:val="18"/>
                <w:szCs w:val="18"/>
              </w:rPr>
              <w:t>定</w:t>
            </w:r>
            <w:r>
              <w:rPr>
                <w:rFonts w:hAnsi="ＭＳ 明朝" w:hint="eastAsia"/>
                <w:sz w:val="18"/>
                <w:szCs w:val="18"/>
              </w:rPr>
              <w:t xml:space="preserve">　</w:t>
            </w:r>
            <w:r w:rsidRPr="004528BE">
              <w:rPr>
                <w:rFonts w:hAnsi="ＭＳ 明朝" w:hint="eastAsia"/>
                <w:sz w:val="18"/>
                <w:szCs w:val="18"/>
              </w:rPr>
              <w:t>負</w:t>
            </w:r>
            <w:r>
              <w:rPr>
                <w:rFonts w:hAnsi="ＭＳ 明朝" w:hint="eastAsia"/>
                <w:sz w:val="18"/>
                <w:szCs w:val="18"/>
              </w:rPr>
              <w:t xml:space="preserve">　</w:t>
            </w:r>
            <w:r w:rsidRPr="004528BE">
              <w:rPr>
                <w:rFonts w:hAnsi="ＭＳ 明朝" w:hint="eastAsia"/>
                <w:sz w:val="18"/>
                <w:szCs w:val="18"/>
              </w:rPr>
              <w:t>債</w:t>
            </w:r>
          </w:p>
        </w:tc>
        <w:tc>
          <w:tcPr>
            <w:tcW w:w="720" w:type="dxa"/>
            <w:gridSpan w:val="3"/>
            <w:vMerge w:val="restart"/>
            <w:tcBorders>
              <w:left w:val="nil"/>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×100</w:t>
            </w: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426"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70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36" w:type="dxa"/>
            <w:gridSpan w:val="2"/>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負債・資本合計</w:t>
            </w:r>
          </w:p>
        </w:tc>
        <w:tc>
          <w:tcPr>
            <w:tcW w:w="720" w:type="dxa"/>
            <w:gridSpan w:val="3"/>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8231" w:type="dxa"/>
            <w:gridSpan w:val="15"/>
            <w:vAlign w:val="center"/>
          </w:tcPr>
          <w:p w:rsidR="000D136E" w:rsidRPr="004528BE" w:rsidRDefault="000D136E" w:rsidP="000D136E">
            <w:pPr>
              <w:kinsoku w:val="0"/>
              <w:overflowPunct w:val="0"/>
              <w:snapToGrid w:val="0"/>
              <w:jc w:val="left"/>
              <w:rPr>
                <w:rFonts w:hAnsi="ＭＳ 明朝"/>
                <w:sz w:val="18"/>
                <w:szCs w:val="18"/>
              </w:rPr>
            </w:pPr>
            <w:r w:rsidRPr="004528BE">
              <w:rPr>
                <w:rFonts w:hAnsi="ＭＳ 明朝" w:hint="eastAsia"/>
                <w:sz w:val="18"/>
                <w:szCs w:val="18"/>
              </w:rPr>
              <w:t>固定負債と総資本との割合を表すもので、比率の低い方が望ましい。</w:t>
            </w: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restart"/>
            <w:vAlign w:val="center"/>
          </w:tcPr>
          <w:p w:rsidR="000D136E" w:rsidRPr="004528BE" w:rsidRDefault="000D136E" w:rsidP="000D136E">
            <w:pPr>
              <w:kinsoku w:val="0"/>
              <w:overflowPunct w:val="0"/>
              <w:snapToGrid w:val="0"/>
              <w:rPr>
                <w:rFonts w:hAnsi="ＭＳ 明朝"/>
                <w:sz w:val="18"/>
                <w:szCs w:val="18"/>
              </w:rPr>
            </w:pPr>
            <w:r w:rsidRPr="00697071">
              <w:rPr>
                <w:rFonts w:hAnsi="ＭＳ 明朝" w:hint="eastAsia"/>
                <w:sz w:val="18"/>
                <w:szCs w:val="18"/>
              </w:rPr>
              <w:t>自己</w:t>
            </w:r>
            <w:r w:rsidRPr="004528BE">
              <w:rPr>
                <w:rFonts w:hAnsi="ＭＳ 明朝" w:hint="eastAsia"/>
                <w:sz w:val="18"/>
                <w:szCs w:val="18"/>
              </w:rPr>
              <w:t>資本</w:t>
            </w:r>
          </w:p>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vMerge w:val="restart"/>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w:t>
            </w:r>
            <w:r>
              <w:rPr>
                <w:rFonts w:hAnsi="ＭＳ 明朝" w:hint="eastAsia"/>
                <w:sz w:val="18"/>
                <w:szCs w:val="18"/>
              </w:rPr>
              <w:t>3.9</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w:t>
            </w:r>
            <w:r>
              <w:rPr>
                <w:rFonts w:hAnsi="ＭＳ 明朝" w:hint="eastAsia"/>
                <w:sz w:val="18"/>
                <w:szCs w:val="18"/>
              </w:rPr>
              <w:t>1.2</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5.2</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30.1</w:t>
            </w:r>
          </w:p>
        </w:tc>
        <w:tc>
          <w:tcPr>
            <w:tcW w:w="236" w:type="dxa"/>
            <w:gridSpan w:val="2"/>
            <w:vMerge w:val="restart"/>
            <w:tcBorders>
              <w:right w:val="nil"/>
            </w:tcBorders>
          </w:tcPr>
          <w:p w:rsidR="000D136E" w:rsidRPr="004528BE" w:rsidRDefault="000D136E" w:rsidP="000D136E">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資本金＋剰余金</w:t>
            </w:r>
            <w:r>
              <w:rPr>
                <w:rFonts w:hAnsi="ＭＳ 明朝" w:hint="eastAsia"/>
                <w:sz w:val="18"/>
                <w:szCs w:val="18"/>
              </w:rPr>
              <w:t>＋評価差額等＋繰延収益</w:t>
            </w:r>
          </w:p>
        </w:tc>
        <w:tc>
          <w:tcPr>
            <w:tcW w:w="720" w:type="dxa"/>
            <w:gridSpan w:val="3"/>
            <w:vMerge w:val="restart"/>
            <w:tcBorders>
              <w:left w:val="nil"/>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×100</w:t>
            </w: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426"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70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36" w:type="dxa"/>
            <w:gridSpan w:val="2"/>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負債・資本合計</w:t>
            </w:r>
          </w:p>
        </w:tc>
        <w:tc>
          <w:tcPr>
            <w:tcW w:w="720" w:type="dxa"/>
            <w:gridSpan w:val="3"/>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trHeight w:val="282"/>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8231" w:type="dxa"/>
            <w:gridSpan w:val="15"/>
            <w:vAlign w:val="center"/>
          </w:tcPr>
          <w:p w:rsidR="000D136E" w:rsidRPr="004528BE" w:rsidRDefault="000D136E" w:rsidP="000D136E">
            <w:pPr>
              <w:kinsoku w:val="0"/>
              <w:overflowPunct w:val="0"/>
              <w:snapToGrid w:val="0"/>
              <w:jc w:val="left"/>
              <w:rPr>
                <w:rFonts w:hAnsi="ＭＳ 明朝"/>
                <w:sz w:val="18"/>
                <w:szCs w:val="18"/>
              </w:rPr>
            </w:pPr>
            <w:r w:rsidRPr="004528BE">
              <w:rPr>
                <w:rFonts w:hAnsi="ＭＳ 明朝" w:hint="eastAsia"/>
                <w:sz w:val="18"/>
                <w:szCs w:val="18"/>
              </w:rPr>
              <w:t>総資本のうち自己資本の占める割合を示したもので、比率の高い方が望ましい。</w:t>
            </w:r>
          </w:p>
        </w:tc>
      </w:tr>
      <w:tr w:rsidR="000D136E" w:rsidRPr="004528BE" w:rsidTr="000D136E">
        <w:trPr>
          <w:cantSplit/>
          <w:trHeight w:val="283"/>
        </w:trPr>
        <w:tc>
          <w:tcPr>
            <w:tcW w:w="278" w:type="dxa"/>
            <w:vMerge w:val="restart"/>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r w:rsidRPr="004528BE">
              <w:rPr>
                <w:rFonts w:hAnsi="ＭＳ 明朝" w:hint="eastAsia"/>
                <w:sz w:val="18"/>
                <w:szCs w:val="18"/>
              </w:rPr>
              <w:t>財　務　比　率</w:t>
            </w:r>
          </w:p>
        </w:tc>
        <w:tc>
          <w:tcPr>
            <w:tcW w:w="1272" w:type="dxa"/>
            <w:vMerge w:val="restart"/>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固定比率</w:t>
            </w:r>
          </w:p>
        </w:tc>
        <w:tc>
          <w:tcPr>
            <w:tcW w:w="426" w:type="dxa"/>
            <w:vMerge w:val="restart"/>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246.0</w:t>
            </w:r>
          </w:p>
        </w:tc>
        <w:tc>
          <w:tcPr>
            <w:tcW w:w="236" w:type="dxa"/>
            <w:gridSpan w:val="2"/>
            <w:vMerge w:val="restart"/>
            <w:tcBorders>
              <w:right w:val="nil"/>
            </w:tcBorders>
          </w:tcPr>
          <w:p w:rsidR="000D136E" w:rsidRPr="004528BE" w:rsidRDefault="000D136E" w:rsidP="000D136E">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固　定　資　産</w:t>
            </w:r>
          </w:p>
        </w:tc>
        <w:tc>
          <w:tcPr>
            <w:tcW w:w="720" w:type="dxa"/>
            <w:gridSpan w:val="3"/>
            <w:vMerge w:val="restart"/>
            <w:tcBorders>
              <w:left w:val="nil"/>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×100</w:t>
            </w: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426"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70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36" w:type="dxa"/>
            <w:gridSpan w:val="2"/>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資本金＋剰余金</w:t>
            </w:r>
            <w:r>
              <w:rPr>
                <w:rFonts w:hAnsi="ＭＳ 明朝" w:hint="eastAsia"/>
                <w:sz w:val="18"/>
                <w:szCs w:val="18"/>
              </w:rPr>
              <w:t>＋評価差額等＋繰延収益</w:t>
            </w:r>
          </w:p>
        </w:tc>
        <w:tc>
          <w:tcPr>
            <w:tcW w:w="720" w:type="dxa"/>
            <w:gridSpan w:val="3"/>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8231" w:type="dxa"/>
            <w:gridSpan w:val="15"/>
            <w:vAlign w:val="center"/>
          </w:tcPr>
          <w:p w:rsidR="000D136E" w:rsidRPr="004528BE" w:rsidRDefault="000D136E" w:rsidP="000D136E">
            <w:pPr>
              <w:kinsoku w:val="0"/>
              <w:overflowPunct w:val="0"/>
              <w:snapToGrid w:val="0"/>
              <w:jc w:val="left"/>
              <w:rPr>
                <w:rFonts w:hAnsi="ＭＳ 明朝"/>
                <w:sz w:val="18"/>
                <w:szCs w:val="18"/>
              </w:rPr>
            </w:pPr>
            <w:r w:rsidRPr="004528BE">
              <w:rPr>
                <w:rFonts w:hAnsi="ＭＳ 明朝" w:hint="eastAsia"/>
                <w:sz w:val="18"/>
                <w:szCs w:val="18"/>
              </w:rPr>
              <w:t>固定資産と自己資本との割合で資本固定化の程度を示すものであり、100％以下であることが望ましい。</w:t>
            </w: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restart"/>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固定資産対</w:t>
            </w:r>
          </w:p>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長期資本比率</w:t>
            </w:r>
          </w:p>
        </w:tc>
        <w:tc>
          <w:tcPr>
            <w:tcW w:w="426" w:type="dxa"/>
            <w:vMerge w:val="restart"/>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97.7</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94.0</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83.2</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85.3</w:t>
            </w:r>
          </w:p>
        </w:tc>
        <w:tc>
          <w:tcPr>
            <w:tcW w:w="236" w:type="dxa"/>
            <w:gridSpan w:val="2"/>
            <w:vMerge w:val="restart"/>
            <w:tcBorders>
              <w:right w:val="nil"/>
            </w:tcBorders>
          </w:tcPr>
          <w:p w:rsidR="000D136E" w:rsidRPr="004528BE" w:rsidRDefault="000D136E" w:rsidP="000D136E">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固　定　資　産</w:t>
            </w:r>
          </w:p>
        </w:tc>
        <w:tc>
          <w:tcPr>
            <w:tcW w:w="720" w:type="dxa"/>
            <w:gridSpan w:val="3"/>
            <w:vMerge w:val="restart"/>
            <w:tcBorders>
              <w:left w:val="nil"/>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×100</w:t>
            </w: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426"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70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36" w:type="dxa"/>
            <w:gridSpan w:val="2"/>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0D136E" w:rsidRPr="004528BE" w:rsidRDefault="000D136E" w:rsidP="000D136E">
            <w:pPr>
              <w:kinsoku w:val="0"/>
              <w:overflowPunct w:val="0"/>
              <w:snapToGrid w:val="0"/>
              <w:spacing w:line="320" w:lineRule="exact"/>
              <w:jc w:val="center"/>
              <w:rPr>
                <w:rFonts w:hAnsi="ＭＳ 明朝"/>
                <w:sz w:val="18"/>
                <w:szCs w:val="18"/>
              </w:rPr>
            </w:pPr>
            <w:r w:rsidRPr="00B77F69">
              <w:rPr>
                <w:rFonts w:hAnsi="ＭＳ 明朝" w:hint="eastAsia"/>
                <w:w w:val="87"/>
                <w:kern w:val="0"/>
                <w:sz w:val="18"/>
                <w:szCs w:val="18"/>
                <w:fitText w:val="3611" w:id="1262810112"/>
              </w:rPr>
              <w:t>資本金＋剰余金＋評価差額等＋固定負債＋繰延収</w:t>
            </w:r>
            <w:r w:rsidRPr="00B77F69">
              <w:rPr>
                <w:rFonts w:hAnsi="ＭＳ 明朝" w:hint="eastAsia"/>
                <w:spacing w:val="75"/>
                <w:w w:val="87"/>
                <w:kern w:val="0"/>
                <w:sz w:val="18"/>
                <w:szCs w:val="18"/>
                <w:fitText w:val="3611" w:id="1262810112"/>
              </w:rPr>
              <w:t>益</w:t>
            </w:r>
          </w:p>
        </w:tc>
        <w:tc>
          <w:tcPr>
            <w:tcW w:w="720" w:type="dxa"/>
            <w:gridSpan w:val="3"/>
            <w:vMerge/>
            <w:tcBorders>
              <w:left w:val="nil"/>
            </w:tcBorders>
            <w:vAlign w:val="center"/>
          </w:tcPr>
          <w:p w:rsidR="000D136E" w:rsidRPr="004528BE" w:rsidRDefault="000D136E" w:rsidP="000D136E">
            <w:pPr>
              <w:kinsoku w:val="0"/>
              <w:overflowPunct w:val="0"/>
              <w:snapToGrid w:val="0"/>
              <w:rPr>
                <w:rFonts w:hAnsi="ＭＳ 明朝"/>
                <w:sz w:val="18"/>
                <w:szCs w:val="18"/>
              </w:rPr>
            </w:pP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8231" w:type="dxa"/>
            <w:gridSpan w:val="15"/>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固定資産と長期資本との割合で資本固定化の程度を示すものであり、100％以下であることが望ましい。</w:t>
            </w:r>
          </w:p>
        </w:tc>
      </w:tr>
      <w:tr w:rsidR="000D136E" w:rsidRPr="004528BE" w:rsidTr="000D136E">
        <w:trPr>
          <w:cantSplit/>
          <w:trHeight w:val="340"/>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restart"/>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流動比率</w:t>
            </w:r>
          </w:p>
        </w:tc>
        <w:tc>
          <w:tcPr>
            <w:tcW w:w="426" w:type="dxa"/>
            <w:vMerge w:val="restart"/>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129.5</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136.</w:t>
            </w:r>
            <w:r>
              <w:rPr>
                <w:rFonts w:hAnsi="ＭＳ 明朝" w:hint="eastAsia"/>
                <w:sz w:val="18"/>
                <w:szCs w:val="18"/>
              </w:rPr>
              <w:t>1</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318.5</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195.4</w:t>
            </w:r>
          </w:p>
        </w:tc>
        <w:tc>
          <w:tcPr>
            <w:tcW w:w="236" w:type="dxa"/>
            <w:gridSpan w:val="2"/>
            <w:vMerge w:val="restart"/>
            <w:tcBorders>
              <w:right w:val="nil"/>
            </w:tcBorders>
          </w:tcPr>
          <w:p w:rsidR="000D136E" w:rsidRPr="004528BE" w:rsidRDefault="000D136E" w:rsidP="000D136E">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流　動　資　産</w:t>
            </w:r>
          </w:p>
        </w:tc>
        <w:tc>
          <w:tcPr>
            <w:tcW w:w="720" w:type="dxa"/>
            <w:gridSpan w:val="3"/>
            <w:vMerge w:val="restart"/>
            <w:tcBorders>
              <w:left w:val="nil"/>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×100</w:t>
            </w: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426"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70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36" w:type="dxa"/>
            <w:gridSpan w:val="2"/>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流　動　負　債</w:t>
            </w:r>
          </w:p>
        </w:tc>
        <w:tc>
          <w:tcPr>
            <w:tcW w:w="720" w:type="dxa"/>
            <w:gridSpan w:val="3"/>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8231" w:type="dxa"/>
            <w:gridSpan w:val="15"/>
            <w:vAlign w:val="center"/>
          </w:tcPr>
          <w:p w:rsidR="000D136E" w:rsidRPr="004528BE" w:rsidRDefault="000D136E" w:rsidP="000D136E">
            <w:pPr>
              <w:kinsoku w:val="0"/>
              <w:overflowPunct w:val="0"/>
              <w:snapToGrid w:val="0"/>
              <w:jc w:val="left"/>
              <w:rPr>
                <w:rFonts w:hAnsi="ＭＳ 明朝"/>
                <w:sz w:val="18"/>
                <w:szCs w:val="18"/>
              </w:rPr>
            </w:pPr>
            <w:r w:rsidRPr="004528BE">
              <w:rPr>
                <w:rFonts w:hAnsi="ＭＳ 明朝" w:hint="eastAsia"/>
                <w:sz w:val="18"/>
                <w:szCs w:val="18"/>
              </w:rPr>
              <w:t>企業の支払い能力を見るもので、この比率が大きいほど支払い能力が高いとされている。</w:t>
            </w:r>
          </w:p>
        </w:tc>
      </w:tr>
      <w:tr w:rsidR="000D136E" w:rsidRPr="004528BE" w:rsidTr="000D136E">
        <w:trPr>
          <w:cantSplit/>
          <w:trHeight w:val="283"/>
        </w:trPr>
        <w:tc>
          <w:tcPr>
            <w:tcW w:w="278" w:type="dxa"/>
            <w:vMerge w:val="restart"/>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r w:rsidRPr="004528BE">
              <w:rPr>
                <w:rFonts w:hAnsi="ＭＳ 明朝" w:hint="eastAsia"/>
                <w:sz w:val="18"/>
                <w:szCs w:val="18"/>
              </w:rPr>
              <w:t>回　　転　　率</w:t>
            </w:r>
          </w:p>
        </w:tc>
        <w:tc>
          <w:tcPr>
            <w:tcW w:w="1272" w:type="dxa"/>
            <w:vMerge w:val="restart"/>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自己資本</w:t>
            </w:r>
          </w:p>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回転率</w:t>
            </w:r>
          </w:p>
        </w:tc>
        <w:tc>
          <w:tcPr>
            <w:tcW w:w="426" w:type="dxa"/>
            <w:vMerge w:val="restart"/>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1.6</w:t>
            </w:r>
          </w:p>
        </w:tc>
        <w:tc>
          <w:tcPr>
            <w:tcW w:w="236" w:type="dxa"/>
            <w:gridSpan w:val="2"/>
            <w:tcBorders>
              <w:bottom w:val="nil"/>
              <w:right w:val="nil"/>
            </w:tcBorders>
          </w:tcPr>
          <w:p w:rsidR="000D136E" w:rsidRPr="004528BE" w:rsidRDefault="000D136E" w:rsidP="000D136E">
            <w:pPr>
              <w:kinsoku w:val="0"/>
              <w:overflowPunct w:val="0"/>
              <w:snapToGrid w:val="0"/>
              <w:jc w:val="left"/>
              <w:rPr>
                <w:rFonts w:hAnsi="ＭＳ 明朝"/>
                <w:sz w:val="18"/>
                <w:szCs w:val="18"/>
              </w:rPr>
            </w:pPr>
          </w:p>
        </w:tc>
        <w:tc>
          <w:tcPr>
            <w:tcW w:w="4026" w:type="dxa"/>
            <w:gridSpan w:val="7"/>
            <w:tcBorders>
              <w:left w:val="nil"/>
              <w:bottom w:val="single" w:sz="8" w:space="0" w:color="auto"/>
              <w:right w:val="nil"/>
            </w:tcBorders>
            <w:vAlign w:val="bottom"/>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医</w:t>
            </w:r>
            <w:r>
              <w:rPr>
                <w:rFonts w:hAnsi="ＭＳ 明朝" w:hint="eastAsia"/>
                <w:sz w:val="18"/>
                <w:szCs w:val="18"/>
              </w:rPr>
              <w:t xml:space="preserve">　</w:t>
            </w:r>
            <w:r w:rsidRPr="004528BE">
              <w:rPr>
                <w:rFonts w:hAnsi="ＭＳ 明朝" w:hint="eastAsia"/>
                <w:sz w:val="18"/>
                <w:szCs w:val="18"/>
              </w:rPr>
              <w:t>業</w:t>
            </w:r>
            <w:r>
              <w:rPr>
                <w:rFonts w:hAnsi="ＭＳ 明朝" w:hint="eastAsia"/>
                <w:sz w:val="18"/>
                <w:szCs w:val="18"/>
              </w:rPr>
              <w:t xml:space="preserve">　</w:t>
            </w:r>
            <w:r w:rsidRPr="004528BE">
              <w:rPr>
                <w:rFonts w:hAnsi="ＭＳ 明朝" w:hint="eastAsia"/>
                <w:sz w:val="18"/>
                <w:szCs w:val="18"/>
              </w:rPr>
              <w:t>収</w:t>
            </w:r>
            <w:r>
              <w:rPr>
                <w:rFonts w:hAnsi="ＭＳ 明朝" w:hint="eastAsia"/>
                <w:sz w:val="18"/>
                <w:szCs w:val="18"/>
              </w:rPr>
              <w:t xml:space="preserve">　</w:t>
            </w:r>
            <w:r w:rsidRPr="004528BE">
              <w:rPr>
                <w:rFonts w:hAnsi="ＭＳ 明朝" w:hint="eastAsia"/>
                <w:sz w:val="18"/>
                <w:szCs w:val="18"/>
              </w:rPr>
              <w:t>益</w:t>
            </w:r>
          </w:p>
        </w:tc>
        <w:tc>
          <w:tcPr>
            <w:tcW w:w="425" w:type="dxa"/>
            <w:vMerge w:val="restart"/>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cantSplit/>
          <w:trHeight w:val="32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tcPr>
          <w:p w:rsidR="000D136E" w:rsidRPr="004528BE" w:rsidRDefault="000D136E" w:rsidP="000D136E">
            <w:pPr>
              <w:kinsoku w:val="0"/>
              <w:overflowPunct w:val="0"/>
              <w:snapToGrid w:val="0"/>
              <w:jc w:val="left"/>
              <w:rPr>
                <w:rFonts w:hAnsi="ＭＳ 明朝"/>
                <w:sz w:val="18"/>
                <w:szCs w:val="18"/>
              </w:rPr>
            </w:pPr>
          </w:p>
        </w:tc>
        <w:tc>
          <w:tcPr>
            <w:tcW w:w="426"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70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36" w:type="dxa"/>
            <w:gridSpan w:val="2"/>
            <w:vMerge w:val="restart"/>
            <w:tcBorders>
              <w:top w:val="nil"/>
              <w:right w:val="nil"/>
            </w:tcBorders>
          </w:tcPr>
          <w:p w:rsidR="000D136E" w:rsidRPr="004528BE" w:rsidRDefault="000D136E" w:rsidP="000D136E">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nil"/>
            </w:tcBorders>
          </w:tcPr>
          <w:p w:rsidR="000D136E" w:rsidRPr="004528BE" w:rsidRDefault="00715ACC" w:rsidP="000D136E">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0" type="#_x0000_t185" style="position:absolute;margin-left:2.3pt;margin-top:6.15pt;width:185.1pt;height:19.8pt;z-index:251661312;mso-position-horizontal-relative:text;mso-position-vertical-relative:text" adj="4240">
                  <v:textbox inset="5.85pt,.7pt,5.85pt,.7pt"/>
                </v:shape>
              </w:pict>
            </w:r>
          </w:p>
        </w:tc>
        <w:tc>
          <w:tcPr>
            <w:tcW w:w="3506" w:type="dxa"/>
            <w:gridSpan w:val="4"/>
            <w:tcBorders>
              <w:top w:val="single" w:sz="8" w:space="0" w:color="auto"/>
              <w:left w:val="nil"/>
              <w:right w:val="nil"/>
            </w:tcBorders>
            <w:vAlign w:val="center"/>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期首自己資本＋期末自己資本</w:t>
            </w:r>
          </w:p>
        </w:tc>
        <w:tc>
          <w:tcPr>
            <w:tcW w:w="284" w:type="dxa"/>
            <w:vMerge w:val="restart"/>
            <w:tcBorders>
              <w:top w:val="single" w:sz="4" w:space="0" w:color="auto"/>
              <w:left w:val="nil"/>
              <w:right w:val="nil"/>
            </w:tcBorders>
          </w:tcPr>
          <w:p w:rsidR="000D136E" w:rsidRPr="004528BE" w:rsidRDefault="000D136E" w:rsidP="000D136E">
            <w:pPr>
              <w:kinsoku w:val="0"/>
              <w:overflowPunct w:val="0"/>
              <w:snapToGrid w:val="0"/>
              <w:jc w:val="left"/>
              <w:rPr>
                <w:rFonts w:hAnsi="ＭＳ 明朝"/>
                <w:sz w:val="18"/>
                <w:szCs w:val="18"/>
              </w:rPr>
            </w:pPr>
          </w:p>
        </w:tc>
        <w:tc>
          <w:tcPr>
            <w:tcW w:w="425" w:type="dxa"/>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cantSplit/>
          <w:trHeight w:val="322"/>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tcPr>
          <w:p w:rsidR="000D136E" w:rsidRPr="004528BE" w:rsidRDefault="000D136E" w:rsidP="000D136E">
            <w:pPr>
              <w:kinsoku w:val="0"/>
              <w:overflowPunct w:val="0"/>
              <w:snapToGrid w:val="0"/>
              <w:jc w:val="left"/>
              <w:rPr>
                <w:rFonts w:hAnsi="ＭＳ 明朝"/>
                <w:sz w:val="18"/>
                <w:szCs w:val="18"/>
              </w:rPr>
            </w:pPr>
          </w:p>
        </w:tc>
        <w:tc>
          <w:tcPr>
            <w:tcW w:w="426"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70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36" w:type="dxa"/>
            <w:gridSpan w:val="2"/>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236" w:type="dxa"/>
            <w:gridSpan w:val="2"/>
            <w:vMerge/>
            <w:tcBorders>
              <w:left w:val="nil"/>
              <w:right w:val="nil"/>
            </w:tcBorders>
          </w:tcPr>
          <w:p w:rsidR="000D136E" w:rsidRPr="004528BE" w:rsidRDefault="000D136E" w:rsidP="000D136E">
            <w:pPr>
              <w:widowControl/>
              <w:jc w:val="left"/>
              <w:rPr>
                <w:rFonts w:hAnsi="ＭＳ 明朝"/>
                <w:noProof/>
                <w:sz w:val="18"/>
                <w:szCs w:val="18"/>
              </w:rPr>
            </w:pPr>
          </w:p>
        </w:tc>
        <w:tc>
          <w:tcPr>
            <w:tcW w:w="3506" w:type="dxa"/>
            <w:gridSpan w:val="4"/>
            <w:tcBorders>
              <w:top w:val="single" w:sz="8" w:space="0" w:color="auto"/>
              <w:left w:val="nil"/>
              <w:right w:val="nil"/>
            </w:tcBorders>
            <w:vAlign w:val="center"/>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２</w:t>
            </w:r>
          </w:p>
        </w:tc>
        <w:tc>
          <w:tcPr>
            <w:tcW w:w="284" w:type="dxa"/>
            <w:vMerge/>
            <w:tcBorders>
              <w:left w:val="nil"/>
              <w:right w:val="nil"/>
            </w:tcBorders>
          </w:tcPr>
          <w:p w:rsidR="000D136E" w:rsidRPr="004528BE" w:rsidRDefault="000D136E" w:rsidP="000D136E">
            <w:pPr>
              <w:kinsoku w:val="0"/>
              <w:overflowPunct w:val="0"/>
              <w:snapToGrid w:val="0"/>
              <w:jc w:val="left"/>
              <w:rPr>
                <w:rFonts w:hAnsi="ＭＳ 明朝"/>
                <w:sz w:val="18"/>
                <w:szCs w:val="18"/>
              </w:rPr>
            </w:pPr>
          </w:p>
        </w:tc>
        <w:tc>
          <w:tcPr>
            <w:tcW w:w="425" w:type="dxa"/>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cantSplit/>
          <w:trHeight w:hRule="exac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tcBorders>
              <w:bottom w:val="single" w:sz="2" w:space="0" w:color="auto"/>
            </w:tcBorders>
          </w:tcPr>
          <w:p w:rsidR="000D136E" w:rsidRPr="004528BE" w:rsidRDefault="000D136E" w:rsidP="000D136E">
            <w:pPr>
              <w:kinsoku w:val="0"/>
              <w:overflowPunct w:val="0"/>
              <w:snapToGrid w:val="0"/>
              <w:jc w:val="left"/>
              <w:rPr>
                <w:rFonts w:hAnsi="ＭＳ 明朝"/>
                <w:sz w:val="18"/>
                <w:szCs w:val="18"/>
              </w:rPr>
            </w:pPr>
          </w:p>
        </w:tc>
        <w:tc>
          <w:tcPr>
            <w:tcW w:w="8231" w:type="dxa"/>
            <w:gridSpan w:val="15"/>
            <w:tcBorders>
              <w:bottom w:val="single" w:sz="4" w:space="0" w:color="auto"/>
            </w:tcBorders>
            <w:vAlign w:val="center"/>
          </w:tcPr>
          <w:p w:rsidR="000D136E" w:rsidRPr="004528BE" w:rsidRDefault="000D136E" w:rsidP="000D136E">
            <w:pPr>
              <w:kinsoku w:val="0"/>
              <w:overflowPunct w:val="0"/>
              <w:snapToGrid w:val="0"/>
              <w:jc w:val="left"/>
              <w:rPr>
                <w:rFonts w:hAnsi="ＭＳ 明朝"/>
                <w:sz w:val="18"/>
                <w:szCs w:val="18"/>
              </w:rPr>
            </w:pPr>
            <w:r w:rsidRPr="004528BE">
              <w:rPr>
                <w:rFonts w:hAnsi="ＭＳ 明朝" w:hint="eastAsia"/>
                <w:sz w:val="18"/>
                <w:szCs w:val="18"/>
              </w:rPr>
              <w:t>自己資本の働きを観察したもので、数値が大きいほど資本が効率的に使われていることを示す。</w:t>
            </w:r>
          </w:p>
          <w:p w:rsidR="000D136E" w:rsidRPr="004528BE" w:rsidRDefault="000D136E" w:rsidP="000D136E">
            <w:pPr>
              <w:widowControl/>
              <w:jc w:val="left"/>
              <w:rPr>
                <w:rFonts w:hAnsi="ＭＳ 明朝"/>
                <w:sz w:val="18"/>
                <w:szCs w:val="18"/>
              </w:rPr>
            </w:pPr>
          </w:p>
        </w:tc>
      </w:tr>
      <w:tr w:rsidR="000D136E" w:rsidRPr="004528BE" w:rsidTr="000D136E">
        <w:trPr>
          <w:cantSplit/>
          <w:trHeight w:val="340"/>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restart"/>
            <w:tcBorders>
              <w:top w:val="single" w:sz="2" w:space="0" w:color="auto"/>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流動資産</w:t>
            </w:r>
          </w:p>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回転率</w:t>
            </w:r>
          </w:p>
        </w:tc>
        <w:tc>
          <w:tcPr>
            <w:tcW w:w="426" w:type="dxa"/>
            <w:vMerge w:val="restart"/>
            <w:tcBorders>
              <w:top w:val="single" w:sz="4" w:space="0" w:color="auto"/>
            </w:tcBorders>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tcBorders>
              <w:top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3.0</w:t>
            </w:r>
          </w:p>
        </w:tc>
        <w:tc>
          <w:tcPr>
            <w:tcW w:w="709" w:type="dxa"/>
            <w:vMerge w:val="restart"/>
            <w:tcBorders>
              <w:top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2.</w:t>
            </w:r>
            <w:r>
              <w:rPr>
                <w:rFonts w:hAnsi="ＭＳ 明朝" w:hint="eastAsia"/>
                <w:sz w:val="18"/>
                <w:szCs w:val="18"/>
              </w:rPr>
              <w:t>7</w:t>
            </w:r>
          </w:p>
        </w:tc>
        <w:tc>
          <w:tcPr>
            <w:tcW w:w="709" w:type="dxa"/>
            <w:vMerge w:val="restart"/>
            <w:tcBorders>
              <w:top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2.9</w:t>
            </w:r>
          </w:p>
        </w:tc>
        <w:tc>
          <w:tcPr>
            <w:tcW w:w="1001" w:type="dxa"/>
            <w:gridSpan w:val="2"/>
            <w:vMerge w:val="restart"/>
            <w:tcBorders>
              <w:top w:val="single" w:sz="4" w:space="0" w:color="auto"/>
              <w:right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2.1</w:t>
            </w:r>
          </w:p>
        </w:tc>
        <w:tc>
          <w:tcPr>
            <w:tcW w:w="294" w:type="dxa"/>
            <w:gridSpan w:val="2"/>
            <w:vMerge w:val="restart"/>
            <w:tcBorders>
              <w:top w:val="single" w:sz="4" w:space="0" w:color="auto"/>
              <w:left w:val="single" w:sz="4" w:space="0" w:color="auto"/>
              <w:right w:val="single" w:sz="4" w:space="0" w:color="FFFFFF" w:themeColor="background1"/>
            </w:tcBorders>
          </w:tcPr>
          <w:p w:rsidR="000D136E" w:rsidRPr="004528BE" w:rsidRDefault="000D136E" w:rsidP="000D136E">
            <w:pPr>
              <w:kinsoku w:val="0"/>
              <w:overflowPunct w:val="0"/>
              <w:snapToGrid w:val="0"/>
              <w:jc w:val="left"/>
              <w:rPr>
                <w:rFonts w:hAnsi="ＭＳ 明朝"/>
                <w:sz w:val="18"/>
                <w:szCs w:val="18"/>
              </w:rPr>
            </w:pPr>
          </w:p>
        </w:tc>
        <w:tc>
          <w:tcPr>
            <w:tcW w:w="273" w:type="dxa"/>
            <w:gridSpan w:val="2"/>
            <w:tcBorders>
              <w:top w:val="single" w:sz="4" w:space="0" w:color="auto"/>
              <w:left w:val="single" w:sz="4" w:space="0" w:color="FFFFFF" w:themeColor="background1"/>
              <w:bottom w:val="single" w:sz="8" w:space="0" w:color="auto"/>
              <w:right w:val="single" w:sz="4" w:space="0" w:color="FFFFFF" w:themeColor="background1"/>
            </w:tcBorders>
          </w:tcPr>
          <w:p w:rsidR="000D136E" w:rsidRPr="004528BE" w:rsidRDefault="000D136E" w:rsidP="000D136E">
            <w:pPr>
              <w:kinsoku w:val="0"/>
              <w:overflowPunct w:val="0"/>
              <w:snapToGrid w:val="0"/>
              <w:jc w:val="left"/>
              <w:rPr>
                <w:rFonts w:hAnsi="ＭＳ 明朝"/>
                <w:sz w:val="18"/>
                <w:szCs w:val="18"/>
              </w:rPr>
            </w:pPr>
          </w:p>
        </w:tc>
        <w:tc>
          <w:tcPr>
            <w:tcW w:w="3402" w:type="dxa"/>
            <w:gridSpan w:val="3"/>
            <w:tcBorders>
              <w:top w:val="single" w:sz="4" w:space="0" w:color="auto"/>
              <w:left w:val="single" w:sz="4" w:space="0" w:color="FFFFFF" w:themeColor="background1"/>
              <w:bottom w:val="single" w:sz="8" w:space="0" w:color="auto"/>
              <w:right w:val="single" w:sz="4" w:space="0" w:color="FFFFFF" w:themeColor="background1"/>
            </w:tcBorders>
            <w:vAlign w:val="bottom"/>
          </w:tcPr>
          <w:p w:rsidR="000D136E" w:rsidRPr="004528BE" w:rsidRDefault="000D136E" w:rsidP="000D136E">
            <w:pPr>
              <w:kinsoku w:val="0"/>
              <w:overflowPunct w:val="0"/>
              <w:snapToGrid w:val="0"/>
              <w:jc w:val="center"/>
              <w:rPr>
                <w:rFonts w:hAnsi="ＭＳ 明朝"/>
                <w:sz w:val="18"/>
                <w:szCs w:val="18"/>
              </w:rPr>
            </w:pPr>
            <w:r>
              <w:rPr>
                <w:rFonts w:hAnsi="ＭＳ 明朝" w:hint="eastAsia"/>
                <w:sz w:val="18"/>
                <w:szCs w:val="18"/>
              </w:rPr>
              <w:t>医　業　収　益</w:t>
            </w:r>
          </w:p>
        </w:tc>
        <w:tc>
          <w:tcPr>
            <w:tcW w:w="284" w:type="dxa"/>
            <w:tcBorders>
              <w:top w:val="single" w:sz="4" w:space="0" w:color="auto"/>
              <w:left w:val="single" w:sz="4" w:space="0" w:color="FFFFFF" w:themeColor="background1"/>
              <w:bottom w:val="single" w:sz="8" w:space="0" w:color="auto"/>
              <w:right w:val="single" w:sz="4" w:space="0" w:color="FFFFFF" w:themeColor="background1"/>
            </w:tcBorders>
          </w:tcPr>
          <w:p w:rsidR="000D136E" w:rsidRPr="004528BE" w:rsidRDefault="000D136E" w:rsidP="000D136E">
            <w:pPr>
              <w:kinsoku w:val="0"/>
              <w:overflowPunct w:val="0"/>
              <w:snapToGrid w:val="0"/>
              <w:jc w:val="left"/>
              <w:rPr>
                <w:rFonts w:hAnsi="ＭＳ 明朝"/>
                <w:sz w:val="18"/>
                <w:szCs w:val="18"/>
              </w:rPr>
            </w:pPr>
          </w:p>
        </w:tc>
        <w:tc>
          <w:tcPr>
            <w:tcW w:w="425" w:type="dxa"/>
            <w:tcBorders>
              <w:top w:val="single" w:sz="4" w:space="0" w:color="auto"/>
              <w:left w:val="single" w:sz="4" w:space="0" w:color="FFFFFF" w:themeColor="background1"/>
              <w:bottom w:val="single" w:sz="4" w:space="0" w:color="FFFFFF" w:themeColor="background1"/>
              <w:right w:val="single" w:sz="4" w:space="0" w:color="auto"/>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cantSplit/>
          <w:trHeight w:val="340"/>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426"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70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1001" w:type="dxa"/>
            <w:gridSpan w:val="2"/>
            <w:vMerge/>
            <w:tcBorders>
              <w:right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294" w:type="dxa"/>
            <w:gridSpan w:val="2"/>
            <w:vMerge/>
            <w:tcBorders>
              <w:left w:val="single" w:sz="4" w:space="0" w:color="auto"/>
              <w:right w:val="single" w:sz="4" w:space="0" w:color="FFFFFF" w:themeColor="background1"/>
            </w:tcBorders>
          </w:tcPr>
          <w:p w:rsidR="000D136E" w:rsidRPr="004528BE" w:rsidRDefault="000D136E" w:rsidP="000D136E">
            <w:pPr>
              <w:kinsoku w:val="0"/>
              <w:overflowPunct w:val="0"/>
              <w:snapToGrid w:val="0"/>
              <w:jc w:val="left"/>
              <w:rPr>
                <w:rFonts w:hAnsi="ＭＳ 明朝"/>
                <w:sz w:val="18"/>
                <w:szCs w:val="18"/>
              </w:rPr>
            </w:pPr>
          </w:p>
        </w:tc>
        <w:tc>
          <w:tcPr>
            <w:tcW w:w="27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0D136E" w:rsidRPr="004528BE" w:rsidRDefault="00715ACC" w:rsidP="000D136E">
            <w:pPr>
              <w:kinsoku w:val="0"/>
              <w:overflowPunct w:val="0"/>
              <w:snapToGrid w:val="0"/>
              <w:jc w:val="left"/>
              <w:rPr>
                <w:rFonts w:hAnsi="ＭＳ 明朝"/>
                <w:sz w:val="18"/>
                <w:szCs w:val="18"/>
              </w:rPr>
            </w:pPr>
            <w:r>
              <w:rPr>
                <w:rFonts w:hAnsi="ＭＳ 明朝"/>
                <w:noProof/>
                <w:sz w:val="18"/>
                <w:szCs w:val="18"/>
              </w:rPr>
              <w:pict>
                <v:shape id="_x0000_s1042" type="#_x0000_t185" style="position:absolute;margin-left:-1.05pt;margin-top:8.25pt;width:191.4pt;height:19.05pt;z-index:251663360;mso-position-horizontal-relative:text;mso-position-vertical-relative:text">
                  <v:textbox inset="5.85pt,.7pt,5.85pt,.7pt"/>
                </v:shape>
              </w:pict>
            </w:r>
          </w:p>
        </w:tc>
        <w:tc>
          <w:tcPr>
            <w:tcW w:w="3402" w:type="dxa"/>
            <w:gridSpan w:val="3"/>
            <w:tcBorders>
              <w:top w:val="single" w:sz="8" w:space="0" w:color="auto"/>
              <w:left w:val="single" w:sz="4" w:space="0" w:color="FFFFFF" w:themeColor="background1"/>
              <w:bottom w:val="single" w:sz="8" w:space="0" w:color="auto"/>
              <w:right w:val="single" w:sz="4" w:space="0" w:color="FFFFFF" w:themeColor="background1"/>
            </w:tcBorders>
            <w:vAlign w:val="center"/>
          </w:tcPr>
          <w:p w:rsidR="000D136E" w:rsidRPr="004528BE" w:rsidRDefault="000D136E" w:rsidP="000D136E">
            <w:pPr>
              <w:kinsoku w:val="0"/>
              <w:overflowPunct w:val="0"/>
              <w:snapToGrid w:val="0"/>
              <w:jc w:val="center"/>
              <w:rPr>
                <w:rFonts w:hAnsi="ＭＳ 明朝"/>
                <w:sz w:val="18"/>
                <w:szCs w:val="18"/>
              </w:rPr>
            </w:pPr>
            <w:r>
              <w:rPr>
                <w:rFonts w:hAnsi="ＭＳ 明朝" w:hint="eastAsia"/>
                <w:sz w:val="18"/>
                <w:szCs w:val="18"/>
              </w:rPr>
              <w:t>期首流動資産＋期末流動資産</w:t>
            </w:r>
          </w:p>
        </w:tc>
        <w:tc>
          <w:tcPr>
            <w:tcW w:w="284" w:type="dxa"/>
            <w:tcBorders>
              <w:top w:val="single" w:sz="8" w:space="0" w:color="auto"/>
              <w:left w:val="single" w:sz="4" w:space="0" w:color="FFFFFF" w:themeColor="background1"/>
              <w:bottom w:val="single" w:sz="4" w:space="0" w:color="FFFFFF" w:themeColor="background1"/>
              <w:right w:val="single" w:sz="4" w:space="0" w:color="FFFFFF" w:themeColor="background1"/>
            </w:tcBorders>
          </w:tcPr>
          <w:p w:rsidR="000D136E" w:rsidRPr="004528BE" w:rsidRDefault="000D136E" w:rsidP="000D136E">
            <w:pPr>
              <w:kinsoku w:val="0"/>
              <w:overflowPunct w:val="0"/>
              <w:snapToGrid w:val="0"/>
              <w:jc w:val="left"/>
              <w:rPr>
                <w:rFonts w:hAnsi="ＭＳ 明朝"/>
                <w:sz w:val="18"/>
                <w:szCs w:val="18"/>
              </w:rPr>
            </w:pPr>
          </w:p>
        </w:tc>
        <w:tc>
          <w:tcPr>
            <w:tcW w:w="425"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cantSplit/>
          <w:trHeight w:val="340"/>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426"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70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1001" w:type="dxa"/>
            <w:gridSpan w:val="2"/>
            <w:vMerge/>
            <w:tcBorders>
              <w:right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294" w:type="dxa"/>
            <w:gridSpan w:val="2"/>
            <w:vMerge/>
            <w:tcBorders>
              <w:left w:val="single" w:sz="4" w:space="0" w:color="auto"/>
              <w:bottom w:val="single" w:sz="4" w:space="0" w:color="auto"/>
              <w:right w:val="single" w:sz="4" w:space="0" w:color="FFFFFF" w:themeColor="background1"/>
            </w:tcBorders>
          </w:tcPr>
          <w:p w:rsidR="000D136E" w:rsidRPr="004528BE" w:rsidRDefault="000D136E" w:rsidP="000D136E">
            <w:pPr>
              <w:kinsoku w:val="0"/>
              <w:overflowPunct w:val="0"/>
              <w:snapToGrid w:val="0"/>
              <w:jc w:val="left"/>
              <w:rPr>
                <w:rFonts w:hAnsi="ＭＳ 明朝"/>
                <w:sz w:val="18"/>
                <w:szCs w:val="18"/>
              </w:rPr>
            </w:pPr>
          </w:p>
        </w:tc>
        <w:tc>
          <w:tcPr>
            <w:tcW w:w="273"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0D136E" w:rsidRPr="004528BE" w:rsidRDefault="000D136E" w:rsidP="000D136E">
            <w:pPr>
              <w:kinsoku w:val="0"/>
              <w:overflowPunct w:val="0"/>
              <w:snapToGrid w:val="0"/>
              <w:jc w:val="left"/>
              <w:rPr>
                <w:rFonts w:hAnsi="ＭＳ 明朝"/>
                <w:sz w:val="18"/>
                <w:szCs w:val="18"/>
              </w:rPr>
            </w:pPr>
          </w:p>
        </w:tc>
        <w:tc>
          <w:tcPr>
            <w:tcW w:w="3402" w:type="dxa"/>
            <w:gridSpan w:val="3"/>
            <w:tcBorders>
              <w:top w:val="single" w:sz="8" w:space="0" w:color="auto"/>
              <w:left w:val="single" w:sz="4" w:space="0" w:color="FFFFFF" w:themeColor="background1"/>
              <w:bottom w:val="single" w:sz="4" w:space="0" w:color="FFFFFF" w:themeColor="background1"/>
              <w:right w:val="single" w:sz="4" w:space="0" w:color="FFFFFF" w:themeColor="background1"/>
            </w:tcBorders>
            <w:vAlign w:val="center"/>
          </w:tcPr>
          <w:p w:rsidR="000D136E" w:rsidRPr="004528BE" w:rsidRDefault="000D136E" w:rsidP="000D136E">
            <w:pPr>
              <w:kinsoku w:val="0"/>
              <w:overflowPunct w:val="0"/>
              <w:snapToGrid w:val="0"/>
              <w:jc w:val="center"/>
              <w:rPr>
                <w:rFonts w:hAnsi="ＭＳ 明朝"/>
                <w:sz w:val="18"/>
                <w:szCs w:val="18"/>
              </w:rPr>
            </w:pPr>
            <w:r>
              <w:rPr>
                <w:rFonts w:hAnsi="ＭＳ 明朝" w:hint="eastAsia"/>
                <w:sz w:val="18"/>
                <w:szCs w:val="18"/>
              </w:rPr>
              <w:t>２</w:t>
            </w:r>
          </w:p>
        </w:tc>
        <w:tc>
          <w:tcPr>
            <w:tcW w:w="28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0D136E" w:rsidRPr="004528BE" w:rsidRDefault="000D136E" w:rsidP="000D136E">
            <w:pPr>
              <w:kinsoku w:val="0"/>
              <w:overflowPunct w:val="0"/>
              <w:snapToGrid w:val="0"/>
              <w:jc w:val="left"/>
              <w:rPr>
                <w:rFonts w:hAnsi="ＭＳ 明朝"/>
                <w:sz w:val="18"/>
                <w:szCs w:val="18"/>
              </w:rPr>
            </w:pPr>
          </w:p>
        </w:tc>
        <w:tc>
          <w:tcPr>
            <w:tcW w:w="425"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tcPr>
          <w:p w:rsidR="000D136E" w:rsidRPr="004528BE" w:rsidRDefault="000D136E" w:rsidP="000D136E">
            <w:pPr>
              <w:kinsoku w:val="0"/>
              <w:overflowPunct w:val="0"/>
              <w:snapToGrid w:val="0"/>
              <w:jc w:val="left"/>
              <w:rPr>
                <w:rFonts w:hAnsi="ＭＳ 明朝"/>
                <w:sz w:val="18"/>
                <w:szCs w:val="18"/>
              </w:rPr>
            </w:pPr>
          </w:p>
        </w:tc>
        <w:tc>
          <w:tcPr>
            <w:tcW w:w="8231" w:type="dxa"/>
            <w:gridSpan w:val="15"/>
            <w:vAlign w:val="center"/>
          </w:tcPr>
          <w:p w:rsidR="000D136E" w:rsidRPr="004528BE" w:rsidRDefault="000D136E" w:rsidP="000D136E">
            <w:pPr>
              <w:kinsoku w:val="0"/>
              <w:overflowPunct w:val="0"/>
              <w:snapToGrid w:val="0"/>
              <w:jc w:val="left"/>
              <w:rPr>
                <w:rFonts w:hAnsi="ＭＳ 明朝"/>
                <w:sz w:val="18"/>
                <w:szCs w:val="18"/>
              </w:rPr>
            </w:pPr>
            <w:r w:rsidRPr="004528BE">
              <w:rPr>
                <w:rFonts w:hAnsi="ＭＳ 明朝" w:hint="eastAsia"/>
                <w:sz w:val="18"/>
                <w:szCs w:val="18"/>
              </w:rPr>
              <w:t>流動資産の使用利用度を表すもので、数値が高いほど運用形態が良好なことを示す。</w:t>
            </w: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restart"/>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未収金回転率</w:t>
            </w:r>
          </w:p>
        </w:tc>
        <w:tc>
          <w:tcPr>
            <w:tcW w:w="426" w:type="dxa"/>
            <w:vMerge w:val="restart"/>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5.5</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5.1</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4.8</w:t>
            </w:r>
          </w:p>
        </w:tc>
        <w:tc>
          <w:tcPr>
            <w:tcW w:w="992" w:type="dxa"/>
            <w:vMerge w:val="restart"/>
            <w:tcBorders>
              <w:right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5.6</w:t>
            </w:r>
          </w:p>
        </w:tc>
        <w:tc>
          <w:tcPr>
            <w:tcW w:w="236" w:type="dxa"/>
            <w:gridSpan w:val="2"/>
            <w:tcBorders>
              <w:top w:val="single" w:sz="4" w:space="0" w:color="auto"/>
              <w:left w:val="single" w:sz="4" w:space="0" w:color="auto"/>
              <w:bottom w:val="single" w:sz="4" w:space="0" w:color="FFFFFF" w:themeColor="background1"/>
              <w:right w:val="single" w:sz="4" w:space="0" w:color="FFFFFF" w:themeColor="background1"/>
            </w:tcBorders>
          </w:tcPr>
          <w:p w:rsidR="000D136E" w:rsidRPr="004528BE" w:rsidRDefault="000D136E" w:rsidP="000D136E">
            <w:pPr>
              <w:kinsoku w:val="0"/>
              <w:overflowPunct w:val="0"/>
              <w:snapToGrid w:val="0"/>
              <w:jc w:val="left"/>
              <w:rPr>
                <w:rFonts w:hAnsi="ＭＳ 明朝"/>
                <w:sz w:val="18"/>
                <w:szCs w:val="18"/>
              </w:rPr>
            </w:pPr>
          </w:p>
        </w:tc>
        <w:tc>
          <w:tcPr>
            <w:tcW w:w="4026" w:type="dxa"/>
            <w:gridSpan w:val="7"/>
            <w:tcBorders>
              <w:top w:val="single" w:sz="4" w:space="0" w:color="FFFFFF" w:themeColor="background1"/>
              <w:left w:val="single" w:sz="4" w:space="0" w:color="FFFFFF" w:themeColor="background1"/>
              <w:bottom w:val="single" w:sz="8" w:space="0" w:color="auto"/>
              <w:right w:val="single" w:sz="4" w:space="0" w:color="FFFFFF" w:themeColor="background1"/>
            </w:tcBorders>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医</w:t>
            </w:r>
            <w:r>
              <w:rPr>
                <w:rFonts w:hAnsi="ＭＳ 明朝" w:hint="eastAsia"/>
                <w:sz w:val="18"/>
                <w:szCs w:val="18"/>
              </w:rPr>
              <w:t xml:space="preserve">　</w:t>
            </w:r>
            <w:r w:rsidRPr="004528BE">
              <w:rPr>
                <w:rFonts w:hAnsi="ＭＳ 明朝" w:hint="eastAsia"/>
                <w:sz w:val="18"/>
                <w:szCs w:val="18"/>
              </w:rPr>
              <w:t>業</w:t>
            </w:r>
            <w:r>
              <w:rPr>
                <w:rFonts w:hAnsi="ＭＳ 明朝" w:hint="eastAsia"/>
                <w:sz w:val="18"/>
                <w:szCs w:val="18"/>
              </w:rPr>
              <w:t xml:space="preserve">　</w:t>
            </w:r>
            <w:r w:rsidRPr="004528BE">
              <w:rPr>
                <w:rFonts w:hAnsi="ＭＳ 明朝" w:hint="eastAsia"/>
                <w:sz w:val="18"/>
                <w:szCs w:val="18"/>
              </w:rPr>
              <w:t>収</w:t>
            </w:r>
            <w:r>
              <w:rPr>
                <w:rFonts w:hAnsi="ＭＳ 明朝" w:hint="eastAsia"/>
                <w:sz w:val="18"/>
                <w:szCs w:val="18"/>
              </w:rPr>
              <w:t xml:space="preserve">　</w:t>
            </w:r>
            <w:r w:rsidRPr="004528BE">
              <w:rPr>
                <w:rFonts w:hAnsi="ＭＳ 明朝" w:hint="eastAsia"/>
                <w:sz w:val="18"/>
                <w:szCs w:val="18"/>
              </w:rPr>
              <w:t>益</w:t>
            </w:r>
          </w:p>
        </w:tc>
        <w:tc>
          <w:tcPr>
            <w:tcW w:w="425" w:type="dxa"/>
            <w:tcBorders>
              <w:top w:val="single" w:sz="4" w:space="0" w:color="auto"/>
              <w:left w:val="single" w:sz="4" w:space="0" w:color="FFFFFF" w:themeColor="background1"/>
              <w:bottom w:val="single" w:sz="4" w:space="0" w:color="FFFFFF" w:themeColor="background1"/>
              <w:right w:val="single" w:sz="4" w:space="0" w:color="auto"/>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cantSplit/>
          <w:trHeight w:val="308"/>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tcPr>
          <w:p w:rsidR="000D136E" w:rsidRPr="004528BE" w:rsidRDefault="000D136E" w:rsidP="000D136E">
            <w:pPr>
              <w:kinsoku w:val="0"/>
              <w:overflowPunct w:val="0"/>
              <w:snapToGrid w:val="0"/>
              <w:jc w:val="left"/>
              <w:rPr>
                <w:rFonts w:hAnsi="ＭＳ 明朝"/>
                <w:sz w:val="18"/>
                <w:szCs w:val="18"/>
              </w:rPr>
            </w:pPr>
          </w:p>
        </w:tc>
        <w:tc>
          <w:tcPr>
            <w:tcW w:w="426"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70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tcBorders>
              <w:right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236" w:type="dxa"/>
            <w:gridSpan w:val="2"/>
            <w:vMerge w:val="restart"/>
            <w:tcBorders>
              <w:top w:val="single" w:sz="4" w:space="0" w:color="FFFFFF" w:themeColor="background1"/>
              <w:left w:val="single" w:sz="4" w:space="0" w:color="auto"/>
              <w:right w:val="single" w:sz="4" w:space="0" w:color="FFFFFF" w:themeColor="background1"/>
            </w:tcBorders>
          </w:tcPr>
          <w:p w:rsidR="000D136E" w:rsidRPr="004528BE" w:rsidRDefault="000D136E" w:rsidP="000D136E">
            <w:pPr>
              <w:kinsoku w:val="0"/>
              <w:overflowPunct w:val="0"/>
              <w:snapToGrid w:val="0"/>
              <w:jc w:val="left"/>
              <w:rPr>
                <w:rFonts w:hAnsi="ＭＳ 明朝"/>
                <w:sz w:val="18"/>
                <w:szCs w:val="18"/>
              </w:rPr>
            </w:pPr>
          </w:p>
        </w:tc>
        <w:tc>
          <w:tcPr>
            <w:tcW w:w="236" w:type="dxa"/>
            <w:gridSpan w:val="2"/>
            <w:vMerge w:val="restart"/>
            <w:tcBorders>
              <w:top w:val="single" w:sz="8" w:space="0" w:color="auto"/>
              <w:left w:val="single" w:sz="4" w:space="0" w:color="FFFFFF" w:themeColor="background1"/>
              <w:right w:val="single" w:sz="4" w:space="0" w:color="FFFFFF" w:themeColor="background1"/>
            </w:tcBorders>
          </w:tcPr>
          <w:p w:rsidR="000D136E" w:rsidRPr="004528BE" w:rsidRDefault="00715ACC" w:rsidP="000D136E">
            <w:pPr>
              <w:kinsoku w:val="0"/>
              <w:overflowPunct w:val="0"/>
              <w:snapToGrid w:val="0"/>
              <w:jc w:val="left"/>
              <w:rPr>
                <w:rFonts w:hAnsi="ＭＳ 明朝"/>
                <w:sz w:val="18"/>
                <w:szCs w:val="18"/>
              </w:rPr>
            </w:pPr>
            <w:r>
              <w:rPr>
                <w:rFonts w:hAnsi="ＭＳ 明朝"/>
                <w:noProof/>
                <w:sz w:val="18"/>
                <w:szCs w:val="18"/>
              </w:rPr>
              <w:pict>
                <v:shape id="_x0000_s1041" type="#_x0000_t185" style="position:absolute;margin-left:2.3pt;margin-top:5.95pt;width:185.1pt;height:20.4pt;z-index:251662336;mso-position-horizontal-relative:text;mso-position-vertical-relative:text">
                  <v:textbox inset="5.85pt,.7pt,5.85pt,.7pt"/>
                </v:shape>
              </w:pict>
            </w:r>
          </w:p>
        </w:tc>
        <w:tc>
          <w:tcPr>
            <w:tcW w:w="3506" w:type="dxa"/>
            <w:gridSpan w:val="4"/>
            <w:tcBorders>
              <w:top w:val="single" w:sz="8" w:space="0" w:color="auto"/>
              <w:left w:val="single" w:sz="4" w:space="0" w:color="FFFFFF" w:themeColor="background1"/>
              <w:bottom w:val="single" w:sz="8" w:space="0" w:color="auto"/>
              <w:right w:val="single" w:sz="4" w:space="0" w:color="FFFFFF" w:themeColor="background1"/>
            </w:tcBorders>
            <w:vAlign w:val="center"/>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期首未収金＋期末未収金</w:t>
            </w:r>
          </w:p>
        </w:tc>
        <w:tc>
          <w:tcPr>
            <w:tcW w:w="284" w:type="dxa"/>
            <w:tcBorders>
              <w:top w:val="single" w:sz="8" w:space="0" w:color="auto"/>
              <w:left w:val="single" w:sz="4" w:space="0" w:color="FFFFFF" w:themeColor="background1"/>
              <w:bottom w:val="single" w:sz="4" w:space="0" w:color="FFFFFF" w:themeColor="background1"/>
              <w:right w:val="single" w:sz="4" w:space="0" w:color="FFFFFF" w:themeColor="background1"/>
            </w:tcBorders>
            <w:vAlign w:val="center"/>
          </w:tcPr>
          <w:p w:rsidR="000D136E" w:rsidRPr="004528BE" w:rsidRDefault="000D136E" w:rsidP="000D136E">
            <w:pPr>
              <w:kinsoku w:val="0"/>
              <w:overflowPunct w:val="0"/>
              <w:snapToGrid w:val="0"/>
              <w:jc w:val="left"/>
              <w:rPr>
                <w:rFonts w:hAnsi="ＭＳ 明朝"/>
                <w:sz w:val="18"/>
                <w:szCs w:val="18"/>
              </w:rPr>
            </w:pPr>
          </w:p>
        </w:tc>
        <w:tc>
          <w:tcPr>
            <w:tcW w:w="425"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rsidR="000D136E" w:rsidRPr="004528BE" w:rsidRDefault="000D136E" w:rsidP="000D136E">
            <w:pPr>
              <w:kinsoku w:val="0"/>
              <w:overflowPunct w:val="0"/>
              <w:snapToGrid w:val="0"/>
              <w:jc w:val="left"/>
              <w:rPr>
                <w:rFonts w:hAnsi="ＭＳ 明朝"/>
                <w:sz w:val="18"/>
                <w:szCs w:val="18"/>
              </w:rPr>
            </w:pPr>
          </w:p>
        </w:tc>
      </w:tr>
      <w:tr w:rsidR="000D136E" w:rsidRPr="004528BE" w:rsidTr="00747AFC">
        <w:trPr>
          <w:cantSplit/>
          <w:trHeight w:val="238"/>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tcPr>
          <w:p w:rsidR="000D136E" w:rsidRPr="004528BE" w:rsidRDefault="000D136E" w:rsidP="000D136E">
            <w:pPr>
              <w:kinsoku w:val="0"/>
              <w:overflowPunct w:val="0"/>
              <w:snapToGrid w:val="0"/>
              <w:jc w:val="left"/>
              <w:rPr>
                <w:rFonts w:hAnsi="ＭＳ 明朝"/>
                <w:sz w:val="18"/>
                <w:szCs w:val="18"/>
              </w:rPr>
            </w:pPr>
          </w:p>
        </w:tc>
        <w:tc>
          <w:tcPr>
            <w:tcW w:w="426"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70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tcBorders>
              <w:right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236" w:type="dxa"/>
            <w:gridSpan w:val="2"/>
            <w:vMerge/>
            <w:tcBorders>
              <w:left w:val="single" w:sz="4" w:space="0" w:color="auto"/>
              <w:bottom w:val="single" w:sz="4" w:space="0" w:color="auto"/>
              <w:right w:val="single" w:sz="4" w:space="0" w:color="FFFFFF" w:themeColor="background1"/>
            </w:tcBorders>
          </w:tcPr>
          <w:p w:rsidR="000D136E" w:rsidRPr="004528BE" w:rsidRDefault="000D136E" w:rsidP="000D136E">
            <w:pPr>
              <w:kinsoku w:val="0"/>
              <w:overflowPunct w:val="0"/>
              <w:snapToGrid w:val="0"/>
              <w:jc w:val="left"/>
              <w:rPr>
                <w:rFonts w:hAnsi="ＭＳ 明朝"/>
                <w:sz w:val="18"/>
                <w:szCs w:val="18"/>
              </w:rPr>
            </w:pPr>
          </w:p>
        </w:tc>
        <w:tc>
          <w:tcPr>
            <w:tcW w:w="236" w:type="dxa"/>
            <w:gridSpan w:val="2"/>
            <w:vMerge/>
            <w:tcBorders>
              <w:left w:val="single" w:sz="4" w:space="0" w:color="FFFFFF" w:themeColor="background1"/>
              <w:bottom w:val="single" w:sz="4" w:space="0" w:color="auto"/>
              <w:right w:val="single" w:sz="4" w:space="0" w:color="FFFFFF" w:themeColor="background1"/>
            </w:tcBorders>
          </w:tcPr>
          <w:p w:rsidR="000D136E" w:rsidRDefault="000D136E" w:rsidP="000D136E">
            <w:pPr>
              <w:kinsoku w:val="0"/>
              <w:overflowPunct w:val="0"/>
              <w:snapToGrid w:val="0"/>
              <w:jc w:val="left"/>
              <w:rPr>
                <w:rFonts w:hAnsi="ＭＳ 明朝"/>
                <w:noProof/>
                <w:sz w:val="18"/>
                <w:szCs w:val="18"/>
              </w:rPr>
            </w:pPr>
          </w:p>
        </w:tc>
        <w:tc>
          <w:tcPr>
            <w:tcW w:w="3506" w:type="dxa"/>
            <w:gridSpan w:val="4"/>
            <w:tcBorders>
              <w:top w:val="single" w:sz="8" w:space="0" w:color="auto"/>
              <w:left w:val="single" w:sz="4" w:space="0" w:color="FFFFFF" w:themeColor="background1"/>
              <w:right w:val="single" w:sz="4" w:space="0" w:color="FFFFFF" w:themeColor="background1"/>
            </w:tcBorders>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２</w:t>
            </w:r>
          </w:p>
        </w:tc>
        <w:tc>
          <w:tcPr>
            <w:tcW w:w="284" w:type="dxa"/>
            <w:tcBorders>
              <w:top w:val="single" w:sz="4" w:space="0" w:color="FFFFFF" w:themeColor="background1"/>
              <w:left w:val="single" w:sz="4" w:space="0" w:color="FFFFFF" w:themeColor="background1"/>
              <w:right w:val="single" w:sz="4" w:space="0" w:color="FFFFFF" w:themeColor="background1"/>
            </w:tcBorders>
            <w:vAlign w:val="center"/>
          </w:tcPr>
          <w:p w:rsidR="000D136E" w:rsidRPr="004528BE" w:rsidRDefault="000D136E" w:rsidP="000D136E">
            <w:pPr>
              <w:kinsoku w:val="0"/>
              <w:overflowPunct w:val="0"/>
              <w:snapToGrid w:val="0"/>
              <w:spacing w:line="320" w:lineRule="exact"/>
              <w:jc w:val="center"/>
              <w:rPr>
                <w:rFonts w:hAnsi="ＭＳ 明朝"/>
                <w:sz w:val="18"/>
                <w:szCs w:val="18"/>
              </w:rPr>
            </w:pPr>
          </w:p>
        </w:tc>
        <w:tc>
          <w:tcPr>
            <w:tcW w:w="425" w:type="dxa"/>
            <w:tcBorders>
              <w:top w:val="single" w:sz="4" w:space="0" w:color="FFFFFF" w:themeColor="background1"/>
              <w:left w:val="single" w:sz="4" w:space="0" w:color="FFFFFF" w:themeColor="background1"/>
              <w:right w:val="single" w:sz="4" w:space="0" w:color="auto"/>
            </w:tcBorders>
            <w:vAlign w:val="center"/>
          </w:tcPr>
          <w:p w:rsidR="000D136E" w:rsidRPr="004528BE" w:rsidRDefault="000D136E" w:rsidP="000D136E">
            <w:pPr>
              <w:kinsoku w:val="0"/>
              <w:overflowPunct w:val="0"/>
              <w:snapToGrid w:val="0"/>
              <w:spacing w:line="320" w:lineRule="exact"/>
              <w:jc w:val="center"/>
              <w:rPr>
                <w:rFonts w:hAnsi="ＭＳ 明朝"/>
                <w:sz w:val="18"/>
                <w:szCs w:val="18"/>
              </w:rPr>
            </w:pP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tcPr>
          <w:p w:rsidR="000D136E" w:rsidRPr="004528BE" w:rsidRDefault="000D136E" w:rsidP="000D136E">
            <w:pPr>
              <w:kinsoku w:val="0"/>
              <w:overflowPunct w:val="0"/>
              <w:snapToGrid w:val="0"/>
              <w:jc w:val="left"/>
              <w:rPr>
                <w:rFonts w:hAnsi="ＭＳ 明朝"/>
                <w:sz w:val="18"/>
                <w:szCs w:val="18"/>
              </w:rPr>
            </w:pPr>
          </w:p>
        </w:tc>
        <w:tc>
          <w:tcPr>
            <w:tcW w:w="8231" w:type="dxa"/>
            <w:gridSpan w:val="15"/>
            <w:vAlign w:val="center"/>
          </w:tcPr>
          <w:p w:rsidR="000D136E" w:rsidRPr="004528BE" w:rsidRDefault="000D136E" w:rsidP="000D136E">
            <w:pPr>
              <w:kinsoku w:val="0"/>
              <w:overflowPunct w:val="0"/>
              <w:snapToGrid w:val="0"/>
              <w:jc w:val="left"/>
              <w:rPr>
                <w:rFonts w:hAnsi="ＭＳ 明朝"/>
                <w:sz w:val="18"/>
                <w:szCs w:val="18"/>
              </w:rPr>
            </w:pPr>
            <w:r w:rsidRPr="004528BE">
              <w:rPr>
                <w:rFonts w:hAnsi="ＭＳ 明朝" w:hint="eastAsia"/>
                <w:sz w:val="18"/>
                <w:szCs w:val="18"/>
              </w:rPr>
              <w:t>未収金の回収度を測定するもので、数値が高ければ未収金の回収速度が良好なことを示す。</w:t>
            </w:r>
          </w:p>
        </w:tc>
      </w:tr>
      <w:tr w:rsidR="000D136E" w:rsidRPr="004528BE" w:rsidTr="000D136E">
        <w:trPr>
          <w:cantSplit/>
          <w:trHeight w:val="312"/>
        </w:trPr>
        <w:tc>
          <w:tcPr>
            <w:tcW w:w="278" w:type="dxa"/>
            <w:vMerge w:val="restart"/>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r w:rsidRPr="004528BE">
              <w:rPr>
                <w:rFonts w:hAnsi="ＭＳ 明朝" w:hint="eastAsia"/>
                <w:sz w:val="18"/>
                <w:szCs w:val="18"/>
              </w:rPr>
              <w:t>収　　益　　率</w:t>
            </w:r>
          </w:p>
        </w:tc>
        <w:tc>
          <w:tcPr>
            <w:tcW w:w="1272" w:type="dxa"/>
            <w:vMerge w:val="restart"/>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総収支比率</w:t>
            </w:r>
          </w:p>
        </w:tc>
        <w:tc>
          <w:tcPr>
            <w:tcW w:w="426" w:type="dxa"/>
            <w:vMerge w:val="restart"/>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96.9</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91.1</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99.4</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86.4</w:t>
            </w:r>
          </w:p>
        </w:tc>
        <w:tc>
          <w:tcPr>
            <w:tcW w:w="236" w:type="dxa"/>
            <w:gridSpan w:val="2"/>
            <w:vMerge w:val="restart"/>
            <w:tcBorders>
              <w:right w:val="nil"/>
            </w:tcBorders>
          </w:tcPr>
          <w:p w:rsidR="000D136E" w:rsidRPr="004528BE" w:rsidRDefault="000D136E" w:rsidP="000D136E">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総　　収　　益</w:t>
            </w:r>
          </w:p>
        </w:tc>
        <w:tc>
          <w:tcPr>
            <w:tcW w:w="720" w:type="dxa"/>
            <w:gridSpan w:val="3"/>
            <w:vMerge w:val="restart"/>
            <w:tcBorders>
              <w:left w:val="nil"/>
            </w:tcBorders>
            <w:vAlign w:val="center"/>
          </w:tcPr>
          <w:p w:rsidR="000D136E" w:rsidRPr="004528BE" w:rsidRDefault="000D136E" w:rsidP="000D136E">
            <w:pPr>
              <w:widowControl/>
              <w:rPr>
                <w:rFonts w:hAnsi="ＭＳ 明朝"/>
                <w:sz w:val="18"/>
                <w:szCs w:val="18"/>
              </w:rPr>
            </w:pPr>
            <w:r w:rsidRPr="004528BE">
              <w:rPr>
                <w:rFonts w:hAnsi="ＭＳ 明朝" w:hint="eastAsia"/>
                <w:sz w:val="18"/>
                <w:szCs w:val="18"/>
              </w:rPr>
              <w:t>×100</w:t>
            </w:r>
          </w:p>
        </w:tc>
      </w:tr>
      <w:tr w:rsidR="000D136E" w:rsidRPr="004528BE" w:rsidTr="00747AFC">
        <w:trPr>
          <w:cantSplit/>
          <w:trHeight w:val="237"/>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426"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70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36" w:type="dxa"/>
            <w:gridSpan w:val="2"/>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総　　費　　用</w:t>
            </w:r>
          </w:p>
        </w:tc>
        <w:tc>
          <w:tcPr>
            <w:tcW w:w="720" w:type="dxa"/>
            <w:gridSpan w:val="3"/>
            <w:vMerge/>
            <w:tcBorders>
              <w:left w:val="nil"/>
            </w:tcBorders>
            <w:vAlign w:val="center"/>
          </w:tcPr>
          <w:p w:rsidR="000D136E" w:rsidRPr="004528BE" w:rsidRDefault="000D136E" w:rsidP="000D136E">
            <w:pPr>
              <w:widowControl/>
              <w:rPr>
                <w:rFonts w:hAnsi="ＭＳ 明朝"/>
                <w:sz w:val="18"/>
                <w:szCs w:val="18"/>
              </w:rPr>
            </w:pPr>
          </w:p>
        </w:tc>
      </w:tr>
      <w:tr w:rsidR="000D136E" w:rsidRPr="004528BE" w:rsidTr="000D136E">
        <w:trPr>
          <w:cantSplit/>
          <w:trHeight w:val="283"/>
        </w:trPr>
        <w:tc>
          <w:tcPr>
            <w:tcW w:w="278"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8231" w:type="dxa"/>
            <w:gridSpan w:val="15"/>
            <w:vAlign w:val="center"/>
          </w:tcPr>
          <w:p w:rsidR="000D136E" w:rsidRPr="004528BE" w:rsidRDefault="000D136E" w:rsidP="000D136E">
            <w:pPr>
              <w:widowControl/>
              <w:rPr>
                <w:rFonts w:hAnsi="ＭＳ 明朝"/>
                <w:sz w:val="18"/>
                <w:szCs w:val="18"/>
              </w:rPr>
            </w:pPr>
            <w:r w:rsidRPr="004528BE">
              <w:rPr>
                <w:rFonts w:hAnsi="ＭＳ 明朝" w:hint="eastAsia"/>
                <w:sz w:val="18"/>
                <w:szCs w:val="18"/>
              </w:rPr>
              <w:t>総収益と総費用との割合で、営業活動の能率を表すものであり、比率の高い方が望ましい。</w:t>
            </w:r>
          </w:p>
        </w:tc>
      </w:tr>
      <w:tr w:rsidR="000D136E" w:rsidRPr="004528BE" w:rsidTr="000D136E">
        <w:trPr>
          <w:trHeight w:val="283"/>
        </w:trPr>
        <w:tc>
          <w:tcPr>
            <w:tcW w:w="278" w:type="dxa"/>
            <w:vMerge/>
          </w:tcPr>
          <w:p w:rsidR="000D136E" w:rsidRPr="004528BE" w:rsidRDefault="000D136E" w:rsidP="000D136E">
            <w:pPr>
              <w:kinsoku w:val="0"/>
              <w:overflowPunct w:val="0"/>
              <w:snapToGrid w:val="0"/>
              <w:jc w:val="left"/>
              <w:rPr>
                <w:rFonts w:hAnsi="ＭＳ 明朝"/>
                <w:sz w:val="18"/>
                <w:szCs w:val="18"/>
              </w:rPr>
            </w:pPr>
          </w:p>
        </w:tc>
        <w:tc>
          <w:tcPr>
            <w:tcW w:w="1272" w:type="dxa"/>
            <w:vMerge w:val="restart"/>
            <w:vAlign w:val="center"/>
          </w:tcPr>
          <w:p w:rsidR="000D136E" w:rsidRPr="004528BE" w:rsidRDefault="000D136E" w:rsidP="000D136E">
            <w:pPr>
              <w:kinsoku w:val="0"/>
              <w:overflowPunct w:val="0"/>
              <w:snapToGrid w:val="0"/>
              <w:rPr>
                <w:rFonts w:hAnsi="ＭＳ 明朝"/>
                <w:sz w:val="18"/>
                <w:szCs w:val="18"/>
              </w:rPr>
            </w:pPr>
            <w:r>
              <w:rPr>
                <w:rFonts w:hAnsi="ＭＳ 明朝" w:hint="eastAsia"/>
                <w:sz w:val="18"/>
                <w:szCs w:val="18"/>
              </w:rPr>
              <w:t>医業</w:t>
            </w:r>
            <w:r w:rsidRPr="004528BE">
              <w:rPr>
                <w:rFonts w:hAnsi="ＭＳ 明朝" w:hint="eastAsia"/>
                <w:sz w:val="18"/>
                <w:szCs w:val="18"/>
              </w:rPr>
              <w:t>収支比率</w:t>
            </w:r>
          </w:p>
        </w:tc>
        <w:tc>
          <w:tcPr>
            <w:tcW w:w="426" w:type="dxa"/>
            <w:vMerge w:val="restart"/>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93.1</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90.4</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94.9</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93.1</w:t>
            </w:r>
          </w:p>
        </w:tc>
        <w:tc>
          <w:tcPr>
            <w:tcW w:w="236" w:type="dxa"/>
            <w:gridSpan w:val="2"/>
            <w:vMerge w:val="restart"/>
            <w:tcBorders>
              <w:right w:val="nil"/>
            </w:tcBorders>
          </w:tcPr>
          <w:p w:rsidR="000D136E" w:rsidRPr="004528BE" w:rsidRDefault="000D136E" w:rsidP="000D136E">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医　業　収　益</w:t>
            </w:r>
          </w:p>
        </w:tc>
        <w:tc>
          <w:tcPr>
            <w:tcW w:w="720" w:type="dxa"/>
            <w:gridSpan w:val="3"/>
            <w:vMerge w:val="restart"/>
            <w:tcBorders>
              <w:left w:val="nil"/>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×100</w:t>
            </w:r>
          </w:p>
        </w:tc>
      </w:tr>
      <w:tr w:rsidR="000D136E" w:rsidRPr="004528BE" w:rsidTr="000D136E">
        <w:trPr>
          <w:trHeight w:val="283"/>
        </w:trPr>
        <w:tc>
          <w:tcPr>
            <w:tcW w:w="278" w:type="dxa"/>
            <w:vMerge/>
          </w:tcPr>
          <w:p w:rsidR="000D136E" w:rsidRPr="004528BE" w:rsidRDefault="000D136E" w:rsidP="000D136E">
            <w:pPr>
              <w:kinsoku w:val="0"/>
              <w:overflowPunct w:val="0"/>
              <w:snapToGrid w:val="0"/>
              <w:jc w:val="left"/>
              <w:rPr>
                <w:rFonts w:hAnsi="ＭＳ 明朝"/>
                <w:sz w:val="18"/>
                <w:szCs w:val="18"/>
              </w:rPr>
            </w:pPr>
          </w:p>
        </w:tc>
        <w:tc>
          <w:tcPr>
            <w:tcW w:w="1272" w:type="dxa"/>
            <w:vMerge/>
          </w:tcPr>
          <w:p w:rsidR="000D136E" w:rsidRPr="004528BE" w:rsidRDefault="000D136E" w:rsidP="000D136E">
            <w:pPr>
              <w:kinsoku w:val="0"/>
              <w:overflowPunct w:val="0"/>
              <w:snapToGrid w:val="0"/>
              <w:jc w:val="left"/>
              <w:rPr>
                <w:rFonts w:hAnsi="ＭＳ 明朝"/>
                <w:sz w:val="18"/>
                <w:szCs w:val="18"/>
              </w:rPr>
            </w:pPr>
          </w:p>
        </w:tc>
        <w:tc>
          <w:tcPr>
            <w:tcW w:w="426"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70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36" w:type="dxa"/>
            <w:gridSpan w:val="2"/>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医　業　費　用</w:t>
            </w:r>
          </w:p>
        </w:tc>
        <w:tc>
          <w:tcPr>
            <w:tcW w:w="720" w:type="dxa"/>
            <w:gridSpan w:val="3"/>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trHeight w:val="283"/>
        </w:trPr>
        <w:tc>
          <w:tcPr>
            <w:tcW w:w="278" w:type="dxa"/>
            <w:vMerge/>
          </w:tcPr>
          <w:p w:rsidR="000D136E" w:rsidRPr="004528BE" w:rsidRDefault="000D136E" w:rsidP="000D136E">
            <w:pPr>
              <w:kinsoku w:val="0"/>
              <w:overflowPunct w:val="0"/>
              <w:snapToGrid w:val="0"/>
              <w:jc w:val="left"/>
              <w:rPr>
                <w:rFonts w:hAnsi="ＭＳ 明朝"/>
                <w:sz w:val="18"/>
                <w:szCs w:val="18"/>
              </w:rPr>
            </w:pPr>
          </w:p>
        </w:tc>
        <w:tc>
          <w:tcPr>
            <w:tcW w:w="1272" w:type="dxa"/>
            <w:vMerge/>
          </w:tcPr>
          <w:p w:rsidR="000D136E" w:rsidRPr="004528BE" w:rsidRDefault="000D136E" w:rsidP="000D136E">
            <w:pPr>
              <w:kinsoku w:val="0"/>
              <w:overflowPunct w:val="0"/>
              <w:snapToGrid w:val="0"/>
              <w:jc w:val="left"/>
              <w:rPr>
                <w:rFonts w:hAnsi="ＭＳ 明朝"/>
                <w:sz w:val="18"/>
                <w:szCs w:val="18"/>
              </w:rPr>
            </w:pPr>
          </w:p>
        </w:tc>
        <w:tc>
          <w:tcPr>
            <w:tcW w:w="8231" w:type="dxa"/>
            <w:gridSpan w:val="15"/>
            <w:vAlign w:val="center"/>
          </w:tcPr>
          <w:p w:rsidR="000D136E" w:rsidRPr="00747AFC" w:rsidRDefault="000D136E" w:rsidP="00747AFC">
            <w:pPr>
              <w:kinsoku w:val="0"/>
              <w:overflowPunct w:val="0"/>
              <w:snapToGrid w:val="0"/>
              <w:ind w:firstLineChars="100" w:firstLine="146"/>
              <w:rPr>
                <w:rFonts w:hAnsi="ＭＳ 明朝"/>
                <w:w w:val="93"/>
                <w:sz w:val="18"/>
                <w:szCs w:val="18"/>
              </w:rPr>
            </w:pPr>
            <w:r w:rsidRPr="00747AFC">
              <w:rPr>
                <w:rFonts w:hAnsi="ＭＳ 明朝" w:hint="eastAsia"/>
                <w:w w:val="93"/>
                <w:sz w:val="18"/>
                <w:szCs w:val="18"/>
              </w:rPr>
              <w:t>医業収益と医業費用との割合で営業活動の能率を表すものであり、この比率が高いほど経営状態が良好なことを示す。</w:t>
            </w:r>
          </w:p>
        </w:tc>
      </w:tr>
      <w:tr w:rsidR="000D136E" w:rsidRPr="004528BE" w:rsidTr="000D136E">
        <w:trPr>
          <w:trHeight w:val="283"/>
        </w:trPr>
        <w:tc>
          <w:tcPr>
            <w:tcW w:w="278" w:type="dxa"/>
            <w:vMerge/>
          </w:tcPr>
          <w:p w:rsidR="000D136E" w:rsidRPr="004528BE" w:rsidRDefault="000D136E" w:rsidP="000D136E">
            <w:pPr>
              <w:kinsoku w:val="0"/>
              <w:overflowPunct w:val="0"/>
              <w:snapToGrid w:val="0"/>
              <w:jc w:val="left"/>
              <w:rPr>
                <w:rFonts w:hAnsi="ＭＳ 明朝"/>
                <w:sz w:val="18"/>
                <w:szCs w:val="18"/>
              </w:rPr>
            </w:pPr>
          </w:p>
        </w:tc>
        <w:tc>
          <w:tcPr>
            <w:tcW w:w="1272" w:type="dxa"/>
            <w:vMerge w:val="restart"/>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総資本利益率</w:t>
            </w:r>
          </w:p>
        </w:tc>
        <w:tc>
          <w:tcPr>
            <w:tcW w:w="426" w:type="dxa"/>
            <w:vMerge w:val="restart"/>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w:t>
            </w:r>
            <w:r>
              <w:rPr>
                <w:rFonts w:hAnsi="ＭＳ 明朝" w:hint="eastAsia"/>
                <w:sz w:val="18"/>
                <w:szCs w:val="18"/>
              </w:rPr>
              <w:t>2.2</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w:t>
            </w:r>
            <w:r>
              <w:rPr>
                <w:rFonts w:hAnsi="ＭＳ 明朝" w:hint="eastAsia"/>
                <w:sz w:val="18"/>
                <w:szCs w:val="18"/>
              </w:rPr>
              <w:t>3.8</w:t>
            </w:r>
          </w:p>
        </w:tc>
        <w:tc>
          <w:tcPr>
            <w:tcW w:w="709"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△0.</w:t>
            </w:r>
            <w:r>
              <w:rPr>
                <w:rFonts w:hAnsi="ＭＳ 明朝" w:hint="eastAsia"/>
                <w:sz w:val="18"/>
                <w:szCs w:val="18"/>
              </w:rPr>
              <w:t>4</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0.9</w:t>
            </w:r>
          </w:p>
        </w:tc>
        <w:tc>
          <w:tcPr>
            <w:tcW w:w="236" w:type="dxa"/>
            <w:gridSpan w:val="2"/>
            <w:tcBorders>
              <w:bottom w:val="nil"/>
              <w:right w:val="single" w:sz="4" w:space="0" w:color="FFFFFF" w:themeColor="background1"/>
            </w:tcBorders>
          </w:tcPr>
          <w:p w:rsidR="000D136E" w:rsidRPr="004528BE" w:rsidRDefault="000D136E" w:rsidP="000D136E">
            <w:pPr>
              <w:kinsoku w:val="0"/>
              <w:overflowPunct w:val="0"/>
              <w:snapToGrid w:val="0"/>
              <w:jc w:val="left"/>
              <w:rPr>
                <w:rFonts w:hAnsi="ＭＳ 明朝"/>
                <w:sz w:val="18"/>
                <w:szCs w:val="18"/>
              </w:rPr>
            </w:pPr>
          </w:p>
        </w:tc>
        <w:tc>
          <w:tcPr>
            <w:tcW w:w="3742" w:type="dxa"/>
            <w:gridSpan w:val="6"/>
            <w:tcBorders>
              <w:top w:val="single" w:sz="4" w:space="0" w:color="auto"/>
              <w:left w:val="single" w:sz="4" w:space="0" w:color="FFFFFF" w:themeColor="background1"/>
              <w:bottom w:val="single" w:sz="8" w:space="0" w:color="auto"/>
              <w:right w:val="single" w:sz="4" w:space="0" w:color="FFFFFF" w:themeColor="background1"/>
            </w:tcBorders>
            <w:vAlign w:val="bottom"/>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当年度</w:t>
            </w:r>
            <w:r>
              <w:rPr>
                <w:rFonts w:hAnsi="ＭＳ 明朝" w:hint="eastAsia"/>
                <w:sz w:val="18"/>
                <w:szCs w:val="18"/>
              </w:rPr>
              <w:t>経常利益</w:t>
            </w:r>
            <w:r w:rsidRPr="004528BE">
              <w:rPr>
                <w:rFonts w:hAnsi="ＭＳ 明朝" w:hint="eastAsia"/>
                <w:sz w:val="18"/>
                <w:szCs w:val="18"/>
              </w:rPr>
              <w:t>（損失）</w:t>
            </w:r>
          </w:p>
        </w:tc>
        <w:tc>
          <w:tcPr>
            <w:tcW w:w="709" w:type="dxa"/>
            <w:gridSpan w:val="2"/>
            <w:vMerge w:val="restart"/>
            <w:tcBorders>
              <w:left w:val="single" w:sz="4" w:space="0" w:color="FFFFFF" w:themeColor="background1"/>
            </w:tcBorders>
          </w:tcPr>
          <w:p w:rsidR="000D136E" w:rsidRPr="004528BE" w:rsidRDefault="000D136E" w:rsidP="000D136E">
            <w:pPr>
              <w:kinsoku w:val="0"/>
              <w:overflowPunct w:val="0"/>
              <w:snapToGrid w:val="0"/>
              <w:rPr>
                <w:rFonts w:hAnsi="ＭＳ 明朝"/>
                <w:sz w:val="18"/>
                <w:szCs w:val="18"/>
              </w:rPr>
            </w:pPr>
          </w:p>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×100</w:t>
            </w:r>
          </w:p>
        </w:tc>
      </w:tr>
      <w:tr w:rsidR="000D136E" w:rsidRPr="004528BE" w:rsidTr="000D136E">
        <w:trPr>
          <w:trHeight w:val="283"/>
        </w:trPr>
        <w:tc>
          <w:tcPr>
            <w:tcW w:w="278" w:type="dxa"/>
            <w:vMerge/>
          </w:tcPr>
          <w:p w:rsidR="000D136E" w:rsidRPr="004528BE" w:rsidRDefault="000D136E" w:rsidP="000D136E">
            <w:pPr>
              <w:kinsoku w:val="0"/>
              <w:overflowPunct w:val="0"/>
              <w:snapToGrid w:val="0"/>
              <w:jc w:val="left"/>
              <w:rPr>
                <w:rFonts w:hAnsi="ＭＳ 明朝"/>
                <w:sz w:val="18"/>
                <w:szCs w:val="18"/>
              </w:rPr>
            </w:pPr>
          </w:p>
        </w:tc>
        <w:tc>
          <w:tcPr>
            <w:tcW w:w="1272" w:type="dxa"/>
            <w:vMerge/>
            <w:vAlign w:val="center"/>
          </w:tcPr>
          <w:p w:rsidR="000D136E" w:rsidRPr="004528BE" w:rsidRDefault="000D136E" w:rsidP="000D136E">
            <w:pPr>
              <w:kinsoku w:val="0"/>
              <w:overflowPunct w:val="0"/>
              <w:snapToGrid w:val="0"/>
              <w:rPr>
                <w:rFonts w:hAnsi="ＭＳ 明朝"/>
                <w:sz w:val="18"/>
                <w:szCs w:val="18"/>
              </w:rPr>
            </w:pPr>
          </w:p>
        </w:tc>
        <w:tc>
          <w:tcPr>
            <w:tcW w:w="426"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70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36" w:type="dxa"/>
            <w:gridSpan w:val="2"/>
            <w:vMerge w:val="restart"/>
            <w:tcBorders>
              <w:top w:val="nil"/>
              <w:right w:val="nil"/>
            </w:tcBorders>
          </w:tcPr>
          <w:p w:rsidR="000D136E" w:rsidRPr="004528BE" w:rsidRDefault="000D136E" w:rsidP="000D136E">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single" w:sz="4" w:space="0" w:color="FFFFFF" w:themeColor="background1"/>
            </w:tcBorders>
          </w:tcPr>
          <w:p w:rsidR="000D136E" w:rsidRPr="004528BE" w:rsidRDefault="00715ACC" w:rsidP="000D136E">
            <w:pPr>
              <w:kinsoku w:val="0"/>
              <w:overflowPunct w:val="0"/>
              <w:snapToGrid w:val="0"/>
              <w:jc w:val="left"/>
              <w:rPr>
                <w:rFonts w:hAnsi="ＭＳ 明朝"/>
                <w:sz w:val="18"/>
                <w:szCs w:val="18"/>
              </w:rPr>
            </w:pPr>
            <w:r>
              <w:rPr>
                <w:rFonts w:hAnsi="ＭＳ 明朝"/>
                <w:noProof/>
                <w:sz w:val="18"/>
                <w:szCs w:val="18"/>
              </w:rPr>
              <w:pict>
                <v:shape id="_x0000_s1039" type="#_x0000_t185" style="position:absolute;margin-left:2.3pt;margin-top:2.75pt;width:171.6pt;height:22.6pt;z-index:251660288;mso-position-horizontal-relative:text;mso-position-vertical-relative:text">
                  <v:textbox inset="5.85pt,.7pt,5.85pt,.7pt"/>
                </v:shape>
              </w:pict>
            </w:r>
          </w:p>
        </w:tc>
        <w:tc>
          <w:tcPr>
            <w:tcW w:w="3223" w:type="dxa"/>
            <w:gridSpan w:val="2"/>
            <w:tcBorders>
              <w:top w:val="single" w:sz="8" w:space="0" w:color="auto"/>
              <w:left w:val="single" w:sz="4" w:space="0" w:color="FFFFFF" w:themeColor="background1"/>
              <w:bottom w:val="single" w:sz="8" w:space="0" w:color="auto"/>
              <w:right w:val="single" w:sz="4" w:space="0" w:color="FFFFFF" w:themeColor="background1"/>
            </w:tcBorders>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期首総資本＋期末総資本</w:t>
            </w:r>
          </w:p>
        </w:tc>
        <w:tc>
          <w:tcPr>
            <w:tcW w:w="283" w:type="dxa"/>
            <w:gridSpan w:val="2"/>
            <w:tcBorders>
              <w:top w:val="single" w:sz="8" w:space="0" w:color="auto"/>
              <w:left w:val="single" w:sz="4" w:space="0" w:color="FFFFFF" w:themeColor="background1"/>
              <w:bottom w:val="single" w:sz="4" w:space="0" w:color="FFFFFF" w:themeColor="background1"/>
              <w:right w:val="single" w:sz="4" w:space="0" w:color="FFFFFF" w:themeColor="background1"/>
            </w:tcBorders>
          </w:tcPr>
          <w:p w:rsidR="000D136E" w:rsidRPr="004528BE" w:rsidRDefault="000D136E" w:rsidP="000D136E">
            <w:pPr>
              <w:kinsoku w:val="0"/>
              <w:overflowPunct w:val="0"/>
              <w:snapToGrid w:val="0"/>
              <w:jc w:val="left"/>
              <w:rPr>
                <w:rFonts w:hAnsi="ＭＳ 明朝"/>
                <w:sz w:val="18"/>
                <w:szCs w:val="18"/>
              </w:rPr>
            </w:pPr>
          </w:p>
        </w:tc>
        <w:tc>
          <w:tcPr>
            <w:tcW w:w="709" w:type="dxa"/>
            <w:gridSpan w:val="2"/>
            <w:vMerge/>
            <w:tcBorders>
              <w:left w:val="single" w:sz="4" w:space="0" w:color="FFFFFF" w:themeColor="background1"/>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trHeight w:val="283"/>
        </w:trPr>
        <w:tc>
          <w:tcPr>
            <w:tcW w:w="278" w:type="dxa"/>
            <w:vMerge/>
            <w:tcBorders>
              <w:top w:val="single" w:sz="4" w:space="0" w:color="auto"/>
            </w:tcBorders>
          </w:tcPr>
          <w:p w:rsidR="000D136E" w:rsidRPr="004528BE" w:rsidRDefault="000D136E" w:rsidP="000D136E">
            <w:pPr>
              <w:kinsoku w:val="0"/>
              <w:overflowPunct w:val="0"/>
              <w:snapToGrid w:val="0"/>
              <w:jc w:val="left"/>
              <w:rPr>
                <w:rFonts w:hAnsi="ＭＳ 明朝"/>
                <w:sz w:val="18"/>
                <w:szCs w:val="18"/>
              </w:rPr>
            </w:pPr>
          </w:p>
        </w:tc>
        <w:tc>
          <w:tcPr>
            <w:tcW w:w="1272" w:type="dxa"/>
            <w:vMerge/>
            <w:tcBorders>
              <w:top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426" w:type="dxa"/>
            <w:vMerge/>
            <w:tcBorders>
              <w:top w:val="single" w:sz="4" w:space="0" w:color="auto"/>
              <w:bottom w:val="single" w:sz="4" w:space="0" w:color="auto"/>
            </w:tcBorders>
            <w:vAlign w:val="center"/>
          </w:tcPr>
          <w:p w:rsidR="000D136E" w:rsidRPr="004528BE" w:rsidRDefault="000D136E" w:rsidP="000D136E">
            <w:pPr>
              <w:kinsoku w:val="0"/>
              <w:overflowPunct w:val="0"/>
              <w:snapToGrid w:val="0"/>
              <w:jc w:val="center"/>
              <w:rPr>
                <w:rFonts w:hAnsi="ＭＳ 明朝"/>
                <w:sz w:val="18"/>
                <w:szCs w:val="18"/>
              </w:rPr>
            </w:pPr>
          </w:p>
        </w:tc>
        <w:tc>
          <w:tcPr>
            <w:tcW w:w="708" w:type="dxa"/>
            <w:vMerge/>
            <w:tcBorders>
              <w:top w:val="single" w:sz="4" w:space="0" w:color="auto"/>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tcBorders>
              <w:top w:val="single" w:sz="4" w:space="0" w:color="auto"/>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709" w:type="dxa"/>
            <w:vMerge/>
            <w:tcBorders>
              <w:top w:val="single" w:sz="4" w:space="0" w:color="auto"/>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tcBorders>
              <w:top w:val="single" w:sz="4" w:space="0" w:color="auto"/>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236" w:type="dxa"/>
            <w:gridSpan w:val="2"/>
            <w:vMerge/>
            <w:tcBorders>
              <w:top w:val="single" w:sz="4" w:space="0" w:color="auto"/>
              <w:bottom w:val="single" w:sz="4" w:space="0" w:color="auto"/>
              <w:right w:val="nil"/>
            </w:tcBorders>
          </w:tcPr>
          <w:p w:rsidR="000D136E" w:rsidRPr="004528BE" w:rsidRDefault="000D136E" w:rsidP="000D136E">
            <w:pPr>
              <w:kinsoku w:val="0"/>
              <w:overflowPunct w:val="0"/>
              <w:snapToGrid w:val="0"/>
              <w:jc w:val="left"/>
              <w:rPr>
                <w:rFonts w:hAnsi="ＭＳ 明朝"/>
                <w:sz w:val="18"/>
                <w:szCs w:val="18"/>
              </w:rPr>
            </w:pPr>
          </w:p>
        </w:tc>
        <w:tc>
          <w:tcPr>
            <w:tcW w:w="236" w:type="dxa"/>
            <w:gridSpan w:val="2"/>
            <w:vMerge/>
            <w:tcBorders>
              <w:top w:val="single" w:sz="4" w:space="0" w:color="auto"/>
              <w:left w:val="nil"/>
              <w:bottom w:val="single" w:sz="4" w:space="0" w:color="auto"/>
              <w:right w:val="single" w:sz="4" w:space="0" w:color="FFFFFF" w:themeColor="background1"/>
            </w:tcBorders>
          </w:tcPr>
          <w:p w:rsidR="000D136E" w:rsidRPr="004528BE" w:rsidRDefault="000D136E" w:rsidP="000D136E">
            <w:pPr>
              <w:kinsoku w:val="0"/>
              <w:overflowPunct w:val="0"/>
              <w:snapToGrid w:val="0"/>
              <w:jc w:val="left"/>
              <w:rPr>
                <w:rFonts w:hAnsi="ＭＳ 明朝"/>
                <w:sz w:val="18"/>
                <w:szCs w:val="18"/>
              </w:rPr>
            </w:pPr>
          </w:p>
        </w:tc>
        <w:tc>
          <w:tcPr>
            <w:tcW w:w="3223" w:type="dxa"/>
            <w:gridSpan w:val="2"/>
            <w:tcBorders>
              <w:top w:val="single" w:sz="8" w:space="0" w:color="auto"/>
              <w:left w:val="single" w:sz="4" w:space="0" w:color="FFFFFF" w:themeColor="background1"/>
              <w:bottom w:val="single" w:sz="4" w:space="0" w:color="auto"/>
              <w:right w:val="nil"/>
            </w:tcBorders>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２</w:t>
            </w:r>
          </w:p>
        </w:tc>
        <w:tc>
          <w:tcPr>
            <w:tcW w:w="283" w:type="dxa"/>
            <w:gridSpan w:val="2"/>
            <w:tcBorders>
              <w:top w:val="single" w:sz="4" w:space="0" w:color="FFFFFF" w:themeColor="background1"/>
              <w:left w:val="nil"/>
              <w:bottom w:val="single" w:sz="4" w:space="0" w:color="auto"/>
              <w:right w:val="single" w:sz="4" w:space="0" w:color="FFFFFF" w:themeColor="background1"/>
            </w:tcBorders>
          </w:tcPr>
          <w:p w:rsidR="000D136E" w:rsidRPr="004528BE" w:rsidRDefault="000D136E" w:rsidP="000D136E">
            <w:pPr>
              <w:kinsoku w:val="0"/>
              <w:overflowPunct w:val="0"/>
              <w:snapToGrid w:val="0"/>
              <w:jc w:val="left"/>
              <w:rPr>
                <w:rFonts w:hAnsi="ＭＳ 明朝"/>
                <w:sz w:val="18"/>
                <w:szCs w:val="18"/>
              </w:rPr>
            </w:pPr>
          </w:p>
        </w:tc>
        <w:tc>
          <w:tcPr>
            <w:tcW w:w="709" w:type="dxa"/>
            <w:gridSpan w:val="2"/>
            <w:vMerge/>
            <w:tcBorders>
              <w:left w:val="single" w:sz="4" w:space="0" w:color="FFFFFF" w:themeColor="background1"/>
              <w:bottom w:val="single" w:sz="4" w:space="0" w:color="auto"/>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trHeight w:val="283"/>
        </w:trPr>
        <w:tc>
          <w:tcPr>
            <w:tcW w:w="278" w:type="dxa"/>
            <w:vMerge/>
          </w:tcPr>
          <w:p w:rsidR="000D136E" w:rsidRPr="004528BE" w:rsidRDefault="000D136E" w:rsidP="000D136E">
            <w:pPr>
              <w:kinsoku w:val="0"/>
              <w:overflowPunct w:val="0"/>
              <w:snapToGrid w:val="0"/>
              <w:jc w:val="left"/>
              <w:rPr>
                <w:rFonts w:hAnsi="ＭＳ 明朝"/>
                <w:sz w:val="18"/>
                <w:szCs w:val="18"/>
              </w:rPr>
            </w:pPr>
          </w:p>
        </w:tc>
        <w:tc>
          <w:tcPr>
            <w:tcW w:w="1272" w:type="dxa"/>
            <w:vMerge/>
            <w:tcBorders>
              <w:right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8231" w:type="dxa"/>
            <w:gridSpan w:val="15"/>
            <w:tcBorders>
              <w:top w:val="single" w:sz="4" w:space="0" w:color="auto"/>
              <w:left w:val="single" w:sz="4" w:space="0" w:color="auto"/>
              <w:bottom w:val="single" w:sz="4" w:space="0" w:color="auto"/>
              <w:right w:val="single" w:sz="4" w:space="0" w:color="auto"/>
            </w:tcBorders>
            <w:vAlign w:val="center"/>
          </w:tcPr>
          <w:p w:rsidR="000D136E" w:rsidRPr="004528BE" w:rsidRDefault="000D136E" w:rsidP="000D136E">
            <w:pPr>
              <w:kinsoku w:val="0"/>
              <w:overflowPunct w:val="0"/>
              <w:snapToGrid w:val="0"/>
              <w:jc w:val="left"/>
              <w:rPr>
                <w:rFonts w:hAnsi="ＭＳ 明朝"/>
                <w:sz w:val="18"/>
                <w:szCs w:val="18"/>
              </w:rPr>
            </w:pPr>
            <w:r w:rsidRPr="004528BE">
              <w:rPr>
                <w:rFonts w:hAnsi="ＭＳ 明朝" w:hint="eastAsia"/>
                <w:sz w:val="18"/>
                <w:szCs w:val="18"/>
              </w:rPr>
              <w:t>経常利益と総資本との割合で、企業全体の収益性を表すものであり、比率の高い方が望ましい。</w:t>
            </w:r>
          </w:p>
        </w:tc>
      </w:tr>
    </w:tbl>
    <w:p w:rsidR="000D136E" w:rsidRPr="004528BE" w:rsidRDefault="000D136E" w:rsidP="000D136E">
      <w:pPr>
        <w:rPr>
          <w:sz w:val="18"/>
          <w:szCs w:val="18"/>
        </w:rPr>
      </w:pPr>
    </w:p>
    <w:tbl>
      <w:tblPr>
        <w:tblW w:w="95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5"/>
        <w:gridCol w:w="1286"/>
        <w:gridCol w:w="1145"/>
        <w:gridCol w:w="425"/>
        <w:gridCol w:w="853"/>
        <w:gridCol w:w="848"/>
        <w:gridCol w:w="851"/>
        <w:gridCol w:w="992"/>
        <w:gridCol w:w="281"/>
        <w:gridCol w:w="1702"/>
        <w:gridCol w:w="426"/>
        <w:gridCol w:w="286"/>
      </w:tblGrid>
      <w:tr w:rsidR="000D136E" w:rsidRPr="004528BE" w:rsidTr="000D136E">
        <w:trPr>
          <w:cantSplit/>
          <w:trHeight w:val="1134"/>
        </w:trPr>
        <w:tc>
          <w:tcPr>
            <w:tcW w:w="3271" w:type="dxa"/>
            <w:gridSpan w:val="4"/>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分　析　項　目</w:t>
            </w:r>
          </w:p>
        </w:tc>
        <w:tc>
          <w:tcPr>
            <w:tcW w:w="853" w:type="dxa"/>
            <w:vAlign w:val="center"/>
          </w:tcPr>
          <w:p w:rsidR="000D136E" w:rsidRPr="004528BE" w:rsidRDefault="000D136E" w:rsidP="000D136E">
            <w:pPr>
              <w:kinsoku w:val="0"/>
              <w:overflowPunct w:val="0"/>
              <w:snapToGrid w:val="0"/>
              <w:jc w:val="center"/>
              <w:rPr>
                <w:rFonts w:hAnsi="ＭＳ 明朝"/>
                <w:sz w:val="18"/>
                <w:szCs w:val="18"/>
              </w:rPr>
            </w:pPr>
            <w:r>
              <w:rPr>
                <w:rFonts w:hAnsi="ＭＳ 明朝" w:hint="eastAsia"/>
                <w:sz w:val="18"/>
                <w:szCs w:val="18"/>
              </w:rPr>
              <w:t>27</w:t>
            </w:r>
            <w:r w:rsidRPr="004528BE">
              <w:rPr>
                <w:rFonts w:hAnsi="ＭＳ 明朝" w:hint="eastAsia"/>
                <w:sz w:val="18"/>
                <w:szCs w:val="18"/>
              </w:rPr>
              <w:t>年度</w:t>
            </w:r>
          </w:p>
        </w:tc>
        <w:tc>
          <w:tcPr>
            <w:tcW w:w="848" w:type="dxa"/>
            <w:vAlign w:val="center"/>
          </w:tcPr>
          <w:p w:rsidR="000D136E" w:rsidRPr="004528BE" w:rsidRDefault="000D136E" w:rsidP="000D136E">
            <w:pPr>
              <w:kinsoku w:val="0"/>
              <w:overflowPunct w:val="0"/>
              <w:snapToGrid w:val="0"/>
              <w:jc w:val="center"/>
              <w:rPr>
                <w:rFonts w:hAnsi="ＭＳ 明朝"/>
                <w:sz w:val="18"/>
                <w:szCs w:val="18"/>
              </w:rPr>
            </w:pPr>
            <w:r>
              <w:rPr>
                <w:rFonts w:hAnsi="ＭＳ 明朝" w:hint="eastAsia"/>
                <w:sz w:val="18"/>
                <w:szCs w:val="18"/>
              </w:rPr>
              <w:t>26</w:t>
            </w:r>
            <w:r w:rsidRPr="004528BE">
              <w:rPr>
                <w:rFonts w:hAnsi="ＭＳ 明朝" w:hint="eastAsia"/>
                <w:sz w:val="18"/>
                <w:szCs w:val="18"/>
              </w:rPr>
              <w:t>年度</w:t>
            </w:r>
          </w:p>
        </w:tc>
        <w:tc>
          <w:tcPr>
            <w:tcW w:w="851" w:type="dxa"/>
            <w:vAlign w:val="center"/>
          </w:tcPr>
          <w:p w:rsidR="000D136E" w:rsidRPr="004528BE" w:rsidRDefault="000D136E" w:rsidP="000D136E">
            <w:pPr>
              <w:kinsoku w:val="0"/>
              <w:overflowPunct w:val="0"/>
              <w:snapToGrid w:val="0"/>
              <w:jc w:val="center"/>
              <w:rPr>
                <w:rFonts w:hAnsi="ＭＳ 明朝"/>
                <w:sz w:val="18"/>
                <w:szCs w:val="18"/>
              </w:rPr>
            </w:pPr>
            <w:r>
              <w:rPr>
                <w:rFonts w:hAnsi="ＭＳ 明朝" w:hint="eastAsia"/>
                <w:sz w:val="18"/>
                <w:szCs w:val="18"/>
              </w:rPr>
              <w:t>25</w:t>
            </w:r>
            <w:r w:rsidRPr="004528BE">
              <w:rPr>
                <w:rFonts w:hAnsi="ＭＳ 明朝" w:hint="eastAsia"/>
                <w:sz w:val="18"/>
                <w:szCs w:val="18"/>
              </w:rPr>
              <w:t>年度</w:t>
            </w:r>
          </w:p>
        </w:tc>
        <w:tc>
          <w:tcPr>
            <w:tcW w:w="992" w:type="dxa"/>
            <w:vAlign w:val="center"/>
          </w:tcPr>
          <w:p w:rsidR="000D136E" w:rsidRPr="0057176F" w:rsidRDefault="000D136E" w:rsidP="000D136E">
            <w:pPr>
              <w:kinsoku w:val="0"/>
              <w:overflowPunct w:val="0"/>
              <w:snapToGrid w:val="0"/>
              <w:jc w:val="center"/>
              <w:rPr>
                <w:rFonts w:hAnsi="ＭＳ 明朝"/>
                <w:sz w:val="18"/>
                <w:szCs w:val="18"/>
              </w:rPr>
            </w:pPr>
            <w:r w:rsidRPr="0057176F">
              <w:rPr>
                <w:rFonts w:hAnsi="ＭＳ 明朝" w:hint="eastAsia"/>
                <w:sz w:val="18"/>
                <w:szCs w:val="18"/>
              </w:rPr>
              <w:t>全国平均(26年度)</w:t>
            </w:r>
          </w:p>
        </w:tc>
        <w:tc>
          <w:tcPr>
            <w:tcW w:w="2695" w:type="dxa"/>
            <w:gridSpan w:val="4"/>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算　　　　　式</w:t>
            </w:r>
          </w:p>
        </w:tc>
      </w:tr>
      <w:tr w:rsidR="000D136E" w:rsidRPr="004528BE" w:rsidTr="000D136E">
        <w:trPr>
          <w:cantSplit/>
          <w:trHeight w:val="283"/>
        </w:trPr>
        <w:tc>
          <w:tcPr>
            <w:tcW w:w="415" w:type="dxa"/>
            <w:vMerge w:val="restart"/>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r w:rsidRPr="004528BE">
              <w:rPr>
                <w:rFonts w:hAnsi="ＭＳ 明朝" w:hint="eastAsia"/>
                <w:sz w:val="18"/>
                <w:szCs w:val="18"/>
              </w:rPr>
              <w:t>そ　　　　　の　　　　　他</w:t>
            </w:r>
          </w:p>
        </w:tc>
        <w:tc>
          <w:tcPr>
            <w:tcW w:w="2431" w:type="dxa"/>
            <w:gridSpan w:val="2"/>
            <w:vMerge w:val="restart"/>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医業収益に対する</w:t>
            </w:r>
          </w:p>
          <w:p w:rsidR="000D136E" w:rsidRPr="004528BE" w:rsidRDefault="000D136E" w:rsidP="000D136E">
            <w:pPr>
              <w:kinsoku w:val="0"/>
              <w:overflowPunct w:val="0"/>
              <w:snapToGrid w:val="0"/>
              <w:ind w:firstLineChars="500" w:firstLine="795"/>
              <w:rPr>
                <w:rFonts w:hAnsi="ＭＳ 明朝"/>
                <w:sz w:val="18"/>
                <w:szCs w:val="18"/>
              </w:rPr>
            </w:pPr>
            <w:r w:rsidRPr="004528BE">
              <w:rPr>
                <w:rFonts w:hAnsi="ＭＳ 明朝" w:hint="eastAsia"/>
                <w:sz w:val="18"/>
                <w:szCs w:val="18"/>
              </w:rPr>
              <w:t>職員給与費の割合</w:t>
            </w:r>
          </w:p>
        </w:tc>
        <w:tc>
          <w:tcPr>
            <w:tcW w:w="425" w:type="dxa"/>
            <w:vMerge w:val="restart"/>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51.5</w:t>
            </w:r>
          </w:p>
        </w:tc>
        <w:tc>
          <w:tcPr>
            <w:tcW w:w="848"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52.3</w:t>
            </w:r>
          </w:p>
        </w:tc>
        <w:tc>
          <w:tcPr>
            <w:tcW w:w="851"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4</w:t>
            </w:r>
            <w:r>
              <w:rPr>
                <w:rFonts w:hAnsi="ＭＳ 明朝" w:hint="eastAsia"/>
                <w:sz w:val="18"/>
                <w:szCs w:val="18"/>
              </w:rPr>
              <w:t>8.8</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52.6</w:t>
            </w:r>
          </w:p>
        </w:tc>
        <w:tc>
          <w:tcPr>
            <w:tcW w:w="281" w:type="dxa"/>
            <w:vMerge w:val="restart"/>
            <w:tcBorders>
              <w:right w:val="nil"/>
            </w:tcBorders>
          </w:tcPr>
          <w:p w:rsidR="000D136E" w:rsidRPr="004528BE" w:rsidRDefault="000D136E" w:rsidP="000D136E">
            <w:pPr>
              <w:kinsoku w:val="0"/>
              <w:overflowPunct w:val="0"/>
              <w:snapToGrid w:val="0"/>
              <w:jc w:val="left"/>
              <w:rPr>
                <w:rFonts w:hAnsi="ＭＳ 明朝"/>
                <w:sz w:val="18"/>
                <w:szCs w:val="18"/>
              </w:rPr>
            </w:pPr>
          </w:p>
        </w:tc>
        <w:tc>
          <w:tcPr>
            <w:tcW w:w="1702" w:type="dxa"/>
            <w:tcBorders>
              <w:left w:val="nil"/>
              <w:bottom w:val="single" w:sz="8" w:space="0" w:color="auto"/>
              <w:right w:val="nil"/>
            </w:tcBorders>
            <w:vAlign w:val="bottom"/>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職員給与費</w:t>
            </w:r>
          </w:p>
        </w:tc>
        <w:tc>
          <w:tcPr>
            <w:tcW w:w="712" w:type="dxa"/>
            <w:gridSpan w:val="2"/>
            <w:vMerge w:val="restart"/>
            <w:tcBorders>
              <w:left w:val="nil"/>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×100</w:t>
            </w:r>
          </w:p>
        </w:tc>
      </w:tr>
      <w:tr w:rsidR="000D136E" w:rsidRPr="004528BE" w:rsidTr="000D136E">
        <w:trPr>
          <w:cantSplit/>
          <w:trHeight w:val="283"/>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2431" w:type="dxa"/>
            <w:gridSpan w:val="2"/>
            <w:vMerge/>
            <w:vAlign w:val="center"/>
          </w:tcPr>
          <w:p w:rsidR="000D136E" w:rsidRPr="004528BE" w:rsidRDefault="000D136E" w:rsidP="000D136E">
            <w:pPr>
              <w:kinsoku w:val="0"/>
              <w:overflowPunct w:val="0"/>
              <w:snapToGrid w:val="0"/>
              <w:rPr>
                <w:rFonts w:hAnsi="ＭＳ 明朝"/>
                <w:sz w:val="18"/>
                <w:szCs w:val="18"/>
              </w:rPr>
            </w:pPr>
          </w:p>
        </w:tc>
        <w:tc>
          <w:tcPr>
            <w:tcW w:w="425"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853" w:type="dxa"/>
            <w:vMerge/>
            <w:vAlign w:val="center"/>
          </w:tcPr>
          <w:p w:rsidR="000D136E" w:rsidRPr="004528BE" w:rsidRDefault="000D136E" w:rsidP="000D136E">
            <w:pPr>
              <w:kinsoku w:val="0"/>
              <w:overflowPunct w:val="0"/>
              <w:snapToGrid w:val="0"/>
              <w:jc w:val="right"/>
              <w:rPr>
                <w:rFonts w:hAnsi="ＭＳ 明朝"/>
                <w:sz w:val="18"/>
                <w:szCs w:val="18"/>
              </w:rPr>
            </w:pPr>
          </w:p>
        </w:tc>
        <w:tc>
          <w:tcPr>
            <w:tcW w:w="84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851"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81" w:type="dxa"/>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1702" w:type="dxa"/>
            <w:tcBorders>
              <w:top w:val="single" w:sz="8" w:space="0" w:color="auto"/>
              <w:left w:val="nil"/>
              <w:right w:val="nil"/>
            </w:tcBorders>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医業収益</w:t>
            </w:r>
          </w:p>
        </w:tc>
        <w:tc>
          <w:tcPr>
            <w:tcW w:w="712" w:type="dxa"/>
            <w:gridSpan w:val="2"/>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cantSplit/>
          <w:trHeight w:val="283"/>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2431" w:type="dxa"/>
            <w:gridSpan w:val="2"/>
            <w:vMerge/>
            <w:vAlign w:val="center"/>
          </w:tcPr>
          <w:p w:rsidR="000D136E" w:rsidRPr="004528BE" w:rsidRDefault="000D136E" w:rsidP="000D136E">
            <w:pPr>
              <w:kinsoku w:val="0"/>
              <w:overflowPunct w:val="0"/>
              <w:snapToGrid w:val="0"/>
              <w:rPr>
                <w:rFonts w:hAnsi="ＭＳ 明朝"/>
                <w:sz w:val="18"/>
                <w:szCs w:val="18"/>
              </w:rPr>
            </w:pPr>
          </w:p>
        </w:tc>
        <w:tc>
          <w:tcPr>
            <w:tcW w:w="6664" w:type="dxa"/>
            <w:gridSpan w:val="9"/>
            <w:vAlign w:val="center"/>
          </w:tcPr>
          <w:p w:rsidR="000D136E" w:rsidRPr="004528BE" w:rsidRDefault="000D136E" w:rsidP="000D136E">
            <w:pPr>
              <w:kinsoku w:val="0"/>
              <w:overflowPunct w:val="0"/>
              <w:snapToGrid w:val="0"/>
              <w:jc w:val="left"/>
              <w:rPr>
                <w:rFonts w:hAnsi="ＭＳ 明朝"/>
                <w:sz w:val="18"/>
                <w:szCs w:val="18"/>
              </w:rPr>
            </w:pPr>
            <w:r w:rsidRPr="00B77F69">
              <w:rPr>
                <w:rFonts w:hAnsi="ＭＳ 明朝" w:hint="eastAsia"/>
                <w:w w:val="87"/>
                <w:kern w:val="0"/>
                <w:sz w:val="18"/>
                <w:szCs w:val="18"/>
                <w:fitText w:val="6594" w:id="1262810113"/>
              </w:rPr>
              <w:t>医業収益に対する職員給与費の割合であり、比率が低ければ効率的な運営であることを示す</w:t>
            </w:r>
            <w:r w:rsidRPr="00B77F69">
              <w:rPr>
                <w:rFonts w:hAnsi="ＭＳ 明朝" w:hint="eastAsia"/>
                <w:spacing w:val="142"/>
                <w:w w:val="87"/>
                <w:kern w:val="0"/>
                <w:sz w:val="18"/>
                <w:szCs w:val="18"/>
                <w:fitText w:val="6594" w:id="1262810113"/>
              </w:rPr>
              <w:t>。</w:t>
            </w:r>
          </w:p>
        </w:tc>
      </w:tr>
      <w:tr w:rsidR="000D136E" w:rsidRPr="004528BE" w:rsidTr="000D136E">
        <w:trPr>
          <w:cantSplit/>
          <w:trHeight w:val="283"/>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2431" w:type="dxa"/>
            <w:gridSpan w:val="2"/>
            <w:vMerge w:val="restart"/>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医業費用に対する</w:t>
            </w:r>
          </w:p>
          <w:p w:rsidR="000D136E" w:rsidRPr="004528BE" w:rsidRDefault="000D136E" w:rsidP="000D136E">
            <w:pPr>
              <w:kinsoku w:val="0"/>
              <w:overflowPunct w:val="0"/>
              <w:snapToGrid w:val="0"/>
              <w:ind w:firstLineChars="500" w:firstLine="795"/>
              <w:rPr>
                <w:rFonts w:hAnsi="ＭＳ 明朝"/>
                <w:sz w:val="18"/>
                <w:szCs w:val="18"/>
              </w:rPr>
            </w:pPr>
            <w:r w:rsidRPr="004528BE">
              <w:rPr>
                <w:rFonts w:hAnsi="ＭＳ 明朝" w:hint="eastAsia"/>
                <w:sz w:val="18"/>
                <w:szCs w:val="18"/>
              </w:rPr>
              <w:t>職員給与費の割合</w:t>
            </w:r>
          </w:p>
        </w:tc>
        <w:tc>
          <w:tcPr>
            <w:tcW w:w="425" w:type="dxa"/>
            <w:vMerge w:val="restart"/>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48.0</w:t>
            </w:r>
          </w:p>
        </w:tc>
        <w:tc>
          <w:tcPr>
            <w:tcW w:w="848"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47</w:t>
            </w:r>
            <w:r w:rsidRPr="004528BE">
              <w:rPr>
                <w:rFonts w:hAnsi="ＭＳ 明朝" w:hint="eastAsia"/>
                <w:sz w:val="18"/>
                <w:szCs w:val="18"/>
              </w:rPr>
              <w:t>.3</w:t>
            </w:r>
          </w:p>
        </w:tc>
        <w:tc>
          <w:tcPr>
            <w:tcW w:w="851"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4</w:t>
            </w:r>
            <w:r>
              <w:rPr>
                <w:rFonts w:hAnsi="ＭＳ 明朝" w:hint="eastAsia"/>
                <w:sz w:val="18"/>
                <w:szCs w:val="18"/>
              </w:rPr>
              <w:t>6.3</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46.3</w:t>
            </w:r>
          </w:p>
        </w:tc>
        <w:tc>
          <w:tcPr>
            <w:tcW w:w="281" w:type="dxa"/>
            <w:vMerge w:val="restart"/>
            <w:tcBorders>
              <w:right w:val="nil"/>
            </w:tcBorders>
          </w:tcPr>
          <w:p w:rsidR="000D136E" w:rsidRPr="004528BE" w:rsidRDefault="000D136E" w:rsidP="000D136E">
            <w:pPr>
              <w:kinsoku w:val="0"/>
              <w:overflowPunct w:val="0"/>
              <w:snapToGrid w:val="0"/>
              <w:jc w:val="left"/>
              <w:rPr>
                <w:rFonts w:hAnsi="ＭＳ 明朝"/>
                <w:sz w:val="18"/>
                <w:szCs w:val="18"/>
              </w:rPr>
            </w:pPr>
          </w:p>
        </w:tc>
        <w:tc>
          <w:tcPr>
            <w:tcW w:w="1702" w:type="dxa"/>
            <w:tcBorders>
              <w:left w:val="nil"/>
              <w:bottom w:val="single" w:sz="8" w:space="0" w:color="auto"/>
              <w:right w:val="nil"/>
            </w:tcBorders>
            <w:vAlign w:val="bottom"/>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職員給与費</w:t>
            </w:r>
          </w:p>
        </w:tc>
        <w:tc>
          <w:tcPr>
            <w:tcW w:w="712" w:type="dxa"/>
            <w:gridSpan w:val="2"/>
            <w:vMerge w:val="restart"/>
            <w:tcBorders>
              <w:left w:val="nil"/>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×100</w:t>
            </w:r>
          </w:p>
        </w:tc>
      </w:tr>
      <w:tr w:rsidR="000D136E" w:rsidRPr="004528BE" w:rsidTr="000D136E">
        <w:trPr>
          <w:cantSplit/>
          <w:trHeight w:val="283"/>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2431" w:type="dxa"/>
            <w:gridSpan w:val="2"/>
            <w:vMerge/>
            <w:vAlign w:val="center"/>
          </w:tcPr>
          <w:p w:rsidR="000D136E" w:rsidRPr="004528BE" w:rsidRDefault="000D136E" w:rsidP="000D136E">
            <w:pPr>
              <w:kinsoku w:val="0"/>
              <w:overflowPunct w:val="0"/>
              <w:snapToGrid w:val="0"/>
              <w:rPr>
                <w:rFonts w:hAnsi="ＭＳ 明朝"/>
                <w:sz w:val="18"/>
                <w:szCs w:val="18"/>
              </w:rPr>
            </w:pPr>
          </w:p>
        </w:tc>
        <w:tc>
          <w:tcPr>
            <w:tcW w:w="425"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853" w:type="dxa"/>
            <w:vMerge/>
            <w:vAlign w:val="center"/>
          </w:tcPr>
          <w:p w:rsidR="000D136E" w:rsidRPr="004528BE" w:rsidRDefault="000D136E" w:rsidP="000D136E">
            <w:pPr>
              <w:kinsoku w:val="0"/>
              <w:overflowPunct w:val="0"/>
              <w:snapToGrid w:val="0"/>
              <w:jc w:val="right"/>
              <w:rPr>
                <w:rFonts w:hAnsi="ＭＳ 明朝"/>
                <w:sz w:val="18"/>
                <w:szCs w:val="18"/>
              </w:rPr>
            </w:pPr>
          </w:p>
        </w:tc>
        <w:tc>
          <w:tcPr>
            <w:tcW w:w="84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851"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81" w:type="dxa"/>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1702" w:type="dxa"/>
            <w:tcBorders>
              <w:top w:val="single" w:sz="8" w:space="0" w:color="auto"/>
              <w:left w:val="nil"/>
              <w:right w:val="nil"/>
            </w:tcBorders>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医業費用</w:t>
            </w:r>
          </w:p>
        </w:tc>
        <w:tc>
          <w:tcPr>
            <w:tcW w:w="712" w:type="dxa"/>
            <w:gridSpan w:val="2"/>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cantSplit/>
          <w:trHeight w:val="283"/>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2431" w:type="dxa"/>
            <w:gridSpan w:val="2"/>
            <w:vMerge/>
            <w:vAlign w:val="center"/>
          </w:tcPr>
          <w:p w:rsidR="000D136E" w:rsidRPr="004528BE" w:rsidRDefault="000D136E" w:rsidP="000D136E">
            <w:pPr>
              <w:kinsoku w:val="0"/>
              <w:overflowPunct w:val="0"/>
              <w:snapToGrid w:val="0"/>
              <w:rPr>
                <w:rFonts w:hAnsi="ＭＳ 明朝"/>
                <w:sz w:val="18"/>
                <w:szCs w:val="18"/>
              </w:rPr>
            </w:pPr>
          </w:p>
        </w:tc>
        <w:tc>
          <w:tcPr>
            <w:tcW w:w="6664" w:type="dxa"/>
            <w:gridSpan w:val="9"/>
            <w:vAlign w:val="center"/>
          </w:tcPr>
          <w:p w:rsidR="000D136E" w:rsidRPr="004528BE" w:rsidRDefault="000D136E" w:rsidP="000D136E">
            <w:pPr>
              <w:kinsoku w:val="0"/>
              <w:overflowPunct w:val="0"/>
              <w:snapToGrid w:val="0"/>
              <w:jc w:val="left"/>
              <w:rPr>
                <w:rFonts w:hAnsi="ＭＳ 明朝"/>
                <w:sz w:val="18"/>
                <w:szCs w:val="18"/>
              </w:rPr>
            </w:pPr>
            <w:r w:rsidRPr="00B77F69">
              <w:rPr>
                <w:rFonts w:hAnsi="ＭＳ 明朝" w:hint="eastAsia"/>
                <w:w w:val="87"/>
                <w:kern w:val="0"/>
                <w:sz w:val="18"/>
                <w:szCs w:val="18"/>
                <w:fitText w:val="6594" w:id="1262810114"/>
              </w:rPr>
              <w:t>医業費用に占める職員給与費の割合であり、比率が低ければ効率的な運営であることを示す</w:t>
            </w:r>
            <w:r w:rsidRPr="00B77F69">
              <w:rPr>
                <w:rFonts w:hAnsi="ＭＳ 明朝" w:hint="eastAsia"/>
                <w:spacing w:val="142"/>
                <w:w w:val="87"/>
                <w:kern w:val="0"/>
                <w:sz w:val="18"/>
                <w:szCs w:val="18"/>
                <w:fitText w:val="6594" w:id="1262810114"/>
              </w:rPr>
              <w:t>。</w:t>
            </w:r>
          </w:p>
        </w:tc>
      </w:tr>
      <w:tr w:rsidR="000D136E" w:rsidRPr="004528BE" w:rsidTr="000D136E">
        <w:trPr>
          <w:trHeight w:val="639"/>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2431" w:type="dxa"/>
            <w:gridSpan w:val="2"/>
            <w:tcBorders>
              <w:bottom w:val="nil"/>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病床利用率</w:t>
            </w:r>
          </w:p>
        </w:tc>
        <w:tc>
          <w:tcPr>
            <w:tcW w:w="425" w:type="dxa"/>
            <w:vMerge w:val="restart"/>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tcBorders>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65.2</w:t>
            </w:r>
          </w:p>
        </w:tc>
        <w:tc>
          <w:tcPr>
            <w:tcW w:w="848" w:type="dxa"/>
            <w:tcBorders>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68.0</w:t>
            </w:r>
          </w:p>
        </w:tc>
        <w:tc>
          <w:tcPr>
            <w:tcW w:w="851" w:type="dxa"/>
            <w:tcBorders>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7</w:t>
            </w:r>
            <w:r>
              <w:rPr>
                <w:rFonts w:hAnsi="ＭＳ 明朝" w:hint="eastAsia"/>
                <w:sz w:val="18"/>
                <w:szCs w:val="18"/>
              </w:rPr>
              <w:t>5.8</w:t>
            </w:r>
          </w:p>
        </w:tc>
        <w:tc>
          <w:tcPr>
            <w:tcW w:w="992" w:type="dxa"/>
            <w:tcBorders>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75.4</w:t>
            </w:r>
          </w:p>
        </w:tc>
        <w:tc>
          <w:tcPr>
            <w:tcW w:w="281" w:type="dxa"/>
            <w:vMerge w:val="restart"/>
            <w:tcBorders>
              <w:bottom w:val="single" w:sz="4" w:space="0" w:color="auto"/>
              <w:right w:val="nil"/>
            </w:tcBorders>
          </w:tcPr>
          <w:p w:rsidR="000D136E" w:rsidRPr="004528BE" w:rsidRDefault="000D136E" w:rsidP="000D136E">
            <w:pPr>
              <w:kinsoku w:val="0"/>
              <w:overflowPunct w:val="0"/>
              <w:snapToGrid w:val="0"/>
              <w:jc w:val="left"/>
              <w:rPr>
                <w:rFonts w:hAnsi="ＭＳ 明朝"/>
                <w:sz w:val="18"/>
                <w:szCs w:val="18"/>
              </w:rPr>
            </w:pPr>
          </w:p>
        </w:tc>
        <w:tc>
          <w:tcPr>
            <w:tcW w:w="1702" w:type="dxa"/>
            <w:vMerge w:val="restart"/>
            <w:tcBorders>
              <w:left w:val="nil"/>
              <w:right w:val="nil"/>
            </w:tcBorders>
            <w:vAlign w:val="bottom"/>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年延入院患者数</w:t>
            </w:r>
          </w:p>
        </w:tc>
        <w:tc>
          <w:tcPr>
            <w:tcW w:w="712" w:type="dxa"/>
            <w:gridSpan w:val="2"/>
            <w:vMerge w:val="restart"/>
            <w:tcBorders>
              <w:left w:val="nil"/>
              <w:bottom w:val="single" w:sz="4" w:space="0" w:color="auto"/>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×100</w:t>
            </w:r>
          </w:p>
        </w:tc>
      </w:tr>
      <w:tr w:rsidR="000D136E" w:rsidRPr="004528BE" w:rsidTr="000D136E">
        <w:trPr>
          <w:trHeight w:val="548"/>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86" w:type="dxa"/>
            <w:vMerge w:val="restart"/>
            <w:tcBorders>
              <w:top w:val="nil"/>
            </w:tcBorders>
            <w:vAlign w:val="center"/>
          </w:tcPr>
          <w:p w:rsidR="000D136E" w:rsidRPr="004528BE" w:rsidRDefault="000D136E" w:rsidP="000D136E">
            <w:pPr>
              <w:kinsoku w:val="0"/>
              <w:overflowPunct w:val="0"/>
              <w:snapToGrid w:val="0"/>
              <w:rPr>
                <w:rFonts w:hAnsi="ＭＳ 明朝"/>
                <w:sz w:val="18"/>
                <w:szCs w:val="18"/>
              </w:rPr>
            </w:pPr>
          </w:p>
        </w:tc>
        <w:tc>
          <w:tcPr>
            <w:tcW w:w="1145" w:type="dxa"/>
            <w:tcBorders>
              <w:top w:val="single" w:sz="4" w:space="0" w:color="auto"/>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一般病床</w:t>
            </w:r>
          </w:p>
        </w:tc>
        <w:tc>
          <w:tcPr>
            <w:tcW w:w="425"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853" w:type="dxa"/>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68.6</w:t>
            </w:r>
          </w:p>
        </w:tc>
        <w:tc>
          <w:tcPr>
            <w:tcW w:w="848" w:type="dxa"/>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70.1</w:t>
            </w:r>
          </w:p>
        </w:tc>
        <w:tc>
          <w:tcPr>
            <w:tcW w:w="851" w:type="dxa"/>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7</w:t>
            </w:r>
            <w:r>
              <w:rPr>
                <w:rFonts w:hAnsi="ＭＳ 明朝" w:hint="eastAsia"/>
                <w:sz w:val="18"/>
                <w:szCs w:val="18"/>
              </w:rPr>
              <w:t>8.0</w:t>
            </w:r>
          </w:p>
        </w:tc>
        <w:tc>
          <w:tcPr>
            <w:tcW w:w="992" w:type="dxa"/>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76.7</w:t>
            </w:r>
          </w:p>
        </w:tc>
        <w:tc>
          <w:tcPr>
            <w:tcW w:w="281" w:type="dxa"/>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1702" w:type="dxa"/>
            <w:vMerge/>
            <w:tcBorders>
              <w:left w:val="nil"/>
              <w:right w:val="nil"/>
            </w:tcBorders>
            <w:vAlign w:val="center"/>
          </w:tcPr>
          <w:p w:rsidR="000D136E" w:rsidRPr="004528BE" w:rsidRDefault="000D136E" w:rsidP="000D136E">
            <w:pPr>
              <w:kinsoku w:val="0"/>
              <w:overflowPunct w:val="0"/>
              <w:snapToGrid w:val="0"/>
              <w:spacing w:line="320" w:lineRule="exact"/>
              <w:jc w:val="center"/>
              <w:rPr>
                <w:rFonts w:hAnsi="ＭＳ 明朝"/>
                <w:sz w:val="18"/>
                <w:szCs w:val="18"/>
              </w:rPr>
            </w:pPr>
          </w:p>
        </w:tc>
        <w:tc>
          <w:tcPr>
            <w:tcW w:w="712" w:type="dxa"/>
            <w:gridSpan w:val="2"/>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trHeight w:val="269"/>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86" w:type="dxa"/>
            <w:vMerge/>
            <w:vAlign w:val="center"/>
          </w:tcPr>
          <w:p w:rsidR="000D136E" w:rsidRPr="004528BE" w:rsidRDefault="000D136E" w:rsidP="000D136E">
            <w:pPr>
              <w:kinsoku w:val="0"/>
              <w:overflowPunct w:val="0"/>
              <w:snapToGrid w:val="0"/>
              <w:rPr>
                <w:rFonts w:hAnsi="ＭＳ 明朝"/>
                <w:sz w:val="18"/>
                <w:szCs w:val="18"/>
              </w:rPr>
            </w:pPr>
          </w:p>
        </w:tc>
        <w:tc>
          <w:tcPr>
            <w:tcW w:w="1145" w:type="dxa"/>
            <w:vMerge w:val="restart"/>
            <w:tcBorders>
              <w:top w:val="single" w:sz="4" w:space="0" w:color="auto"/>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結核病床</w:t>
            </w:r>
          </w:p>
        </w:tc>
        <w:tc>
          <w:tcPr>
            <w:tcW w:w="425"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853"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24.1</w:t>
            </w:r>
          </w:p>
        </w:tc>
        <w:tc>
          <w:tcPr>
            <w:tcW w:w="848"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29.0</w:t>
            </w:r>
          </w:p>
        </w:tc>
        <w:tc>
          <w:tcPr>
            <w:tcW w:w="851"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42.2</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15.8</w:t>
            </w:r>
          </w:p>
        </w:tc>
        <w:tc>
          <w:tcPr>
            <w:tcW w:w="281" w:type="dxa"/>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1702" w:type="dxa"/>
            <w:vMerge/>
            <w:tcBorders>
              <w:left w:val="nil"/>
              <w:bottom w:val="single" w:sz="8" w:space="0" w:color="auto"/>
              <w:right w:val="nil"/>
            </w:tcBorders>
            <w:vAlign w:val="bottom"/>
          </w:tcPr>
          <w:p w:rsidR="000D136E" w:rsidRPr="004528BE" w:rsidRDefault="000D136E" w:rsidP="000D136E">
            <w:pPr>
              <w:kinsoku w:val="0"/>
              <w:overflowPunct w:val="0"/>
              <w:snapToGrid w:val="0"/>
              <w:spacing w:line="320" w:lineRule="exact"/>
              <w:jc w:val="center"/>
              <w:rPr>
                <w:rFonts w:hAnsi="ＭＳ 明朝"/>
                <w:sz w:val="18"/>
                <w:szCs w:val="18"/>
              </w:rPr>
            </w:pPr>
          </w:p>
        </w:tc>
        <w:tc>
          <w:tcPr>
            <w:tcW w:w="712" w:type="dxa"/>
            <w:gridSpan w:val="2"/>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trHeight w:val="269"/>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86" w:type="dxa"/>
            <w:vMerge/>
            <w:vAlign w:val="center"/>
          </w:tcPr>
          <w:p w:rsidR="000D136E" w:rsidRPr="004528BE" w:rsidRDefault="000D136E" w:rsidP="000D136E">
            <w:pPr>
              <w:kinsoku w:val="0"/>
              <w:overflowPunct w:val="0"/>
              <w:snapToGrid w:val="0"/>
              <w:rPr>
                <w:rFonts w:hAnsi="ＭＳ 明朝"/>
                <w:sz w:val="18"/>
                <w:szCs w:val="18"/>
              </w:rPr>
            </w:pPr>
          </w:p>
        </w:tc>
        <w:tc>
          <w:tcPr>
            <w:tcW w:w="1145" w:type="dxa"/>
            <w:vMerge/>
            <w:vAlign w:val="center"/>
          </w:tcPr>
          <w:p w:rsidR="000D136E" w:rsidRPr="004528BE" w:rsidRDefault="000D136E" w:rsidP="000D136E">
            <w:pPr>
              <w:kinsoku w:val="0"/>
              <w:overflowPunct w:val="0"/>
              <w:snapToGrid w:val="0"/>
              <w:rPr>
                <w:rFonts w:hAnsi="ＭＳ 明朝"/>
                <w:sz w:val="18"/>
                <w:szCs w:val="18"/>
              </w:rPr>
            </w:pPr>
          </w:p>
        </w:tc>
        <w:tc>
          <w:tcPr>
            <w:tcW w:w="425"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853" w:type="dxa"/>
            <w:vMerge/>
            <w:vAlign w:val="center"/>
          </w:tcPr>
          <w:p w:rsidR="000D136E" w:rsidRPr="004528BE" w:rsidRDefault="000D136E" w:rsidP="000D136E">
            <w:pPr>
              <w:kinsoku w:val="0"/>
              <w:overflowPunct w:val="0"/>
              <w:snapToGrid w:val="0"/>
              <w:jc w:val="right"/>
              <w:rPr>
                <w:rFonts w:hAnsi="ＭＳ 明朝"/>
                <w:sz w:val="18"/>
                <w:szCs w:val="18"/>
              </w:rPr>
            </w:pPr>
          </w:p>
        </w:tc>
        <w:tc>
          <w:tcPr>
            <w:tcW w:w="84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851"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81" w:type="dxa"/>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1702" w:type="dxa"/>
            <w:vMerge w:val="restart"/>
            <w:tcBorders>
              <w:top w:val="single" w:sz="8" w:space="0" w:color="auto"/>
              <w:left w:val="nil"/>
              <w:right w:val="nil"/>
            </w:tcBorders>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年延病床数</w:t>
            </w:r>
          </w:p>
        </w:tc>
        <w:tc>
          <w:tcPr>
            <w:tcW w:w="712" w:type="dxa"/>
            <w:gridSpan w:val="2"/>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trHeight w:val="565"/>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86" w:type="dxa"/>
            <w:vMerge/>
            <w:vAlign w:val="center"/>
          </w:tcPr>
          <w:p w:rsidR="000D136E" w:rsidRPr="004528BE" w:rsidRDefault="000D136E" w:rsidP="000D136E">
            <w:pPr>
              <w:kinsoku w:val="0"/>
              <w:overflowPunct w:val="0"/>
              <w:snapToGrid w:val="0"/>
              <w:rPr>
                <w:rFonts w:hAnsi="ＭＳ 明朝"/>
                <w:sz w:val="18"/>
                <w:szCs w:val="18"/>
              </w:rPr>
            </w:pPr>
          </w:p>
        </w:tc>
        <w:tc>
          <w:tcPr>
            <w:tcW w:w="1145" w:type="dxa"/>
            <w:tcBorders>
              <w:top w:val="single" w:sz="4" w:space="0" w:color="auto"/>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精神病床</w:t>
            </w:r>
          </w:p>
        </w:tc>
        <w:tc>
          <w:tcPr>
            <w:tcW w:w="425"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853" w:type="dxa"/>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56.0</w:t>
            </w:r>
          </w:p>
        </w:tc>
        <w:tc>
          <w:tcPr>
            <w:tcW w:w="848" w:type="dxa"/>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68.6</w:t>
            </w:r>
          </w:p>
        </w:tc>
        <w:tc>
          <w:tcPr>
            <w:tcW w:w="851" w:type="dxa"/>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74.9</w:t>
            </w:r>
          </w:p>
        </w:tc>
        <w:tc>
          <w:tcPr>
            <w:tcW w:w="992" w:type="dxa"/>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65.1</w:t>
            </w:r>
          </w:p>
        </w:tc>
        <w:tc>
          <w:tcPr>
            <w:tcW w:w="281" w:type="dxa"/>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1702" w:type="dxa"/>
            <w:vMerge/>
            <w:tcBorders>
              <w:left w:val="nil"/>
              <w:right w:val="nil"/>
            </w:tcBorders>
            <w:vAlign w:val="center"/>
          </w:tcPr>
          <w:p w:rsidR="000D136E" w:rsidRPr="004528BE" w:rsidRDefault="000D136E" w:rsidP="000D136E">
            <w:pPr>
              <w:kinsoku w:val="0"/>
              <w:overflowPunct w:val="0"/>
              <w:snapToGrid w:val="0"/>
              <w:spacing w:line="320" w:lineRule="exact"/>
              <w:jc w:val="center"/>
              <w:rPr>
                <w:rFonts w:hAnsi="ＭＳ 明朝"/>
                <w:sz w:val="18"/>
                <w:szCs w:val="18"/>
              </w:rPr>
            </w:pPr>
          </w:p>
        </w:tc>
        <w:tc>
          <w:tcPr>
            <w:tcW w:w="712" w:type="dxa"/>
            <w:gridSpan w:val="2"/>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trHeight w:val="559"/>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86" w:type="dxa"/>
            <w:vMerge/>
            <w:vAlign w:val="center"/>
          </w:tcPr>
          <w:p w:rsidR="000D136E" w:rsidRPr="004528BE" w:rsidRDefault="000D136E" w:rsidP="000D136E">
            <w:pPr>
              <w:kinsoku w:val="0"/>
              <w:overflowPunct w:val="0"/>
              <w:snapToGrid w:val="0"/>
              <w:rPr>
                <w:rFonts w:hAnsi="ＭＳ 明朝"/>
                <w:sz w:val="18"/>
                <w:szCs w:val="18"/>
              </w:rPr>
            </w:pPr>
          </w:p>
        </w:tc>
        <w:tc>
          <w:tcPr>
            <w:tcW w:w="1145" w:type="dxa"/>
            <w:vMerge w:val="restart"/>
            <w:tcBorders>
              <w:top w:val="single" w:sz="4" w:space="0" w:color="auto"/>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感染症病床</w:t>
            </w:r>
          </w:p>
        </w:tc>
        <w:tc>
          <w:tcPr>
            <w:tcW w:w="425"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853" w:type="dxa"/>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w:t>
            </w:r>
          </w:p>
        </w:tc>
        <w:tc>
          <w:tcPr>
            <w:tcW w:w="848" w:type="dxa"/>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w:t>
            </w:r>
          </w:p>
        </w:tc>
        <w:tc>
          <w:tcPr>
            <w:tcW w:w="851" w:type="dxa"/>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1.0</w:t>
            </w:r>
          </w:p>
        </w:tc>
        <w:tc>
          <w:tcPr>
            <w:tcW w:w="281" w:type="dxa"/>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1702" w:type="dxa"/>
            <w:vMerge/>
            <w:tcBorders>
              <w:left w:val="nil"/>
              <w:right w:val="nil"/>
            </w:tcBorders>
            <w:vAlign w:val="center"/>
          </w:tcPr>
          <w:p w:rsidR="000D136E" w:rsidRPr="004528BE" w:rsidRDefault="000D136E" w:rsidP="000D136E">
            <w:pPr>
              <w:kinsoku w:val="0"/>
              <w:overflowPunct w:val="0"/>
              <w:snapToGrid w:val="0"/>
              <w:spacing w:line="320" w:lineRule="exact"/>
              <w:jc w:val="center"/>
              <w:rPr>
                <w:rFonts w:hAnsi="ＭＳ 明朝"/>
                <w:sz w:val="18"/>
                <w:szCs w:val="18"/>
              </w:rPr>
            </w:pPr>
          </w:p>
        </w:tc>
        <w:tc>
          <w:tcPr>
            <w:tcW w:w="712" w:type="dxa"/>
            <w:gridSpan w:val="2"/>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cantSplit/>
          <w:trHeight w:val="283"/>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86" w:type="dxa"/>
            <w:vMerge/>
            <w:vAlign w:val="center"/>
          </w:tcPr>
          <w:p w:rsidR="000D136E" w:rsidRPr="004528BE" w:rsidRDefault="000D136E" w:rsidP="000D136E">
            <w:pPr>
              <w:kinsoku w:val="0"/>
              <w:overflowPunct w:val="0"/>
              <w:snapToGrid w:val="0"/>
              <w:rPr>
                <w:rFonts w:hAnsi="ＭＳ 明朝"/>
                <w:sz w:val="18"/>
                <w:szCs w:val="18"/>
              </w:rPr>
            </w:pPr>
          </w:p>
        </w:tc>
        <w:tc>
          <w:tcPr>
            <w:tcW w:w="1145" w:type="dxa"/>
            <w:vMerge/>
            <w:vAlign w:val="center"/>
          </w:tcPr>
          <w:p w:rsidR="000D136E" w:rsidRPr="004528BE" w:rsidRDefault="000D136E" w:rsidP="000D136E">
            <w:pPr>
              <w:kinsoku w:val="0"/>
              <w:overflowPunct w:val="0"/>
              <w:snapToGrid w:val="0"/>
              <w:rPr>
                <w:rFonts w:hAnsi="ＭＳ 明朝"/>
                <w:sz w:val="18"/>
                <w:szCs w:val="18"/>
              </w:rPr>
            </w:pPr>
          </w:p>
        </w:tc>
        <w:tc>
          <w:tcPr>
            <w:tcW w:w="6664" w:type="dxa"/>
            <w:gridSpan w:val="9"/>
            <w:tcBorders>
              <w:top w:val="single" w:sz="4" w:space="0" w:color="auto"/>
            </w:tcBorders>
            <w:vAlign w:val="center"/>
          </w:tcPr>
          <w:p w:rsidR="000D136E" w:rsidRPr="004528BE" w:rsidRDefault="000D136E" w:rsidP="000D136E">
            <w:pPr>
              <w:kinsoku w:val="0"/>
              <w:overflowPunct w:val="0"/>
              <w:snapToGrid w:val="0"/>
              <w:ind w:firstLineChars="100" w:firstLine="159"/>
              <w:rPr>
                <w:rFonts w:hAnsi="ＭＳ 明朝"/>
                <w:sz w:val="18"/>
                <w:szCs w:val="18"/>
              </w:rPr>
            </w:pPr>
            <w:r w:rsidRPr="004528BE">
              <w:rPr>
                <w:rFonts w:hAnsi="ＭＳ 明朝" w:hint="eastAsia"/>
                <w:kern w:val="0"/>
                <w:sz w:val="18"/>
                <w:szCs w:val="18"/>
              </w:rPr>
              <w:t>ベッドがどれだけ利用されたかを示すものであり、比率が高ければ利用効率が良好なことを示す。</w:t>
            </w:r>
          </w:p>
        </w:tc>
      </w:tr>
      <w:tr w:rsidR="000D136E" w:rsidRPr="004528BE" w:rsidTr="000D136E">
        <w:trPr>
          <w:cantSplit/>
          <w:trHeight w:val="283"/>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86" w:type="dxa"/>
            <w:vMerge w:val="restart"/>
            <w:tcBorders>
              <w:top w:val="single" w:sz="4" w:space="0" w:color="auto"/>
              <w:right w:val="single" w:sz="4" w:space="0" w:color="auto"/>
            </w:tcBorders>
            <w:vAlign w:val="center"/>
          </w:tcPr>
          <w:p w:rsidR="000D136E" w:rsidRDefault="000D136E" w:rsidP="000D136E">
            <w:pPr>
              <w:kinsoku w:val="0"/>
              <w:overflowPunct w:val="0"/>
              <w:snapToGrid w:val="0"/>
              <w:rPr>
                <w:rFonts w:hAnsi="ＭＳ 明朝"/>
                <w:sz w:val="18"/>
                <w:szCs w:val="18"/>
              </w:rPr>
            </w:pPr>
            <w:r w:rsidRPr="004528BE">
              <w:rPr>
                <w:rFonts w:hAnsi="ＭＳ 明朝" w:hint="eastAsia"/>
                <w:sz w:val="18"/>
                <w:szCs w:val="18"/>
              </w:rPr>
              <w:t>１日平均</w:t>
            </w:r>
          </w:p>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患者数</w:t>
            </w:r>
          </w:p>
        </w:tc>
        <w:tc>
          <w:tcPr>
            <w:tcW w:w="1145" w:type="dxa"/>
            <w:vMerge w:val="restart"/>
            <w:tcBorders>
              <w:top w:val="single" w:sz="4" w:space="0" w:color="auto"/>
              <w:left w:val="single" w:sz="4" w:space="0" w:color="auto"/>
              <w:bottom w:val="single" w:sz="4" w:space="0" w:color="auto"/>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入　院</w:t>
            </w:r>
          </w:p>
        </w:tc>
        <w:tc>
          <w:tcPr>
            <w:tcW w:w="425" w:type="dxa"/>
            <w:vMerge w:val="restart"/>
            <w:tcBorders>
              <w:top w:val="single" w:sz="4" w:space="0" w:color="auto"/>
            </w:tcBorders>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人</w:t>
            </w:r>
          </w:p>
        </w:tc>
        <w:tc>
          <w:tcPr>
            <w:tcW w:w="853" w:type="dxa"/>
            <w:vMerge w:val="restart"/>
            <w:tcBorders>
              <w:top w:val="single" w:sz="4" w:space="0" w:color="auto"/>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309.7</w:t>
            </w:r>
          </w:p>
        </w:tc>
        <w:tc>
          <w:tcPr>
            <w:tcW w:w="848" w:type="dxa"/>
            <w:vMerge w:val="restart"/>
            <w:tcBorders>
              <w:top w:val="single" w:sz="4" w:space="0" w:color="auto"/>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323.9</w:t>
            </w:r>
          </w:p>
        </w:tc>
        <w:tc>
          <w:tcPr>
            <w:tcW w:w="851" w:type="dxa"/>
            <w:vMerge w:val="restart"/>
            <w:tcBorders>
              <w:top w:val="single" w:sz="4" w:space="0" w:color="auto"/>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3</w:t>
            </w:r>
            <w:r>
              <w:rPr>
                <w:rFonts w:hAnsi="ＭＳ 明朝" w:hint="eastAsia"/>
                <w:sz w:val="18"/>
                <w:szCs w:val="18"/>
              </w:rPr>
              <w:t>60.6</w:t>
            </w:r>
          </w:p>
        </w:tc>
        <w:tc>
          <w:tcPr>
            <w:tcW w:w="992" w:type="dxa"/>
            <w:vMerge w:val="restart"/>
            <w:tcBorders>
              <w:top w:val="single" w:sz="4" w:space="0" w:color="auto"/>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330.0</w:t>
            </w:r>
          </w:p>
        </w:tc>
        <w:tc>
          <w:tcPr>
            <w:tcW w:w="281" w:type="dxa"/>
            <w:vMerge w:val="restart"/>
            <w:tcBorders>
              <w:top w:val="single" w:sz="4" w:space="0" w:color="auto"/>
              <w:bottom w:val="single" w:sz="4" w:space="0" w:color="auto"/>
              <w:right w:val="nil"/>
            </w:tcBorders>
          </w:tcPr>
          <w:p w:rsidR="000D136E" w:rsidRPr="004528BE" w:rsidRDefault="000D136E" w:rsidP="000D136E">
            <w:pPr>
              <w:kinsoku w:val="0"/>
              <w:overflowPunct w:val="0"/>
              <w:snapToGrid w:val="0"/>
              <w:jc w:val="left"/>
              <w:rPr>
                <w:rFonts w:hAnsi="ＭＳ 明朝"/>
                <w:sz w:val="18"/>
                <w:szCs w:val="18"/>
              </w:rPr>
            </w:pPr>
          </w:p>
        </w:tc>
        <w:tc>
          <w:tcPr>
            <w:tcW w:w="2128" w:type="dxa"/>
            <w:gridSpan w:val="2"/>
            <w:tcBorders>
              <w:top w:val="single" w:sz="4" w:space="0" w:color="auto"/>
              <w:left w:val="nil"/>
              <w:bottom w:val="single" w:sz="8" w:space="0" w:color="auto"/>
              <w:right w:val="nil"/>
            </w:tcBorders>
            <w:vAlign w:val="bottom"/>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年間延入院患者数</w:t>
            </w:r>
          </w:p>
        </w:tc>
        <w:tc>
          <w:tcPr>
            <w:tcW w:w="286" w:type="dxa"/>
            <w:vMerge w:val="restart"/>
            <w:tcBorders>
              <w:top w:val="single" w:sz="4" w:space="0" w:color="auto"/>
              <w:left w:val="nil"/>
              <w:bottom w:val="single" w:sz="4" w:space="0" w:color="auto"/>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cantSplit/>
          <w:trHeight w:val="283"/>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86" w:type="dxa"/>
            <w:vMerge/>
            <w:tcBorders>
              <w:right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1145" w:type="dxa"/>
            <w:vMerge/>
            <w:tcBorders>
              <w:left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425"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853" w:type="dxa"/>
            <w:vMerge/>
            <w:vAlign w:val="center"/>
          </w:tcPr>
          <w:p w:rsidR="000D136E" w:rsidRPr="004528BE" w:rsidRDefault="000D136E" w:rsidP="000D136E">
            <w:pPr>
              <w:kinsoku w:val="0"/>
              <w:overflowPunct w:val="0"/>
              <w:snapToGrid w:val="0"/>
              <w:jc w:val="right"/>
              <w:rPr>
                <w:rFonts w:hAnsi="ＭＳ 明朝"/>
                <w:sz w:val="18"/>
                <w:szCs w:val="18"/>
              </w:rPr>
            </w:pPr>
          </w:p>
        </w:tc>
        <w:tc>
          <w:tcPr>
            <w:tcW w:w="84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851"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81" w:type="dxa"/>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2128" w:type="dxa"/>
            <w:gridSpan w:val="2"/>
            <w:tcBorders>
              <w:top w:val="single" w:sz="8" w:space="0" w:color="auto"/>
              <w:left w:val="nil"/>
              <w:right w:val="nil"/>
            </w:tcBorders>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入院診療日数</w:t>
            </w:r>
          </w:p>
        </w:tc>
        <w:tc>
          <w:tcPr>
            <w:tcW w:w="286" w:type="dxa"/>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cantSplit/>
          <w:trHeight w:val="283"/>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86" w:type="dxa"/>
            <w:vMerge/>
            <w:tcBorders>
              <w:right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1145" w:type="dxa"/>
            <w:vMerge w:val="restart"/>
            <w:tcBorders>
              <w:left w:val="single" w:sz="4" w:space="0" w:color="auto"/>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外　来</w:t>
            </w:r>
          </w:p>
        </w:tc>
        <w:tc>
          <w:tcPr>
            <w:tcW w:w="425"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853"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891.8</w:t>
            </w:r>
          </w:p>
        </w:tc>
        <w:tc>
          <w:tcPr>
            <w:tcW w:w="848"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886.7</w:t>
            </w:r>
          </w:p>
        </w:tc>
        <w:tc>
          <w:tcPr>
            <w:tcW w:w="851"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94</w:t>
            </w:r>
            <w:r>
              <w:rPr>
                <w:rFonts w:hAnsi="ＭＳ 明朝" w:hint="eastAsia"/>
                <w:sz w:val="18"/>
                <w:szCs w:val="18"/>
              </w:rPr>
              <w:t>2.0</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834.0</w:t>
            </w:r>
          </w:p>
        </w:tc>
        <w:tc>
          <w:tcPr>
            <w:tcW w:w="281" w:type="dxa"/>
            <w:vMerge w:val="restart"/>
            <w:tcBorders>
              <w:right w:val="nil"/>
            </w:tcBorders>
          </w:tcPr>
          <w:p w:rsidR="000D136E" w:rsidRPr="004528BE" w:rsidRDefault="000D136E" w:rsidP="000D136E">
            <w:pPr>
              <w:kinsoku w:val="0"/>
              <w:overflowPunct w:val="0"/>
              <w:snapToGrid w:val="0"/>
              <w:jc w:val="left"/>
              <w:rPr>
                <w:rFonts w:hAnsi="ＭＳ 明朝"/>
                <w:sz w:val="18"/>
                <w:szCs w:val="18"/>
              </w:rPr>
            </w:pPr>
          </w:p>
        </w:tc>
        <w:tc>
          <w:tcPr>
            <w:tcW w:w="2128" w:type="dxa"/>
            <w:gridSpan w:val="2"/>
            <w:tcBorders>
              <w:left w:val="nil"/>
              <w:bottom w:val="single" w:sz="8" w:space="0" w:color="auto"/>
              <w:right w:val="nil"/>
            </w:tcBorders>
            <w:vAlign w:val="bottom"/>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年間延外来患者数</w:t>
            </w:r>
          </w:p>
        </w:tc>
        <w:tc>
          <w:tcPr>
            <w:tcW w:w="286" w:type="dxa"/>
            <w:vMerge w:val="restart"/>
            <w:tcBorders>
              <w:left w:val="nil"/>
            </w:tcBorders>
            <w:vAlign w:val="center"/>
          </w:tcPr>
          <w:p w:rsidR="000D136E" w:rsidRPr="004528BE" w:rsidRDefault="000D136E" w:rsidP="000D136E">
            <w:pPr>
              <w:kinsoku w:val="0"/>
              <w:overflowPunct w:val="0"/>
              <w:snapToGrid w:val="0"/>
              <w:rPr>
                <w:rFonts w:hAnsi="ＭＳ 明朝"/>
                <w:sz w:val="18"/>
                <w:szCs w:val="18"/>
              </w:rPr>
            </w:pPr>
          </w:p>
        </w:tc>
      </w:tr>
      <w:tr w:rsidR="000D136E" w:rsidRPr="004528BE" w:rsidTr="000D136E">
        <w:trPr>
          <w:cantSplit/>
          <w:trHeight w:val="283"/>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86" w:type="dxa"/>
            <w:vMerge/>
            <w:tcBorders>
              <w:right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1145" w:type="dxa"/>
            <w:vMerge/>
            <w:tcBorders>
              <w:left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425"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853" w:type="dxa"/>
            <w:vMerge/>
            <w:vAlign w:val="center"/>
          </w:tcPr>
          <w:p w:rsidR="000D136E" w:rsidRPr="004528BE" w:rsidRDefault="000D136E" w:rsidP="000D136E">
            <w:pPr>
              <w:kinsoku w:val="0"/>
              <w:overflowPunct w:val="0"/>
              <w:snapToGrid w:val="0"/>
              <w:jc w:val="right"/>
              <w:rPr>
                <w:rFonts w:hAnsi="ＭＳ 明朝"/>
                <w:sz w:val="18"/>
                <w:szCs w:val="18"/>
              </w:rPr>
            </w:pPr>
          </w:p>
        </w:tc>
        <w:tc>
          <w:tcPr>
            <w:tcW w:w="84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851"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81" w:type="dxa"/>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2128" w:type="dxa"/>
            <w:gridSpan w:val="2"/>
            <w:tcBorders>
              <w:top w:val="single" w:sz="8" w:space="0" w:color="auto"/>
              <w:left w:val="nil"/>
              <w:right w:val="nil"/>
            </w:tcBorders>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外来診療日数</w:t>
            </w:r>
          </w:p>
        </w:tc>
        <w:tc>
          <w:tcPr>
            <w:tcW w:w="286" w:type="dxa"/>
            <w:vMerge/>
            <w:tcBorders>
              <w:left w:val="nil"/>
            </w:tcBorders>
            <w:vAlign w:val="center"/>
          </w:tcPr>
          <w:p w:rsidR="000D136E" w:rsidRPr="004528BE" w:rsidRDefault="000D136E" w:rsidP="000D136E">
            <w:pPr>
              <w:kinsoku w:val="0"/>
              <w:overflowPunct w:val="0"/>
              <w:snapToGrid w:val="0"/>
              <w:rPr>
                <w:rFonts w:hAnsi="ＭＳ 明朝"/>
                <w:sz w:val="18"/>
                <w:szCs w:val="18"/>
              </w:rPr>
            </w:pPr>
          </w:p>
        </w:tc>
      </w:tr>
      <w:tr w:rsidR="000D136E" w:rsidRPr="004528BE" w:rsidTr="000D136E">
        <w:trPr>
          <w:cantSplit/>
          <w:trHeight w:val="283"/>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1286" w:type="dxa"/>
            <w:vMerge/>
            <w:tcBorders>
              <w:right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1145" w:type="dxa"/>
            <w:vMerge/>
            <w:tcBorders>
              <w:left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6664" w:type="dxa"/>
            <w:gridSpan w:val="9"/>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1年間を通じての１日平均患者数であり、数値が高ければ収益面で良好なことを示す。</w:t>
            </w:r>
          </w:p>
        </w:tc>
      </w:tr>
      <w:tr w:rsidR="000D136E" w:rsidRPr="004528BE" w:rsidTr="000D136E">
        <w:trPr>
          <w:cantSplit/>
          <w:trHeight w:val="283"/>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2431" w:type="dxa"/>
            <w:gridSpan w:val="2"/>
            <w:vMerge w:val="restart"/>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患者１人１日当たり診療収入</w:t>
            </w:r>
          </w:p>
        </w:tc>
        <w:tc>
          <w:tcPr>
            <w:tcW w:w="425" w:type="dxa"/>
            <w:vMerge w:val="restart"/>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円</w:t>
            </w:r>
          </w:p>
        </w:tc>
        <w:tc>
          <w:tcPr>
            <w:tcW w:w="853"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23,660</w:t>
            </w:r>
          </w:p>
        </w:tc>
        <w:tc>
          <w:tcPr>
            <w:tcW w:w="848"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22,361</w:t>
            </w:r>
          </w:p>
        </w:tc>
        <w:tc>
          <w:tcPr>
            <w:tcW w:w="851"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21,2</w:t>
            </w:r>
            <w:r>
              <w:rPr>
                <w:rFonts w:hAnsi="ＭＳ 明朝" w:hint="eastAsia"/>
                <w:sz w:val="18"/>
                <w:szCs w:val="18"/>
              </w:rPr>
              <w:t>19</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26,179</w:t>
            </w:r>
          </w:p>
        </w:tc>
        <w:tc>
          <w:tcPr>
            <w:tcW w:w="281" w:type="dxa"/>
            <w:vMerge w:val="restart"/>
            <w:tcBorders>
              <w:right w:val="nil"/>
            </w:tcBorders>
          </w:tcPr>
          <w:p w:rsidR="000D136E" w:rsidRPr="004528BE" w:rsidRDefault="000D136E" w:rsidP="000D136E">
            <w:pPr>
              <w:kinsoku w:val="0"/>
              <w:overflowPunct w:val="0"/>
              <w:snapToGrid w:val="0"/>
              <w:jc w:val="left"/>
              <w:rPr>
                <w:rFonts w:hAnsi="ＭＳ 明朝"/>
                <w:sz w:val="18"/>
                <w:szCs w:val="18"/>
              </w:rPr>
            </w:pPr>
          </w:p>
        </w:tc>
        <w:tc>
          <w:tcPr>
            <w:tcW w:w="2128" w:type="dxa"/>
            <w:gridSpan w:val="2"/>
            <w:tcBorders>
              <w:left w:val="nil"/>
              <w:bottom w:val="single" w:sz="8" w:space="0" w:color="auto"/>
              <w:right w:val="nil"/>
            </w:tcBorders>
            <w:vAlign w:val="bottom"/>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入院・外来収益</w:t>
            </w:r>
          </w:p>
        </w:tc>
        <w:tc>
          <w:tcPr>
            <w:tcW w:w="286" w:type="dxa"/>
            <w:vMerge w:val="restart"/>
            <w:tcBorders>
              <w:left w:val="nil"/>
            </w:tcBorders>
            <w:vAlign w:val="center"/>
          </w:tcPr>
          <w:p w:rsidR="000D136E" w:rsidRPr="004528BE" w:rsidRDefault="000D136E" w:rsidP="000D136E">
            <w:pPr>
              <w:kinsoku w:val="0"/>
              <w:overflowPunct w:val="0"/>
              <w:snapToGrid w:val="0"/>
              <w:rPr>
                <w:rFonts w:hAnsi="ＭＳ 明朝"/>
                <w:sz w:val="18"/>
                <w:szCs w:val="18"/>
              </w:rPr>
            </w:pPr>
          </w:p>
        </w:tc>
      </w:tr>
      <w:tr w:rsidR="000D136E" w:rsidRPr="004528BE" w:rsidTr="000D136E">
        <w:trPr>
          <w:cantSplit/>
          <w:trHeight w:val="283"/>
        </w:trPr>
        <w:tc>
          <w:tcPr>
            <w:tcW w:w="415" w:type="dxa"/>
            <w:vMerge/>
            <w:textDirection w:val="tbRlV"/>
            <w:vAlign w:val="center"/>
          </w:tcPr>
          <w:p w:rsidR="000D136E" w:rsidRPr="004528BE" w:rsidRDefault="000D136E" w:rsidP="000D136E">
            <w:pPr>
              <w:kinsoku w:val="0"/>
              <w:overflowPunct w:val="0"/>
              <w:snapToGrid w:val="0"/>
              <w:ind w:left="113" w:right="113"/>
              <w:jc w:val="center"/>
              <w:rPr>
                <w:rFonts w:hAnsi="ＭＳ 明朝"/>
                <w:sz w:val="18"/>
                <w:szCs w:val="18"/>
              </w:rPr>
            </w:pPr>
          </w:p>
        </w:tc>
        <w:tc>
          <w:tcPr>
            <w:tcW w:w="2431" w:type="dxa"/>
            <w:gridSpan w:val="2"/>
            <w:vMerge/>
            <w:tcBorders>
              <w:bottom w:val="nil"/>
            </w:tcBorders>
            <w:vAlign w:val="center"/>
          </w:tcPr>
          <w:p w:rsidR="000D136E" w:rsidRPr="004528BE" w:rsidRDefault="000D136E" w:rsidP="000D136E">
            <w:pPr>
              <w:kinsoku w:val="0"/>
              <w:overflowPunct w:val="0"/>
              <w:snapToGrid w:val="0"/>
              <w:rPr>
                <w:rFonts w:hAnsi="ＭＳ 明朝"/>
                <w:sz w:val="18"/>
                <w:szCs w:val="18"/>
              </w:rPr>
            </w:pPr>
          </w:p>
        </w:tc>
        <w:tc>
          <w:tcPr>
            <w:tcW w:w="425"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853" w:type="dxa"/>
            <w:vMerge/>
            <w:vAlign w:val="center"/>
          </w:tcPr>
          <w:p w:rsidR="000D136E" w:rsidRPr="004528BE" w:rsidRDefault="000D136E" w:rsidP="000D136E">
            <w:pPr>
              <w:kinsoku w:val="0"/>
              <w:overflowPunct w:val="0"/>
              <w:snapToGrid w:val="0"/>
              <w:jc w:val="right"/>
              <w:rPr>
                <w:rFonts w:hAnsi="ＭＳ 明朝"/>
                <w:sz w:val="18"/>
                <w:szCs w:val="18"/>
              </w:rPr>
            </w:pPr>
          </w:p>
        </w:tc>
        <w:tc>
          <w:tcPr>
            <w:tcW w:w="84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851"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81" w:type="dxa"/>
            <w:vMerge/>
            <w:tcBorders>
              <w:right w:val="nil"/>
            </w:tcBorders>
          </w:tcPr>
          <w:p w:rsidR="000D136E" w:rsidRPr="004528BE" w:rsidRDefault="000D136E" w:rsidP="000D136E">
            <w:pPr>
              <w:kinsoku w:val="0"/>
              <w:overflowPunct w:val="0"/>
              <w:snapToGrid w:val="0"/>
              <w:jc w:val="left"/>
              <w:rPr>
                <w:rFonts w:hAnsi="ＭＳ 明朝"/>
                <w:sz w:val="18"/>
                <w:szCs w:val="18"/>
              </w:rPr>
            </w:pPr>
          </w:p>
        </w:tc>
        <w:tc>
          <w:tcPr>
            <w:tcW w:w="2128" w:type="dxa"/>
            <w:gridSpan w:val="2"/>
            <w:tcBorders>
              <w:top w:val="single" w:sz="8" w:space="0" w:color="auto"/>
              <w:left w:val="nil"/>
              <w:right w:val="nil"/>
            </w:tcBorders>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年間延入院・外来患者数</w:t>
            </w:r>
          </w:p>
        </w:tc>
        <w:tc>
          <w:tcPr>
            <w:tcW w:w="286" w:type="dxa"/>
            <w:vMerge/>
            <w:tcBorders>
              <w:left w:val="nil"/>
            </w:tcBorders>
          </w:tcPr>
          <w:p w:rsidR="000D136E" w:rsidRPr="004528BE" w:rsidRDefault="000D136E" w:rsidP="000D136E">
            <w:pPr>
              <w:kinsoku w:val="0"/>
              <w:overflowPunct w:val="0"/>
              <w:snapToGrid w:val="0"/>
              <w:jc w:val="left"/>
              <w:rPr>
                <w:rFonts w:hAnsi="ＭＳ 明朝"/>
                <w:sz w:val="18"/>
                <w:szCs w:val="18"/>
              </w:rPr>
            </w:pPr>
          </w:p>
        </w:tc>
      </w:tr>
      <w:tr w:rsidR="000D136E" w:rsidRPr="004528BE" w:rsidTr="000D136E">
        <w:trPr>
          <w:trHeight w:val="283"/>
        </w:trPr>
        <w:tc>
          <w:tcPr>
            <w:tcW w:w="415" w:type="dxa"/>
            <w:vMerge/>
          </w:tcPr>
          <w:p w:rsidR="000D136E" w:rsidRPr="004528BE" w:rsidRDefault="000D136E" w:rsidP="000D136E">
            <w:pPr>
              <w:kinsoku w:val="0"/>
              <w:overflowPunct w:val="0"/>
              <w:snapToGrid w:val="0"/>
              <w:spacing w:line="362" w:lineRule="exact"/>
              <w:jc w:val="left"/>
              <w:rPr>
                <w:rFonts w:hAnsi="ＭＳ 明朝"/>
                <w:sz w:val="18"/>
                <w:szCs w:val="18"/>
              </w:rPr>
            </w:pPr>
          </w:p>
        </w:tc>
        <w:tc>
          <w:tcPr>
            <w:tcW w:w="1286" w:type="dxa"/>
            <w:vMerge w:val="restart"/>
            <w:tcBorders>
              <w:top w:val="nil"/>
              <w:right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1145" w:type="dxa"/>
            <w:vMerge w:val="restart"/>
            <w:tcBorders>
              <w:left w:val="single" w:sz="4" w:space="0" w:color="auto"/>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入　院</w:t>
            </w:r>
          </w:p>
        </w:tc>
        <w:tc>
          <w:tcPr>
            <w:tcW w:w="425"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853"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48,901</w:t>
            </w:r>
          </w:p>
        </w:tc>
        <w:tc>
          <w:tcPr>
            <w:tcW w:w="848"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45,475</w:t>
            </w:r>
          </w:p>
        </w:tc>
        <w:tc>
          <w:tcPr>
            <w:tcW w:w="851"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42,825</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50,034</w:t>
            </w:r>
          </w:p>
        </w:tc>
        <w:tc>
          <w:tcPr>
            <w:tcW w:w="281" w:type="dxa"/>
            <w:vMerge w:val="restart"/>
            <w:tcBorders>
              <w:right w:val="nil"/>
            </w:tcBorders>
          </w:tcPr>
          <w:p w:rsidR="000D136E" w:rsidRPr="004528BE" w:rsidRDefault="000D136E" w:rsidP="000D136E">
            <w:pPr>
              <w:kinsoku w:val="0"/>
              <w:overflowPunct w:val="0"/>
              <w:snapToGrid w:val="0"/>
              <w:spacing w:line="362" w:lineRule="exact"/>
              <w:jc w:val="left"/>
              <w:rPr>
                <w:rFonts w:hAnsi="ＭＳ 明朝"/>
                <w:sz w:val="18"/>
                <w:szCs w:val="18"/>
              </w:rPr>
            </w:pPr>
          </w:p>
        </w:tc>
        <w:tc>
          <w:tcPr>
            <w:tcW w:w="2128" w:type="dxa"/>
            <w:gridSpan w:val="2"/>
            <w:tcBorders>
              <w:left w:val="nil"/>
              <w:bottom w:val="single" w:sz="8" w:space="0" w:color="auto"/>
              <w:right w:val="nil"/>
            </w:tcBorders>
            <w:vAlign w:val="bottom"/>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入院収益</w:t>
            </w:r>
          </w:p>
        </w:tc>
        <w:tc>
          <w:tcPr>
            <w:tcW w:w="286" w:type="dxa"/>
            <w:vMerge w:val="restart"/>
            <w:tcBorders>
              <w:left w:val="nil"/>
            </w:tcBorders>
            <w:vAlign w:val="center"/>
          </w:tcPr>
          <w:p w:rsidR="000D136E" w:rsidRPr="004528BE" w:rsidRDefault="000D136E" w:rsidP="000D136E">
            <w:pPr>
              <w:kinsoku w:val="0"/>
              <w:overflowPunct w:val="0"/>
              <w:snapToGrid w:val="0"/>
              <w:rPr>
                <w:rFonts w:hAnsi="ＭＳ 明朝"/>
                <w:sz w:val="18"/>
                <w:szCs w:val="18"/>
              </w:rPr>
            </w:pPr>
          </w:p>
        </w:tc>
      </w:tr>
      <w:tr w:rsidR="000D136E" w:rsidRPr="004528BE" w:rsidTr="000D136E">
        <w:trPr>
          <w:trHeight w:val="283"/>
        </w:trPr>
        <w:tc>
          <w:tcPr>
            <w:tcW w:w="415" w:type="dxa"/>
            <w:vMerge/>
          </w:tcPr>
          <w:p w:rsidR="000D136E" w:rsidRPr="004528BE" w:rsidRDefault="000D136E" w:rsidP="000D136E">
            <w:pPr>
              <w:kinsoku w:val="0"/>
              <w:overflowPunct w:val="0"/>
              <w:snapToGrid w:val="0"/>
              <w:spacing w:line="362" w:lineRule="exact"/>
              <w:jc w:val="left"/>
              <w:rPr>
                <w:rFonts w:hAnsi="ＭＳ 明朝"/>
                <w:sz w:val="18"/>
                <w:szCs w:val="18"/>
              </w:rPr>
            </w:pPr>
          </w:p>
        </w:tc>
        <w:tc>
          <w:tcPr>
            <w:tcW w:w="1286" w:type="dxa"/>
            <w:vMerge/>
            <w:tcBorders>
              <w:right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1145" w:type="dxa"/>
            <w:vMerge/>
            <w:tcBorders>
              <w:left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425"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853" w:type="dxa"/>
            <w:vMerge/>
            <w:vAlign w:val="center"/>
          </w:tcPr>
          <w:p w:rsidR="000D136E" w:rsidRPr="004528BE" w:rsidRDefault="000D136E" w:rsidP="000D136E">
            <w:pPr>
              <w:kinsoku w:val="0"/>
              <w:overflowPunct w:val="0"/>
              <w:snapToGrid w:val="0"/>
              <w:jc w:val="right"/>
              <w:rPr>
                <w:rFonts w:hAnsi="ＭＳ 明朝"/>
                <w:sz w:val="18"/>
                <w:szCs w:val="18"/>
              </w:rPr>
            </w:pPr>
          </w:p>
        </w:tc>
        <w:tc>
          <w:tcPr>
            <w:tcW w:w="848" w:type="dxa"/>
            <w:vMerge/>
            <w:vAlign w:val="center"/>
          </w:tcPr>
          <w:p w:rsidR="000D136E" w:rsidRPr="004528BE" w:rsidRDefault="000D136E" w:rsidP="000D136E">
            <w:pPr>
              <w:kinsoku w:val="0"/>
              <w:overflowPunct w:val="0"/>
              <w:snapToGrid w:val="0"/>
              <w:jc w:val="right"/>
              <w:rPr>
                <w:rFonts w:hAnsi="ＭＳ 明朝"/>
                <w:sz w:val="18"/>
                <w:szCs w:val="18"/>
              </w:rPr>
            </w:pPr>
          </w:p>
        </w:tc>
        <w:tc>
          <w:tcPr>
            <w:tcW w:w="851" w:type="dxa"/>
            <w:vMerge/>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vAlign w:val="center"/>
          </w:tcPr>
          <w:p w:rsidR="000D136E" w:rsidRPr="004528BE" w:rsidRDefault="000D136E" w:rsidP="000D136E">
            <w:pPr>
              <w:kinsoku w:val="0"/>
              <w:overflowPunct w:val="0"/>
              <w:snapToGrid w:val="0"/>
              <w:jc w:val="right"/>
              <w:rPr>
                <w:rFonts w:hAnsi="ＭＳ 明朝"/>
                <w:sz w:val="18"/>
                <w:szCs w:val="18"/>
              </w:rPr>
            </w:pPr>
          </w:p>
        </w:tc>
        <w:tc>
          <w:tcPr>
            <w:tcW w:w="281" w:type="dxa"/>
            <w:vMerge/>
            <w:tcBorders>
              <w:right w:val="nil"/>
            </w:tcBorders>
          </w:tcPr>
          <w:p w:rsidR="000D136E" w:rsidRPr="004528BE" w:rsidRDefault="000D136E" w:rsidP="000D136E">
            <w:pPr>
              <w:kinsoku w:val="0"/>
              <w:overflowPunct w:val="0"/>
              <w:snapToGrid w:val="0"/>
              <w:spacing w:line="362" w:lineRule="exact"/>
              <w:jc w:val="left"/>
              <w:rPr>
                <w:rFonts w:hAnsi="ＭＳ 明朝"/>
                <w:sz w:val="18"/>
                <w:szCs w:val="18"/>
              </w:rPr>
            </w:pPr>
          </w:p>
        </w:tc>
        <w:tc>
          <w:tcPr>
            <w:tcW w:w="2128" w:type="dxa"/>
            <w:gridSpan w:val="2"/>
            <w:tcBorders>
              <w:top w:val="single" w:sz="8" w:space="0" w:color="auto"/>
              <w:left w:val="nil"/>
              <w:right w:val="nil"/>
            </w:tcBorders>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年間延入院患者数</w:t>
            </w:r>
          </w:p>
        </w:tc>
        <w:tc>
          <w:tcPr>
            <w:tcW w:w="286" w:type="dxa"/>
            <w:vMerge/>
            <w:tcBorders>
              <w:left w:val="nil"/>
            </w:tcBorders>
            <w:vAlign w:val="center"/>
          </w:tcPr>
          <w:p w:rsidR="000D136E" w:rsidRPr="004528BE" w:rsidRDefault="000D136E" w:rsidP="000D136E">
            <w:pPr>
              <w:kinsoku w:val="0"/>
              <w:overflowPunct w:val="0"/>
              <w:snapToGrid w:val="0"/>
              <w:spacing w:line="362" w:lineRule="exact"/>
              <w:rPr>
                <w:rFonts w:hAnsi="ＭＳ 明朝"/>
                <w:sz w:val="18"/>
                <w:szCs w:val="18"/>
              </w:rPr>
            </w:pPr>
          </w:p>
        </w:tc>
      </w:tr>
      <w:tr w:rsidR="000D136E" w:rsidRPr="004528BE" w:rsidTr="000D136E">
        <w:trPr>
          <w:trHeight w:val="283"/>
        </w:trPr>
        <w:tc>
          <w:tcPr>
            <w:tcW w:w="415" w:type="dxa"/>
            <w:vMerge/>
          </w:tcPr>
          <w:p w:rsidR="000D136E" w:rsidRPr="004528BE" w:rsidRDefault="000D136E" w:rsidP="000D136E">
            <w:pPr>
              <w:kinsoku w:val="0"/>
              <w:overflowPunct w:val="0"/>
              <w:snapToGrid w:val="0"/>
              <w:spacing w:line="362" w:lineRule="exact"/>
              <w:jc w:val="left"/>
              <w:rPr>
                <w:rFonts w:hAnsi="ＭＳ 明朝"/>
                <w:sz w:val="18"/>
                <w:szCs w:val="18"/>
              </w:rPr>
            </w:pPr>
          </w:p>
        </w:tc>
        <w:tc>
          <w:tcPr>
            <w:tcW w:w="1286" w:type="dxa"/>
            <w:vMerge/>
            <w:tcBorders>
              <w:right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1145" w:type="dxa"/>
            <w:vMerge w:val="restart"/>
            <w:tcBorders>
              <w:left w:val="single" w:sz="4" w:space="0" w:color="auto"/>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外　来</w:t>
            </w:r>
          </w:p>
        </w:tc>
        <w:tc>
          <w:tcPr>
            <w:tcW w:w="425"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853"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10,457</w:t>
            </w:r>
          </w:p>
        </w:tc>
        <w:tc>
          <w:tcPr>
            <w:tcW w:w="848"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9,730</w:t>
            </w:r>
          </w:p>
        </w:tc>
        <w:tc>
          <w:tcPr>
            <w:tcW w:w="851"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8,</w:t>
            </w:r>
            <w:r>
              <w:rPr>
                <w:rFonts w:hAnsi="ＭＳ 明朝" w:hint="eastAsia"/>
                <w:sz w:val="18"/>
                <w:szCs w:val="18"/>
              </w:rPr>
              <w:t>847</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12,238</w:t>
            </w:r>
          </w:p>
        </w:tc>
        <w:tc>
          <w:tcPr>
            <w:tcW w:w="281" w:type="dxa"/>
            <w:vMerge w:val="restart"/>
            <w:tcBorders>
              <w:right w:val="nil"/>
            </w:tcBorders>
          </w:tcPr>
          <w:p w:rsidR="000D136E" w:rsidRPr="004528BE" w:rsidRDefault="000D136E" w:rsidP="000D136E">
            <w:pPr>
              <w:kinsoku w:val="0"/>
              <w:overflowPunct w:val="0"/>
              <w:snapToGrid w:val="0"/>
              <w:spacing w:line="362" w:lineRule="exact"/>
              <w:jc w:val="left"/>
              <w:rPr>
                <w:rFonts w:hAnsi="ＭＳ 明朝"/>
                <w:sz w:val="18"/>
                <w:szCs w:val="18"/>
              </w:rPr>
            </w:pPr>
          </w:p>
        </w:tc>
        <w:tc>
          <w:tcPr>
            <w:tcW w:w="2128" w:type="dxa"/>
            <w:gridSpan w:val="2"/>
            <w:tcBorders>
              <w:left w:val="nil"/>
              <w:bottom w:val="single" w:sz="8" w:space="0" w:color="auto"/>
              <w:right w:val="nil"/>
            </w:tcBorders>
            <w:vAlign w:val="bottom"/>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外来収益</w:t>
            </w:r>
          </w:p>
        </w:tc>
        <w:tc>
          <w:tcPr>
            <w:tcW w:w="286" w:type="dxa"/>
            <w:vMerge w:val="restart"/>
            <w:tcBorders>
              <w:left w:val="nil"/>
            </w:tcBorders>
            <w:vAlign w:val="center"/>
          </w:tcPr>
          <w:p w:rsidR="000D136E" w:rsidRPr="004528BE" w:rsidRDefault="000D136E" w:rsidP="000D136E">
            <w:pPr>
              <w:kinsoku w:val="0"/>
              <w:overflowPunct w:val="0"/>
              <w:snapToGrid w:val="0"/>
              <w:rPr>
                <w:rFonts w:hAnsi="ＭＳ 明朝"/>
                <w:sz w:val="18"/>
                <w:szCs w:val="18"/>
              </w:rPr>
            </w:pPr>
          </w:p>
        </w:tc>
      </w:tr>
      <w:tr w:rsidR="000D136E" w:rsidRPr="004528BE" w:rsidTr="000D136E">
        <w:trPr>
          <w:trHeight w:val="283"/>
        </w:trPr>
        <w:tc>
          <w:tcPr>
            <w:tcW w:w="415" w:type="dxa"/>
            <w:vMerge/>
          </w:tcPr>
          <w:p w:rsidR="000D136E" w:rsidRPr="004528BE" w:rsidRDefault="000D136E" w:rsidP="000D136E">
            <w:pPr>
              <w:kinsoku w:val="0"/>
              <w:overflowPunct w:val="0"/>
              <w:snapToGrid w:val="0"/>
              <w:spacing w:line="362" w:lineRule="exact"/>
              <w:jc w:val="left"/>
              <w:rPr>
                <w:rFonts w:hAnsi="ＭＳ 明朝"/>
                <w:sz w:val="18"/>
                <w:szCs w:val="18"/>
              </w:rPr>
            </w:pPr>
          </w:p>
        </w:tc>
        <w:tc>
          <w:tcPr>
            <w:tcW w:w="1286" w:type="dxa"/>
            <w:vMerge/>
            <w:tcBorders>
              <w:right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1145" w:type="dxa"/>
            <w:vMerge/>
            <w:tcBorders>
              <w:left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425" w:type="dxa"/>
            <w:vMerge/>
            <w:tcBorders>
              <w:bottom w:val="single" w:sz="4" w:space="0" w:color="auto"/>
            </w:tcBorders>
            <w:vAlign w:val="center"/>
          </w:tcPr>
          <w:p w:rsidR="000D136E" w:rsidRPr="004528BE" w:rsidRDefault="000D136E" w:rsidP="000D136E">
            <w:pPr>
              <w:kinsoku w:val="0"/>
              <w:overflowPunct w:val="0"/>
              <w:snapToGrid w:val="0"/>
              <w:jc w:val="center"/>
              <w:rPr>
                <w:rFonts w:hAnsi="ＭＳ 明朝"/>
                <w:sz w:val="18"/>
                <w:szCs w:val="18"/>
              </w:rPr>
            </w:pPr>
          </w:p>
        </w:tc>
        <w:tc>
          <w:tcPr>
            <w:tcW w:w="853" w:type="dxa"/>
            <w:vMerge/>
            <w:tcBorders>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0D136E" w:rsidRPr="004528BE" w:rsidRDefault="000D136E" w:rsidP="000D136E">
            <w:pPr>
              <w:kinsoku w:val="0"/>
              <w:overflowPunct w:val="0"/>
              <w:snapToGrid w:val="0"/>
              <w:spacing w:line="362" w:lineRule="exact"/>
              <w:jc w:val="left"/>
              <w:rPr>
                <w:rFonts w:hAnsi="ＭＳ 明朝"/>
                <w:sz w:val="18"/>
                <w:szCs w:val="18"/>
              </w:rPr>
            </w:pPr>
          </w:p>
        </w:tc>
        <w:tc>
          <w:tcPr>
            <w:tcW w:w="2128" w:type="dxa"/>
            <w:gridSpan w:val="2"/>
            <w:tcBorders>
              <w:top w:val="single" w:sz="8" w:space="0" w:color="auto"/>
              <w:left w:val="nil"/>
              <w:bottom w:val="single" w:sz="4" w:space="0" w:color="auto"/>
              <w:right w:val="nil"/>
            </w:tcBorders>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年間延外来患者数</w:t>
            </w:r>
          </w:p>
        </w:tc>
        <w:tc>
          <w:tcPr>
            <w:tcW w:w="286" w:type="dxa"/>
            <w:vMerge/>
            <w:tcBorders>
              <w:left w:val="nil"/>
              <w:bottom w:val="single" w:sz="4" w:space="0" w:color="auto"/>
            </w:tcBorders>
            <w:vAlign w:val="center"/>
          </w:tcPr>
          <w:p w:rsidR="000D136E" w:rsidRPr="004528BE" w:rsidRDefault="000D136E" w:rsidP="000D136E">
            <w:pPr>
              <w:kinsoku w:val="0"/>
              <w:overflowPunct w:val="0"/>
              <w:snapToGrid w:val="0"/>
              <w:rPr>
                <w:rFonts w:hAnsi="ＭＳ 明朝"/>
                <w:sz w:val="18"/>
                <w:szCs w:val="18"/>
              </w:rPr>
            </w:pPr>
          </w:p>
        </w:tc>
      </w:tr>
      <w:tr w:rsidR="000D136E" w:rsidRPr="004528BE" w:rsidTr="000D136E">
        <w:trPr>
          <w:trHeight w:val="283"/>
        </w:trPr>
        <w:tc>
          <w:tcPr>
            <w:tcW w:w="415" w:type="dxa"/>
            <w:vMerge/>
          </w:tcPr>
          <w:p w:rsidR="000D136E" w:rsidRPr="004528BE" w:rsidRDefault="000D136E" w:rsidP="000D136E">
            <w:pPr>
              <w:kinsoku w:val="0"/>
              <w:overflowPunct w:val="0"/>
              <w:snapToGrid w:val="0"/>
              <w:spacing w:line="362" w:lineRule="exact"/>
              <w:jc w:val="left"/>
              <w:rPr>
                <w:rFonts w:hAnsi="ＭＳ 明朝"/>
                <w:sz w:val="18"/>
                <w:szCs w:val="18"/>
              </w:rPr>
            </w:pPr>
          </w:p>
        </w:tc>
        <w:tc>
          <w:tcPr>
            <w:tcW w:w="1286" w:type="dxa"/>
            <w:vMerge/>
            <w:tcBorders>
              <w:bottom w:val="single" w:sz="4" w:space="0" w:color="auto"/>
              <w:right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1145" w:type="dxa"/>
            <w:vMerge/>
            <w:tcBorders>
              <w:left w:val="single" w:sz="4" w:space="0" w:color="auto"/>
              <w:bottom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6664" w:type="dxa"/>
            <w:gridSpan w:val="9"/>
            <w:tcBorders>
              <w:left w:val="single" w:sz="4" w:space="0" w:color="auto"/>
              <w:bottom w:val="single" w:sz="4" w:space="0" w:color="auto"/>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患者１人１日当たりの平均の診療収入であり、数値が高ければ収益面で良好なことを示す。</w:t>
            </w:r>
          </w:p>
        </w:tc>
      </w:tr>
      <w:tr w:rsidR="000D136E" w:rsidRPr="004528BE" w:rsidTr="000D136E">
        <w:trPr>
          <w:trHeight w:val="283"/>
        </w:trPr>
        <w:tc>
          <w:tcPr>
            <w:tcW w:w="415" w:type="dxa"/>
            <w:vMerge/>
          </w:tcPr>
          <w:p w:rsidR="000D136E" w:rsidRPr="004528BE" w:rsidRDefault="000D136E" w:rsidP="000D136E">
            <w:pPr>
              <w:kinsoku w:val="0"/>
              <w:overflowPunct w:val="0"/>
              <w:snapToGrid w:val="0"/>
              <w:spacing w:line="362" w:lineRule="exact"/>
              <w:jc w:val="left"/>
              <w:rPr>
                <w:rFonts w:hAnsi="ＭＳ 明朝"/>
                <w:sz w:val="18"/>
                <w:szCs w:val="18"/>
              </w:rPr>
            </w:pPr>
          </w:p>
        </w:tc>
        <w:tc>
          <w:tcPr>
            <w:tcW w:w="1286" w:type="dxa"/>
            <w:vMerge w:val="restart"/>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薬品使用効率</w:t>
            </w:r>
          </w:p>
        </w:tc>
        <w:tc>
          <w:tcPr>
            <w:tcW w:w="1145" w:type="dxa"/>
            <w:vMerge w:val="restart"/>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投薬薬品</w:t>
            </w:r>
          </w:p>
        </w:tc>
        <w:tc>
          <w:tcPr>
            <w:tcW w:w="425" w:type="dxa"/>
            <w:vMerge w:val="restart"/>
            <w:vAlign w:val="center"/>
          </w:tcPr>
          <w:p w:rsidR="000D136E" w:rsidRPr="004528BE" w:rsidRDefault="000D136E" w:rsidP="000D136E">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88.8</w:t>
            </w:r>
          </w:p>
        </w:tc>
        <w:tc>
          <w:tcPr>
            <w:tcW w:w="848"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77.2</w:t>
            </w:r>
          </w:p>
        </w:tc>
        <w:tc>
          <w:tcPr>
            <w:tcW w:w="851"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81.4</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96.4</w:t>
            </w:r>
          </w:p>
        </w:tc>
        <w:tc>
          <w:tcPr>
            <w:tcW w:w="281" w:type="dxa"/>
            <w:vMerge w:val="restart"/>
            <w:tcBorders>
              <w:right w:val="nil"/>
            </w:tcBorders>
          </w:tcPr>
          <w:p w:rsidR="000D136E" w:rsidRPr="004528BE" w:rsidRDefault="000D136E" w:rsidP="000D136E">
            <w:pPr>
              <w:kinsoku w:val="0"/>
              <w:overflowPunct w:val="0"/>
              <w:snapToGrid w:val="0"/>
              <w:spacing w:line="362" w:lineRule="exact"/>
              <w:jc w:val="left"/>
              <w:rPr>
                <w:rFonts w:hAnsi="ＭＳ 明朝"/>
                <w:sz w:val="18"/>
                <w:szCs w:val="18"/>
              </w:rPr>
            </w:pPr>
          </w:p>
        </w:tc>
        <w:tc>
          <w:tcPr>
            <w:tcW w:w="1702" w:type="dxa"/>
            <w:tcBorders>
              <w:left w:val="nil"/>
              <w:bottom w:val="single" w:sz="8" w:space="0" w:color="auto"/>
              <w:right w:val="nil"/>
            </w:tcBorders>
            <w:vAlign w:val="bottom"/>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薬品収入(投薬分)</w:t>
            </w:r>
          </w:p>
        </w:tc>
        <w:tc>
          <w:tcPr>
            <w:tcW w:w="712" w:type="dxa"/>
            <w:gridSpan w:val="2"/>
            <w:vMerge w:val="restart"/>
            <w:tcBorders>
              <w:left w:val="nil"/>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×100</w:t>
            </w:r>
          </w:p>
        </w:tc>
      </w:tr>
      <w:tr w:rsidR="000D136E" w:rsidRPr="004528BE" w:rsidTr="000D136E">
        <w:trPr>
          <w:trHeight w:val="283"/>
        </w:trPr>
        <w:tc>
          <w:tcPr>
            <w:tcW w:w="415" w:type="dxa"/>
            <w:vMerge/>
          </w:tcPr>
          <w:p w:rsidR="000D136E" w:rsidRPr="004528BE" w:rsidRDefault="000D136E" w:rsidP="000D136E">
            <w:pPr>
              <w:kinsoku w:val="0"/>
              <w:overflowPunct w:val="0"/>
              <w:snapToGrid w:val="0"/>
              <w:spacing w:line="362" w:lineRule="exact"/>
              <w:jc w:val="left"/>
              <w:rPr>
                <w:rFonts w:hAnsi="ＭＳ 明朝"/>
                <w:sz w:val="18"/>
                <w:szCs w:val="18"/>
              </w:rPr>
            </w:pPr>
          </w:p>
        </w:tc>
        <w:tc>
          <w:tcPr>
            <w:tcW w:w="1286" w:type="dxa"/>
            <w:vMerge/>
            <w:vAlign w:val="center"/>
          </w:tcPr>
          <w:p w:rsidR="000D136E" w:rsidRPr="004528BE" w:rsidRDefault="000D136E" w:rsidP="000D136E">
            <w:pPr>
              <w:kinsoku w:val="0"/>
              <w:overflowPunct w:val="0"/>
              <w:snapToGrid w:val="0"/>
              <w:rPr>
                <w:rFonts w:hAnsi="ＭＳ 明朝"/>
                <w:sz w:val="18"/>
                <w:szCs w:val="18"/>
              </w:rPr>
            </w:pPr>
          </w:p>
        </w:tc>
        <w:tc>
          <w:tcPr>
            <w:tcW w:w="1145" w:type="dxa"/>
            <w:vMerge/>
            <w:tcBorders>
              <w:bottom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425"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853" w:type="dxa"/>
            <w:vMerge/>
            <w:tcBorders>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0D136E" w:rsidRPr="004528BE" w:rsidRDefault="000D136E" w:rsidP="000D136E">
            <w:pPr>
              <w:kinsoku w:val="0"/>
              <w:overflowPunct w:val="0"/>
              <w:snapToGrid w:val="0"/>
              <w:spacing w:line="362" w:lineRule="exact"/>
              <w:jc w:val="left"/>
              <w:rPr>
                <w:rFonts w:hAnsi="ＭＳ 明朝"/>
                <w:sz w:val="18"/>
                <w:szCs w:val="18"/>
              </w:rPr>
            </w:pPr>
          </w:p>
        </w:tc>
        <w:tc>
          <w:tcPr>
            <w:tcW w:w="1702" w:type="dxa"/>
            <w:tcBorders>
              <w:top w:val="single" w:sz="8" w:space="0" w:color="auto"/>
              <w:left w:val="nil"/>
              <w:bottom w:val="single" w:sz="4" w:space="0" w:color="auto"/>
              <w:right w:val="nil"/>
            </w:tcBorders>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投薬用薬品費</w:t>
            </w:r>
          </w:p>
        </w:tc>
        <w:tc>
          <w:tcPr>
            <w:tcW w:w="712" w:type="dxa"/>
            <w:gridSpan w:val="2"/>
            <w:vMerge/>
            <w:tcBorders>
              <w:left w:val="nil"/>
              <w:bottom w:val="single" w:sz="4" w:space="0" w:color="auto"/>
            </w:tcBorders>
            <w:vAlign w:val="center"/>
          </w:tcPr>
          <w:p w:rsidR="000D136E" w:rsidRPr="004528BE" w:rsidRDefault="000D136E" w:rsidP="000D136E">
            <w:pPr>
              <w:kinsoku w:val="0"/>
              <w:overflowPunct w:val="0"/>
              <w:snapToGrid w:val="0"/>
              <w:rPr>
                <w:rFonts w:hAnsi="ＭＳ 明朝"/>
                <w:sz w:val="18"/>
                <w:szCs w:val="18"/>
              </w:rPr>
            </w:pPr>
          </w:p>
        </w:tc>
      </w:tr>
      <w:tr w:rsidR="000D136E" w:rsidRPr="004528BE" w:rsidTr="000D136E">
        <w:trPr>
          <w:trHeight w:val="283"/>
        </w:trPr>
        <w:tc>
          <w:tcPr>
            <w:tcW w:w="415" w:type="dxa"/>
            <w:vMerge/>
          </w:tcPr>
          <w:p w:rsidR="000D136E" w:rsidRPr="004528BE" w:rsidRDefault="000D136E" w:rsidP="000D136E">
            <w:pPr>
              <w:kinsoku w:val="0"/>
              <w:overflowPunct w:val="0"/>
              <w:snapToGrid w:val="0"/>
              <w:spacing w:line="362" w:lineRule="exact"/>
              <w:jc w:val="left"/>
              <w:rPr>
                <w:rFonts w:hAnsi="ＭＳ 明朝"/>
                <w:sz w:val="18"/>
                <w:szCs w:val="18"/>
              </w:rPr>
            </w:pPr>
          </w:p>
        </w:tc>
        <w:tc>
          <w:tcPr>
            <w:tcW w:w="1286" w:type="dxa"/>
            <w:vMerge/>
            <w:vAlign w:val="center"/>
          </w:tcPr>
          <w:p w:rsidR="000D136E" w:rsidRPr="004528BE" w:rsidRDefault="000D136E" w:rsidP="000D136E">
            <w:pPr>
              <w:kinsoku w:val="0"/>
              <w:overflowPunct w:val="0"/>
              <w:snapToGrid w:val="0"/>
              <w:rPr>
                <w:rFonts w:hAnsi="ＭＳ 明朝"/>
                <w:sz w:val="18"/>
                <w:szCs w:val="18"/>
              </w:rPr>
            </w:pPr>
          </w:p>
        </w:tc>
        <w:tc>
          <w:tcPr>
            <w:tcW w:w="1145" w:type="dxa"/>
            <w:vMerge w:val="restart"/>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注射薬品</w:t>
            </w:r>
          </w:p>
        </w:tc>
        <w:tc>
          <w:tcPr>
            <w:tcW w:w="425" w:type="dxa"/>
            <w:vMerge/>
            <w:vAlign w:val="center"/>
          </w:tcPr>
          <w:p w:rsidR="000D136E" w:rsidRPr="004528BE" w:rsidRDefault="000D136E" w:rsidP="000D136E">
            <w:pPr>
              <w:kinsoku w:val="0"/>
              <w:overflowPunct w:val="0"/>
              <w:snapToGrid w:val="0"/>
              <w:jc w:val="center"/>
              <w:rPr>
                <w:rFonts w:hAnsi="ＭＳ 明朝"/>
                <w:sz w:val="18"/>
                <w:szCs w:val="18"/>
              </w:rPr>
            </w:pPr>
          </w:p>
        </w:tc>
        <w:tc>
          <w:tcPr>
            <w:tcW w:w="853"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68.1</w:t>
            </w:r>
          </w:p>
        </w:tc>
        <w:tc>
          <w:tcPr>
            <w:tcW w:w="848"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62.4</w:t>
            </w:r>
          </w:p>
        </w:tc>
        <w:tc>
          <w:tcPr>
            <w:tcW w:w="851" w:type="dxa"/>
            <w:vMerge w:val="restart"/>
            <w:vAlign w:val="center"/>
          </w:tcPr>
          <w:p w:rsidR="000D136E" w:rsidRPr="004528BE" w:rsidRDefault="000D136E" w:rsidP="000D136E">
            <w:pPr>
              <w:kinsoku w:val="0"/>
              <w:overflowPunct w:val="0"/>
              <w:snapToGrid w:val="0"/>
              <w:jc w:val="right"/>
              <w:rPr>
                <w:rFonts w:hAnsi="ＭＳ 明朝"/>
                <w:sz w:val="18"/>
                <w:szCs w:val="18"/>
              </w:rPr>
            </w:pPr>
            <w:r w:rsidRPr="004528BE">
              <w:rPr>
                <w:rFonts w:hAnsi="ＭＳ 明朝" w:hint="eastAsia"/>
                <w:sz w:val="18"/>
                <w:szCs w:val="18"/>
              </w:rPr>
              <w:t>5</w:t>
            </w:r>
            <w:r>
              <w:rPr>
                <w:rFonts w:hAnsi="ＭＳ 明朝" w:hint="eastAsia"/>
                <w:sz w:val="18"/>
                <w:szCs w:val="18"/>
              </w:rPr>
              <w:t>9.4</w:t>
            </w:r>
          </w:p>
        </w:tc>
        <w:tc>
          <w:tcPr>
            <w:tcW w:w="992" w:type="dxa"/>
            <w:vMerge w:val="restart"/>
            <w:vAlign w:val="center"/>
          </w:tcPr>
          <w:p w:rsidR="000D136E" w:rsidRPr="004528BE" w:rsidRDefault="000D136E" w:rsidP="000D136E">
            <w:pPr>
              <w:kinsoku w:val="0"/>
              <w:overflowPunct w:val="0"/>
              <w:snapToGrid w:val="0"/>
              <w:jc w:val="right"/>
              <w:rPr>
                <w:rFonts w:hAnsi="ＭＳ 明朝"/>
                <w:sz w:val="18"/>
                <w:szCs w:val="18"/>
              </w:rPr>
            </w:pPr>
            <w:r>
              <w:rPr>
                <w:rFonts w:hAnsi="ＭＳ 明朝" w:hint="eastAsia"/>
                <w:sz w:val="18"/>
                <w:szCs w:val="18"/>
              </w:rPr>
              <w:t>81.9</w:t>
            </w:r>
          </w:p>
        </w:tc>
        <w:tc>
          <w:tcPr>
            <w:tcW w:w="281" w:type="dxa"/>
            <w:vMerge w:val="restart"/>
            <w:tcBorders>
              <w:right w:val="nil"/>
            </w:tcBorders>
          </w:tcPr>
          <w:p w:rsidR="000D136E" w:rsidRPr="004528BE" w:rsidRDefault="000D136E" w:rsidP="000D136E">
            <w:pPr>
              <w:kinsoku w:val="0"/>
              <w:overflowPunct w:val="0"/>
              <w:snapToGrid w:val="0"/>
              <w:spacing w:line="362" w:lineRule="exact"/>
              <w:jc w:val="left"/>
              <w:rPr>
                <w:rFonts w:hAnsi="ＭＳ 明朝"/>
                <w:sz w:val="18"/>
                <w:szCs w:val="18"/>
              </w:rPr>
            </w:pPr>
          </w:p>
        </w:tc>
        <w:tc>
          <w:tcPr>
            <w:tcW w:w="1702" w:type="dxa"/>
            <w:tcBorders>
              <w:left w:val="nil"/>
              <w:bottom w:val="single" w:sz="8" w:space="0" w:color="auto"/>
              <w:right w:val="nil"/>
            </w:tcBorders>
            <w:vAlign w:val="bottom"/>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薬品収入(注射分)</w:t>
            </w:r>
          </w:p>
        </w:tc>
        <w:tc>
          <w:tcPr>
            <w:tcW w:w="712" w:type="dxa"/>
            <w:gridSpan w:val="2"/>
            <w:vMerge w:val="restart"/>
            <w:tcBorders>
              <w:left w:val="nil"/>
            </w:tcBorders>
            <w:vAlign w:val="center"/>
          </w:tcPr>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×100</w:t>
            </w:r>
          </w:p>
        </w:tc>
      </w:tr>
      <w:tr w:rsidR="000D136E" w:rsidRPr="004528BE" w:rsidTr="000D136E">
        <w:trPr>
          <w:trHeight w:val="283"/>
        </w:trPr>
        <w:tc>
          <w:tcPr>
            <w:tcW w:w="415" w:type="dxa"/>
            <w:vMerge/>
          </w:tcPr>
          <w:p w:rsidR="000D136E" w:rsidRPr="004528BE" w:rsidRDefault="000D136E" w:rsidP="000D136E">
            <w:pPr>
              <w:kinsoku w:val="0"/>
              <w:overflowPunct w:val="0"/>
              <w:snapToGrid w:val="0"/>
              <w:spacing w:line="362" w:lineRule="exact"/>
              <w:jc w:val="left"/>
              <w:rPr>
                <w:rFonts w:hAnsi="ＭＳ 明朝"/>
                <w:sz w:val="18"/>
                <w:szCs w:val="18"/>
              </w:rPr>
            </w:pPr>
          </w:p>
        </w:tc>
        <w:tc>
          <w:tcPr>
            <w:tcW w:w="1286" w:type="dxa"/>
            <w:vMerge/>
            <w:vAlign w:val="center"/>
          </w:tcPr>
          <w:p w:rsidR="000D136E" w:rsidRPr="004528BE" w:rsidRDefault="000D136E" w:rsidP="000D136E">
            <w:pPr>
              <w:kinsoku w:val="0"/>
              <w:overflowPunct w:val="0"/>
              <w:snapToGrid w:val="0"/>
              <w:rPr>
                <w:rFonts w:hAnsi="ＭＳ 明朝"/>
                <w:sz w:val="18"/>
                <w:szCs w:val="18"/>
              </w:rPr>
            </w:pPr>
          </w:p>
        </w:tc>
        <w:tc>
          <w:tcPr>
            <w:tcW w:w="1145" w:type="dxa"/>
            <w:vMerge/>
            <w:vAlign w:val="center"/>
          </w:tcPr>
          <w:p w:rsidR="000D136E" w:rsidRPr="004528BE" w:rsidRDefault="000D136E" w:rsidP="000D136E">
            <w:pPr>
              <w:kinsoku w:val="0"/>
              <w:overflowPunct w:val="0"/>
              <w:snapToGrid w:val="0"/>
              <w:rPr>
                <w:rFonts w:hAnsi="ＭＳ 明朝"/>
                <w:sz w:val="18"/>
                <w:szCs w:val="18"/>
              </w:rPr>
            </w:pPr>
          </w:p>
        </w:tc>
        <w:tc>
          <w:tcPr>
            <w:tcW w:w="425" w:type="dxa"/>
            <w:vMerge/>
            <w:tcBorders>
              <w:bottom w:val="single" w:sz="4" w:space="0" w:color="auto"/>
            </w:tcBorders>
            <w:vAlign w:val="center"/>
          </w:tcPr>
          <w:p w:rsidR="000D136E" w:rsidRPr="004528BE" w:rsidRDefault="000D136E" w:rsidP="000D136E">
            <w:pPr>
              <w:kinsoku w:val="0"/>
              <w:overflowPunct w:val="0"/>
              <w:snapToGrid w:val="0"/>
              <w:jc w:val="center"/>
              <w:rPr>
                <w:rFonts w:hAnsi="ＭＳ 明朝"/>
                <w:sz w:val="18"/>
                <w:szCs w:val="18"/>
              </w:rPr>
            </w:pPr>
          </w:p>
        </w:tc>
        <w:tc>
          <w:tcPr>
            <w:tcW w:w="853" w:type="dxa"/>
            <w:vMerge/>
            <w:tcBorders>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0D136E" w:rsidRPr="004528BE" w:rsidRDefault="000D136E" w:rsidP="000D136E">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0D136E" w:rsidRPr="004528BE" w:rsidRDefault="000D136E" w:rsidP="000D136E">
            <w:pPr>
              <w:kinsoku w:val="0"/>
              <w:overflowPunct w:val="0"/>
              <w:snapToGrid w:val="0"/>
              <w:spacing w:line="362" w:lineRule="exact"/>
              <w:jc w:val="left"/>
              <w:rPr>
                <w:rFonts w:hAnsi="ＭＳ 明朝"/>
                <w:sz w:val="18"/>
                <w:szCs w:val="18"/>
              </w:rPr>
            </w:pPr>
          </w:p>
        </w:tc>
        <w:tc>
          <w:tcPr>
            <w:tcW w:w="1702" w:type="dxa"/>
            <w:tcBorders>
              <w:top w:val="single" w:sz="8" w:space="0" w:color="auto"/>
              <w:left w:val="nil"/>
              <w:bottom w:val="single" w:sz="4" w:space="0" w:color="auto"/>
              <w:right w:val="nil"/>
            </w:tcBorders>
          </w:tcPr>
          <w:p w:rsidR="000D136E" w:rsidRPr="004528BE" w:rsidRDefault="000D136E" w:rsidP="000D136E">
            <w:pPr>
              <w:kinsoku w:val="0"/>
              <w:overflowPunct w:val="0"/>
              <w:snapToGrid w:val="0"/>
              <w:spacing w:line="320" w:lineRule="exact"/>
              <w:jc w:val="center"/>
              <w:rPr>
                <w:rFonts w:hAnsi="ＭＳ 明朝"/>
                <w:sz w:val="18"/>
                <w:szCs w:val="18"/>
              </w:rPr>
            </w:pPr>
            <w:r w:rsidRPr="004528BE">
              <w:rPr>
                <w:rFonts w:hAnsi="ＭＳ 明朝" w:hint="eastAsia"/>
                <w:sz w:val="18"/>
                <w:szCs w:val="18"/>
              </w:rPr>
              <w:t>注射用薬品費</w:t>
            </w:r>
          </w:p>
        </w:tc>
        <w:tc>
          <w:tcPr>
            <w:tcW w:w="712" w:type="dxa"/>
            <w:gridSpan w:val="2"/>
            <w:vMerge/>
            <w:tcBorders>
              <w:left w:val="nil"/>
              <w:bottom w:val="single" w:sz="4" w:space="0" w:color="auto"/>
            </w:tcBorders>
          </w:tcPr>
          <w:p w:rsidR="000D136E" w:rsidRPr="004528BE" w:rsidRDefault="000D136E" w:rsidP="000D136E">
            <w:pPr>
              <w:kinsoku w:val="0"/>
              <w:overflowPunct w:val="0"/>
              <w:snapToGrid w:val="0"/>
              <w:spacing w:line="362" w:lineRule="exact"/>
              <w:jc w:val="left"/>
              <w:rPr>
                <w:rFonts w:hAnsi="ＭＳ 明朝"/>
                <w:sz w:val="18"/>
                <w:szCs w:val="18"/>
              </w:rPr>
            </w:pPr>
          </w:p>
        </w:tc>
      </w:tr>
      <w:tr w:rsidR="000D136E" w:rsidRPr="004528BE" w:rsidTr="000D136E">
        <w:trPr>
          <w:trHeight w:val="283"/>
        </w:trPr>
        <w:tc>
          <w:tcPr>
            <w:tcW w:w="415" w:type="dxa"/>
            <w:vMerge/>
          </w:tcPr>
          <w:p w:rsidR="000D136E" w:rsidRPr="004528BE" w:rsidRDefault="000D136E" w:rsidP="000D136E">
            <w:pPr>
              <w:kinsoku w:val="0"/>
              <w:overflowPunct w:val="0"/>
              <w:snapToGrid w:val="0"/>
              <w:spacing w:line="362" w:lineRule="exact"/>
              <w:jc w:val="left"/>
              <w:rPr>
                <w:rFonts w:hAnsi="ＭＳ 明朝"/>
                <w:sz w:val="18"/>
                <w:szCs w:val="18"/>
              </w:rPr>
            </w:pPr>
          </w:p>
        </w:tc>
        <w:tc>
          <w:tcPr>
            <w:tcW w:w="1286" w:type="dxa"/>
            <w:vMerge/>
            <w:vAlign w:val="center"/>
          </w:tcPr>
          <w:p w:rsidR="000D136E" w:rsidRPr="004528BE" w:rsidRDefault="000D136E" w:rsidP="000D136E">
            <w:pPr>
              <w:kinsoku w:val="0"/>
              <w:overflowPunct w:val="0"/>
              <w:snapToGrid w:val="0"/>
              <w:rPr>
                <w:rFonts w:hAnsi="ＭＳ 明朝"/>
                <w:sz w:val="18"/>
                <w:szCs w:val="18"/>
              </w:rPr>
            </w:pPr>
          </w:p>
        </w:tc>
        <w:tc>
          <w:tcPr>
            <w:tcW w:w="1145" w:type="dxa"/>
            <w:vMerge/>
            <w:tcBorders>
              <w:right w:val="single" w:sz="4" w:space="0" w:color="auto"/>
            </w:tcBorders>
            <w:vAlign w:val="center"/>
          </w:tcPr>
          <w:p w:rsidR="000D136E" w:rsidRPr="004528BE" w:rsidRDefault="000D136E" w:rsidP="000D136E">
            <w:pPr>
              <w:kinsoku w:val="0"/>
              <w:overflowPunct w:val="0"/>
              <w:snapToGrid w:val="0"/>
              <w:rPr>
                <w:rFonts w:hAnsi="ＭＳ 明朝"/>
                <w:sz w:val="18"/>
                <w:szCs w:val="18"/>
              </w:rPr>
            </w:pPr>
          </w:p>
        </w:tc>
        <w:tc>
          <w:tcPr>
            <w:tcW w:w="6664" w:type="dxa"/>
            <w:gridSpan w:val="9"/>
            <w:tcBorders>
              <w:top w:val="single" w:sz="4" w:space="0" w:color="auto"/>
              <w:left w:val="single" w:sz="4" w:space="0" w:color="auto"/>
              <w:bottom w:val="single" w:sz="4" w:space="0" w:color="auto"/>
              <w:right w:val="single" w:sz="4" w:space="0" w:color="auto"/>
            </w:tcBorders>
            <w:vAlign w:val="center"/>
          </w:tcPr>
          <w:p w:rsidR="000D136E" w:rsidRDefault="000D136E" w:rsidP="000D136E">
            <w:pPr>
              <w:kinsoku w:val="0"/>
              <w:overflowPunct w:val="0"/>
              <w:snapToGrid w:val="0"/>
              <w:ind w:firstLineChars="100" w:firstLine="159"/>
              <w:jc w:val="distribute"/>
              <w:rPr>
                <w:rFonts w:hAnsi="ＭＳ 明朝"/>
                <w:sz w:val="18"/>
                <w:szCs w:val="18"/>
              </w:rPr>
            </w:pPr>
            <w:r w:rsidRPr="004528BE">
              <w:rPr>
                <w:rFonts w:hAnsi="ＭＳ 明朝" w:hint="eastAsia"/>
                <w:sz w:val="18"/>
                <w:szCs w:val="18"/>
              </w:rPr>
              <w:t>薬品費に対する薬品収入の割合を示すものであり、比率の100％を超える部分が利益の</w:t>
            </w:r>
          </w:p>
          <w:p w:rsidR="000D136E" w:rsidRPr="004528BE" w:rsidRDefault="000D136E" w:rsidP="000D136E">
            <w:pPr>
              <w:kinsoku w:val="0"/>
              <w:overflowPunct w:val="0"/>
              <w:snapToGrid w:val="0"/>
              <w:rPr>
                <w:rFonts w:hAnsi="ＭＳ 明朝"/>
                <w:sz w:val="18"/>
                <w:szCs w:val="18"/>
              </w:rPr>
            </w:pPr>
            <w:r w:rsidRPr="004528BE">
              <w:rPr>
                <w:rFonts w:hAnsi="ＭＳ 明朝" w:hint="eastAsia"/>
                <w:sz w:val="18"/>
                <w:szCs w:val="18"/>
              </w:rPr>
              <w:t>大きさを示しており、この比率が高ければ収益面で良好なことを示す。</w:t>
            </w:r>
          </w:p>
        </w:tc>
      </w:tr>
    </w:tbl>
    <w:p w:rsidR="000D136E" w:rsidRPr="00F752A7" w:rsidRDefault="000D136E" w:rsidP="000D136E">
      <w:pPr>
        <w:kinsoku w:val="0"/>
        <w:overflowPunct w:val="0"/>
        <w:snapToGrid w:val="0"/>
        <w:jc w:val="left"/>
        <w:rPr>
          <w:rFonts w:hAnsi="ＭＳ 明朝"/>
          <w:sz w:val="18"/>
          <w:szCs w:val="18"/>
        </w:rPr>
      </w:pP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w:t>
      </w:r>
      <w:r w:rsidRPr="00F752A7">
        <w:rPr>
          <w:rFonts w:hAnsi="ＭＳ 明朝" w:hint="eastAsia"/>
          <w:sz w:val="18"/>
          <w:szCs w:val="18"/>
        </w:rPr>
        <w:t>地方公営企業年鑑の例による。</w:t>
      </w:r>
    </w:p>
    <w:p w:rsidR="000D136E" w:rsidRPr="0010718F" w:rsidRDefault="000D136E" w:rsidP="000D136E">
      <w:pPr>
        <w:kinsoku w:val="0"/>
        <w:overflowPunct w:val="0"/>
        <w:snapToGrid w:val="0"/>
        <w:rPr>
          <w:rFonts w:hAnsi="ＭＳ 明朝"/>
          <w:sz w:val="18"/>
          <w:szCs w:val="18"/>
        </w:rPr>
      </w:pPr>
      <w:r w:rsidRPr="00F752A7">
        <w:rPr>
          <w:rFonts w:hAnsi="ＭＳ 明朝" w:hint="eastAsia"/>
          <w:sz w:val="18"/>
          <w:szCs w:val="18"/>
        </w:rPr>
        <w:t xml:space="preserve">　　　</w:t>
      </w:r>
      <w:r w:rsidRPr="0010718F">
        <w:rPr>
          <w:rFonts w:hAnsi="ＭＳ 明朝" w:hint="eastAsia"/>
          <w:sz w:val="18"/>
          <w:szCs w:val="18"/>
        </w:rPr>
        <w:t>２　全国平均は、</w:t>
      </w:r>
      <w:r>
        <w:rPr>
          <w:rFonts w:hAnsi="ＭＳ 明朝" w:hint="eastAsia"/>
          <w:sz w:val="18"/>
          <w:szCs w:val="18"/>
        </w:rPr>
        <w:t>総務省自治財政局編</w:t>
      </w:r>
      <w:r w:rsidRPr="0010718F">
        <w:rPr>
          <w:rFonts w:hAnsi="ＭＳ 明朝" w:hint="eastAsia"/>
          <w:sz w:val="18"/>
          <w:szCs w:val="18"/>
        </w:rPr>
        <w:t>「平成26年度地方公営企業年鑑」の数値である。</w:t>
      </w:r>
    </w:p>
    <w:p w:rsidR="000D136E" w:rsidRDefault="000D136E" w:rsidP="000D136E">
      <w:pPr>
        <w:kinsoku w:val="0"/>
        <w:overflowPunct w:val="0"/>
        <w:snapToGrid w:val="0"/>
        <w:ind w:left="795" w:hangingChars="500" w:hanging="795"/>
        <w:rPr>
          <w:rFonts w:hAnsi="ＭＳ 明朝"/>
          <w:sz w:val="18"/>
          <w:szCs w:val="18"/>
        </w:rPr>
      </w:pPr>
      <w:r w:rsidRPr="00F752A7">
        <w:rPr>
          <w:rFonts w:hAnsi="ＭＳ 明朝" w:hint="eastAsia"/>
          <w:sz w:val="18"/>
          <w:szCs w:val="18"/>
        </w:rPr>
        <w:t xml:space="preserve">　　　  </w:t>
      </w:r>
      <w:r>
        <w:rPr>
          <w:rFonts w:hAnsi="ＭＳ 明朝" w:hint="eastAsia"/>
          <w:sz w:val="18"/>
          <w:szCs w:val="18"/>
        </w:rPr>
        <w:t xml:space="preserve">　構成比率から収益率までの項目は、経営主体が市である公立病院の数値である。また、その他の項目は、400以上500未満のベッド数を所有する公立病院の数値である。</w:t>
      </w:r>
    </w:p>
    <w:p w:rsidR="000D136E" w:rsidRPr="00697071" w:rsidRDefault="000D136E" w:rsidP="000D136E">
      <w:pPr>
        <w:kinsoku w:val="0"/>
        <w:overflowPunct w:val="0"/>
        <w:snapToGrid w:val="0"/>
        <w:ind w:firstLineChars="300" w:firstLine="477"/>
        <w:rPr>
          <w:rFonts w:hAnsi="ＭＳ 明朝"/>
          <w:sz w:val="18"/>
          <w:szCs w:val="18"/>
        </w:rPr>
      </w:pPr>
      <w:r w:rsidRPr="00697071">
        <w:rPr>
          <w:rFonts w:hAnsi="ＭＳ 明朝" w:hint="eastAsia"/>
          <w:sz w:val="18"/>
          <w:szCs w:val="18"/>
        </w:rPr>
        <w:t>３　自己資本＝資本金＋剰余金＋評価差額等＋繰延収益</w:t>
      </w:r>
    </w:p>
    <w:p w:rsidR="000D136E" w:rsidRPr="00F752A7" w:rsidRDefault="000D136E" w:rsidP="000D136E">
      <w:pPr>
        <w:kinsoku w:val="0"/>
        <w:overflowPunct w:val="0"/>
        <w:snapToGrid w:val="0"/>
        <w:rPr>
          <w:rFonts w:hAnsi="ＭＳ 明朝"/>
          <w:sz w:val="18"/>
          <w:szCs w:val="18"/>
        </w:rPr>
      </w:pPr>
      <w:r w:rsidRPr="00F752A7">
        <w:rPr>
          <w:rFonts w:hAnsi="ＭＳ 明朝" w:hint="eastAsia"/>
          <w:sz w:val="18"/>
          <w:szCs w:val="18"/>
        </w:rPr>
        <w:t xml:space="preserve">　　　４　</w:t>
      </w:r>
      <w:r w:rsidRPr="000D136E">
        <w:rPr>
          <w:rFonts w:hAnsi="ＭＳ 明朝" w:hint="eastAsia"/>
          <w:spacing w:val="22"/>
          <w:kern w:val="0"/>
          <w:sz w:val="18"/>
          <w:szCs w:val="18"/>
          <w:fitText w:val="628" w:id="1262810115"/>
        </w:rPr>
        <w:t>総資</w:t>
      </w:r>
      <w:r w:rsidRPr="000D136E">
        <w:rPr>
          <w:rFonts w:hAnsi="ＭＳ 明朝" w:hint="eastAsia"/>
          <w:kern w:val="0"/>
          <w:sz w:val="18"/>
          <w:szCs w:val="18"/>
          <w:fitText w:val="628" w:id="1262810115"/>
        </w:rPr>
        <w:t>本</w:t>
      </w:r>
      <w:r w:rsidRPr="00F752A7">
        <w:rPr>
          <w:rFonts w:hAnsi="ＭＳ 明朝" w:hint="eastAsia"/>
          <w:sz w:val="18"/>
          <w:szCs w:val="18"/>
        </w:rPr>
        <w:t>＝負債・資本合計</w:t>
      </w:r>
    </w:p>
    <w:p w:rsidR="000D136E" w:rsidRPr="000D136E" w:rsidRDefault="000D136E" w:rsidP="0088113B">
      <w:pPr>
        <w:rPr>
          <w:rFonts w:hAnsi="ＭＳ 明朝"/>
          <w:color w:val="FF0000"/>
          <w:szCs w:val="24"/>
        </w:rPr>
      </w:pPr>
    </w:p>
    <w:sectPr w:rsidR="000D136E" w:rsidRPr="000D136E" w:rsidSect="00B77F69">
      <w:pgSz w:w="11906" w:h="16838" w:code="9"/>
      <w:pgMar w:top="1134" w:right="1134" w:bottom="1134" w:left="1134" w:header="851" w:footer="851" w:gutter="0"/>
      <w:pgNumType w:fmt="numberInDash"/>
      <w:cols w:space="425"/>
      <w:docGrid w:type="linesAndChars" w:linePitch="331" w:charSpace="-42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24B2" w:rsidRDefault="009524B2" w:rsidP="004F288A">
      <w:r>
        <w:separator/>
      </w:r>
    </w:p>
  </w:endnote>
  <w:endnote w:type="continuationSeparator" w:id="0">
    <w:p w:rsidR="009524B2" w:rsidRDefault="009524B2" w:rsidP="004F288A">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87193"/>
      <w:docPartObj>
        <w:docPartGallery w:val="Page Numbers (Bottom of Page)"/>
        <w:docPartUnique/>
      </w:docPartObj>
    </w:sdtPr>
    <w:sdtContent>
      <w:p w:rsidR="00B77F69" w:rsidRDefault="00B77F69">
        <w:pPr>
          <w:pStyle w:val="a5"/>
          <w:jc w:val="center"/>
        </w:pPr>
        <w:r>
          <w:fldChar w:fldCharType="begin"/>
        </w:r>
        <w:r>
          <w:instrText xml:space="preserve"> PAGE   \* MERGEFORMAT </w:instrText>
        </w:r>
        <w:r>
          <w:fldChar w:fldCharType="separate"/>
        </w:r>
        <w:r w:rsidRPr="00B77F69">
          <w:rPr>
            <w:noProof/>
            <w:lang w:val="ja-JP"/>
          </w:rPr>
          <w:t>-</w:t>
        </w:r>
        <w:r>
          <w:rPr>
            <w:noProof/>
          </w:rPr>
          <w:t xml:space="preserve"> 90 -</w:t>
        </w:r>
        <w:r>
          <w:fldChar w:fldCharType="end"/>
        </w:r>
      </w:p>
    </w:sdtContent>
  </w:sdt>
  <w:p w:rsidR="009524B2" w:rsidRDefault="009524B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24B2" w:rsidRDefault="009524B2" w:rsidP="004F288A">
      <w:r>
        <w:separator/>
      </w:r>
    </w:p>
  </w:footnote>
  <w:footnote w:type="continuationSeparator" w:id="0">
    <w:p w:rsidR="009524B2" w:rsidRDefault="009524B2" w:rsidP="004F28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331"/>
  <w:displayHorizontalDrawingGridEvery w:val="0"/>
  <w:characterSpacingControl w:val="compressPunctuation"/>
  <w:hdrShapeDefaults>
    <o:shapedefaults v:ext="edit" spidmax="307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05A2"/>
    <w:rsid w:val="0000383E"/>
    <w:rsid w:val="00003E60"/>
    <w:rsid w:val="00003F58"/>
    <w:rsid w:val="000120F3"/>
    <w:rsid w:val="00014BC5"/>
    <w:rsid w:val="000150AD"/>
    <w:rsid w:val="0002543C"/>
    <w:rsid w:val="00032AD6"/>
    <w:rsid w:val="00036D84"/>
    <w:rsid w:val="00037010"/>
    <w:rsid w:val="00040CC9"/>
    <w:rsid w:val="00041080"/>
    <w:rsid w:val="00044331"/>
    <w:rsid w:val="00047308"/>
    <w:rsid w:val="00053CA5"/>
    <w:rsid w:val="00057CD2"/>
    <w:rsid w:val="0006391A"/>
    <w:rsid w:val="00063923"/>
    <w:rsid w:val="000642E3"/>
    <w:rsid w:val="0006472C"/>
    <w:rsid w:val="000657E7"/>
    <w:rsid w:val="00066069"/>
    <w:rsid w:val="00066FBA"/>
    <w:rsid w:val="000700D7"/>
    <w:rsid w:val="000832A9"/>
    <w:rsid w:val="00086AA3"/>
    <w:rsid w:val="000979AE"/>
    <w:rsid w:val="000A1340"/>
    <w:rsid w:val="000B1BD0"/>
    <w:rsid w:val="000B4BE1"/>
    <w:rsid w:val="000C27A2"/>
    <w:rsid w:val="000C5A70"/>
    <w:rsid w:val="000D0056"/>
    <w:rsid w:val="000D136E"/>
    <w:rsid w:val="000E0C0B"/>
    <w:rsid w:val="000E6D78"/>
    <w:rsid w:val="000F7120"/>
    <w:rsid w:val="001055A9"/>
    <w:rsid w:val="001100E5"/>
    <w:rsid w:val="00110196"/>
    <w:rsid w:val="001106A8"/>
    <w:rsid w:val="001134BF"/>
    <w:rsid w:val="00123365"/>
    <w:rsid w:val="00123A68"/>
    <w:rsid w:val="001312BD"/>
    <w:rsid w:val="0014047D"/>
    <w:rsid w:val="00145DF7"/>
    <w:rsid w:val="0015297E"/>
    <w:rsid w:val="00152DAE"/>
    <w:rsid w:val="00156C7E"/>
    <w:rsid w:val="00162DB9"/>
    <w:rsid w:val="0017212D"/>
    <w:rsid w:val="00172843"/>
    <w:rsid w:val="00175726"/>
    <w:rsid w:val="00176727"/>
    <w:rsid w:val="00187A7E"/>
    <w:rsid w:val="00190266"/>
    <w:rsid w:val="0019365C"/>
    <w:rsid w:val="00194405"/>
    <w:rsid w:val="0019638A"/>
    <w:rsid w:val="001967F3"/>
    <w:rsid w:val="00196E17"/>
    <w:rsid w:val="001973FD"/>
    <w:rsid w:val="001A0AF0"/>
    <w:rsid w:val="001A1363"/>
    <w:rsid w:val="001B2C58"/>
    <w:rsid w:val="001B4459"/>
    <w:rsid w:val="001C59AD"/>
    <w:rsid w:val="001D07DA"/>
    <w:rsid w:val="001D2558"/>
    <w:rsid w:val="001D25A5"/>
    <w:rsid w:val="001D2839"/>
    <w:rsid w:val="001D4EDC"/>
    <w:rsid w:val="001D4F7B"/>
    <w:rsid w:val="001E112F"/>
    <w:rsid w:val="001E26DE"/>
    <w:rsid w:val="001F00CA"/>
    <w:rsid w:val="001F1CD3"/>
    <w:rsid w:val="001F2849"/>
    <w:rsid w:val="001F52D3"/>
    <w:rsid w:val="002040FF"/>
    <w:rsid w:val="00205378"/>
    <w:rsid w:val="00206434"/>
    <w:rsid w:val="00206521"/>
    <w:rsid w:val="00207435"/>
    <w:rsid w:val="0021277E"/>
    <w:rsid w:val="00214AD7"/>
    <w:rsid w:val="00215441"/>
    <w:rsid w:val="00221576"/>
    <w:rsid w:val="002278EB"/>
    <w:rsid w:val="00232419"/>
    <w:rsid w:val="00234662"/>
    <w:rsid w:val="0023525F"/>
    <w:rsid w:val="002473C0"/>
    <w:rsid w:val="00253574"/>
    <w:rsid w:val="00256D16"/>
    <w:rsid w:val="0026095A"/>
    <w:rsid w:val="00263823"/>
    <w:rsid w:val="002717D5"/>
    <w:rsid w:val="00271D61"/>
    <w:rsid w:val="00273853"/>
    <w:rsid w:val="00280BA0"/>
    <w:rsid w:val="002812F2"/>
    <w:rsid w:val="00281C63"/>
    <w:rsid w:val="0028235C"/>
    <w:rsid w:val="002823BC"/>
    <w:rsid w:val="002856F9"/>
    <w:rsid w:val="002925C4"/>
    <w:rsid w:val="002928C7"/>
    <w:rsid w:val="002A01E0"/>
    <w:rsid w:val="002A05AD"/>
    <w:rsid w:val="002A4D49"/>
    <w:rsid w:val="002B210F"/>
    <w:rsid w:val="002B2F92"/>
    <w:rsid w:val="002C32C0"/>
    <w:rsid w:val="002C7A19"/>
    <w:rsid w:val="002D0B54"/>
    <w:rsid w:val="002E0612"/>
    <w:rsid w:val="002E4475"/>
    <w:rsid w:val="002E5C1A"/>
    <w:rsid w:val="002E7844"/>
    <w:rsid w:val="002E7E4C"/>
    <w:rsid w:val="002F1A49"/>
    <w:rsid w:val="002F2153"/>
    <w:rsid w:val="002F26FC"/>
    <w:rsid w:val="002F6530"/>
    <w:rsid w:val="00300374"/>
    <w:rsid w:val="00303F6C"/>
    <w:rsid w:val="0031089A"/>
    <w:rsid w:val="0031130A"/>
    <w:rsid w:val="003155E2"/>
    <w:rsid w:val="00317A5B"/>
    <w:rsid w:val="00322E77"/>
    <w:rsid w:val="00325816"/>
    <w:rsid w:val="00327195"/>
    <w:rsid w:val="0033060F"/>
    <w:rsid w:val="00330BFD"/>
    <w:rsid w:val="00333AC1"/>
    <w:rsid w:val="0034268E"/>
    <w:rsid w:val="00347AD2"/>
    <w:rsid w:val="00347B5B"/>
    <w:rsid w:val="00352C27"/>
    <w:rsid w:val="003566DB"/>
    <w:rsid w:val="0035704A"/>
    <w:rsid w:val="00360ECF"/>
    <w:rsid w:val="003640C5"/>
    <w:rsid w:val="00364589"/>
    <w:rsid w:val="00364B77"/>
    <w:rsid w:val="003666E4"/>
    <w:rsid w:val="00366AAE"/>
    <w:rsid w:val="003673F9"/>
    <w:rsid w:val="00367C41"/>
    <w:rsid w:val="00367F3D"/>
    <w:rsid w:val="0037308B"/>
    <w:rsid w:val="003815B4"/>
    <w:rsid w:val="00382AE0"/>
    <w:rsid w:val="00385B29"/>
    <w:rsid w:val="00386A62"/>
    <w:rsid w:val="00390657"/>
    <w:rsid w:val="003907DD"/>
    <w:rsid w:val="00393F70"/>
    <w:rsid w:val="003A3FDC"/>
    <w:rsid w:val="003A413F"/>
    <w:rsid w:val="003A597A"/>
    <w:rsid w:val="003A69C2"/>
    <w:rsid w:val="003A796B"/>
    <w:rsid w:val="003B221F"/>
    <w:rsid w:val="003B2F92"/>
    <w:rsid w:val="003B4D74"/>
    <w:rsid w:val="003B6660"/>
    <w:rsid w:val="003C133A"/>
    <w:rsid w:val="003D19BF"/>
    <w:rsid w:val="003D32E5"/>
    <w:rsid w:val="003D4921"/>
    <w:rsid w:val="003E0E67"/>
    <w:rsid w:val="003E48B2"/>
    <w:rsid w:val="003F2678"/>
    <w:rsid w:val="003F3A75"/>
    <w:rsid w:val="003F3AE9"/>
    <w:rsid w:val="003F42CB"/>
    <w:rsid w:val="003F7D36"/>
    <w:rsid w:val="004059F6"/>
    <w:rsid w:val="00410C7B"/>
    <w:rsid w:val="00414619"/>
    <w:rsid w:val="00417C66"/>
    <w:rsid w:val="004212BD"/>
    <w:rsid w:val="004241E1"/>
    <w:rsid w:val="00430A44"/>
    <w:rsid w:val="0043185A"/>
    <w:rsid w:val="00432395"/>
    <w:rsid w:val="00435B0E"/>
    <w:rsid w:val="00436B97"/>
    <w:rsid w:val="00441EBD"/>
    <w:rsid w:val="004517DB"/>
    <w:rsid w:val="004565C4"/>
    <w:rsid w:val="0046042A"/>
    <w:rsid w:val="00464E32"/>
    <w:rsid w:val="00464F5E"/>
    <w:rsid w:val="004664D6"/>
    <w:rsid w:val="00467ED0"/>
    <w:rsid w:val="00470DD3"/>
    <w:rsid w:val="00473E7B"/>
    <w:rsid w:val="004763CD"/>
    <w:rsid w:val="00487AD7"/>
    <w:rsid w:val="00493EE0"/>
    <w:rsid w:val="004A1266"/>
    <w:rsid w:val="004A64FD"/>
    <w:rsid w:val="004B1382"/>
    <w:rsid w:val="004B13FE"/>
    <w:rsid w:val="004B1573"/>
    <w:rsid w:val="004B3A3D"/>
    <w:rsid w:val="004B6C52"/>
    <w:rsid w:val="004B7881"/>
    <w:rsid w:val="004C0090"/>
    <w:rsid w:val="004C2D8E"/>
    <w:rsid w:val="004C3FE4"/>
    <w:rsid w:val="004C54E0"/>
    <w:rsid w:val="004D43CA"/>
    <w:rsid w:val="004D7C20"/>
    <w:rsid w:val="004F0587"/>
    <w:rsid w:val="004F288A"/>
    <w:rsid w:val="004F49C1"/>
    <w:rsid w:val="004F53F9"/>
    <w:rsid w:val="004F557D"/>
    <w:rsid w:val="00505445"/>
    <w:rsid w:val="00514ECF"/>
    <w:rsid w:val="00520504"/>
    <w:rsid w:val="0052163B"/>
    <w:rsid w:val="00522118"/>
    <w:rsid w:val="0052252A"/>
    <w:rsid w:val="0052486C"/>
    <w:rsid w:val="00533BF7"/>
    <w:rsid w:val="005373E7"/>
    <w:rsid w:val="005416B4"/>
    <w:rsid w:val="00542EE2"/>
    <w:rsid w:val="005443FC"/>
    <w:rsid w:val="005463ED"/>
    <w:rsid w:val="00552797"/>
    <w:rsid w:val="00553902"/>
    <w:rsid w:val="00555D14"/>
    <w:rsid w:val="00562563"/>
    <w:rsid w:val="005639FF"/>
    <w:rsid w:val="005667D6"/>
    <w:rsid w:val="00570C43"/>
    <w:rsid w:val="005724A0"/>
    <w:rsid w:val="005759A5"/>
    <w:rsid w:val="005865C3"/>
    <w:rsid w:val="00586E3D"/>
    <w:rsid w:val="0059151F"/>
    <w:rsid w:val="00591BDE"/>
    <w:rsid w:val="00591DDC"/>
    <w:rsid w:val="005921F8"/>
    <w:rsid w:val="005A336A"/>
    <w:rsid w:val="005A377F"/>
    <w:rsid w:val="005A5D3C"/>
    <w:rsid w:val="005B1E2C"/>
    <w:rsid w:val="005B291A"/>
    <w:rsid w:val="005B43BA"/>
    <w:rsid w:val="005B7665"/>
    <w:rsid w:val="005C0E61"/>
    <w:rsid w:val="005C10A3"/>
    <w:rsid w:val="005C3024"/>
    <w:rsid w:val="005C489F"/>
    <w:rsid w:val="005C68F9"/>
    <w:rsid w:val="005C742A"/>
    <w:rsid w:val="005D1581"/>
    <w:rsid w:val="005D34B4"/>
    <w:rsid w:val="005D372D"/>
    <w:rsid w:val="005D49D8"/>
    <w:rsid w:val="005D7369"/>
    <w:rsid w:val="005E198F"/>
    <w:rsid w:val="005E1CEE"/>
    <w:rsid w:val="005E2B06"/>
    <w:rsid w:val="005E4E28"/>
    <w:rsid w:val="005F035C"/>
    <w:rsid w:val="005F1702"/>
    <w:rsid w:val="005F5B60"/>
    <w:rsid w:val="006023BC"/>
    <w:rsid w:val="006025BE"/>
    <w:rsid w:val="006056B1"/>
    <w:rsid w:val="0060766A"/>
    <w:rsid w:val="00611543"/>
    <w:rsid w:val="0061720C"/>
    <w:rsid w:val="00622789"/>
    <w:rsid w:val="00625BD1"/>
    <w:rsid w:val="00627D27"/>
    <w:rsid w:val="006427FF"/>
    <w:rsid w:val="0064331B"/>
    <w:rsid w:val="006452D4"/>
    <w:rsid w:val="00655FDA"/>
    <w:rsid w:val="00657698"/>
    <w:rsid w:val="00660812"/>
    <w:rsid w:val="00665943"/>
    <w:rsid w:val="00670A34"/>
    <w:rsid w:val="00682C42"/>
    <w:rsid w:val="0068304B"/>
    <w:rsid w:val="006A306A"/>
    <w:rsid w:val="006B63E2"/>
    <w:rsid w:val="006B7DA6"/>
    <w:rsid w:val="006C36C0"/>
    <w:rsid w:val="006C3CF8"/>
    <w:rsid w:val="006C4179"/>
    <w:rsid w:val="006C57BD"/>
    <w:rsid w:val="006C746E"/>
    <w:rsid w:val="006C7492"/>
    <w:rsid w:val="006C7A00"/>
    <w:rsid w:val="006C7B40"/>
    <w:rsid w:val="006D03AB"/>
    <w:rsid w:val="006D639B"/>
    <w:rsid w:val="006D6855"/>
    <w:rsid w:val="006D7FDB"/>
    <w:rsid w:val="006F6F6C"/>
    <w:rsid w:val="0070256D"/>
    <w:rsid w:val="00703A38"/>
    <w:rsid w:val="007053C5"/>
    <w:rsid w:val="00706F59"/>
    <w:rsid w:val="007101FC"/>
    <w:rsid w:val="00711543"/>
    <w:rsid w:val="00715ACC"/>
    <w:rsid w:val="00716FEB"/>
    <w:rsid w:val="007272D6"/>
    <w:rsid w:val="00734094"/>
    <w:rsid w:val="00740C63"/>
    <w:rsid w:val="00746138"/>
    <w:rsid w:val="00746DF2"/>
    <w:rsid w:val="00747AFC"/>
    <w:rsid w:val="0075153E"/>
    <w:rsid w:val="0075238A"/>
    <w:rsid w:val="00753079"/>
    <w:rsid w:val="00777953"/>
    <w:rsid w:val="00791050"/>
    <w:rsid w:val="007956E5"/>
    <w:rsid w:val="007A15D6"/>
    <w:rsid w:val="007A3AD2"/>
    <w:rsid w:val="007B4679"/>
    <w:rsid w:val="007B4C66"/>
    <w:rsid w:val="007B7F9F"/>
    <w:rsid w:val="007C0D85"/>
    <w:rsid w:val="007C0E25"/>
    <w:rsid w:val="007C1184"/>
    <w:rsid w:val="007C7D10"/>
    <w:rsid w:val="007D350F"/>
    <w:rsid w:val="007D373C"/>
    <w:rsid w:val="007D6241"/>
    <w:rsid w:val="007E6918"/>
    <w:rsid w:val="007E786B"/>
    <w:rsid w:val="007F0064"/>
    <w:rsid w:val="007F033E"/>
    <w:rsid w:val="007F5FEE"/>
    <w:rsid w:val="00805C85"/>
    <w:rsid w:val="00810E5F"/>
    <w:rsid w:val="00820534"/>
    <w:rsid w:val="00821182"/>
    <w:rsid w:val="008211AD"/>
    <w:rsid w:val="008224CE"/>
    <w:rsid w:val="00831C89"/>
    <w:rsid w:val="00833018"/>
    <w:rsid w:val="00833303"/>
    <w:rsid w:val="00836DD8"/>
    <w:rsid w:val="008408BE"/>
    <w:rsid w:val="008430EC"/>
    <w:rsid w:val="00855699"/>
    <w:rsid w:val="00863A1F"/>
    <w:rsid w:val="0086644A"/>
    <w:rsid w:val="00871259"/>
    <w:rsid w:val="0087247C"/>
    <w:rsid w:val="00876852"/>
    <w:rsid w:val="00876E08"/>
    <w:rsid w:val="00877227"/>
    <w:rsid w:val="008806BE"/>
    <w:rsid w:val="0088113B"/>
    <w:rsid w:val="00884EB2"/>
    <w:rsid w:val="00885CEF"/>
    <w:rsid w:val="00890231"/>
    <w:rsid w:val="00891A08"/>
    <w:rsid w:val="008944E0"/>
    <w:rsid w:val="00897A4D"/>
    <w:rsid w:val="008A46E8"/>
    <w:rsid w:val="008A647D"/>
    <w:rsid w:val="008A65A0"/>
    <w:rsid w:val="008B67AD"/>
    <w:rsid w:val="008C01D3"/>
    <w:rsid w:val="008C5146"/>
    <w:rsid w:val="008C6F51"/>
    <w:rsid w:val="008C7137"/>
    <w:rsid w:val="008D0933"/>
    <w:rsid w:val="008D0FB3"/>
    <w:rsid w:val="008E3D45"/>
    <w:rsid w:val="008E7E37"/>
    <w:rsid w:val="008F141B"/>
    <w:rsid w:val="008F19BB"/>
    <w:rsid w:val="008F72B5"/>
    <w:rsid w:val="008F746F"/>
    <w:rsid w:val="00901B64"/>
    <w:rsid w:val="00905131"/>
    <w:rsid w:val="009057DD"/>
    <w:rsid w:val="00906C59"/>
    <w:rsid w:val="00911651"/>
    <w:rsid w:val="00911F3D"/>
    <w:rsid w:val="00921D83"/>
    <w:rsid w:val="0092248F"/>
    <w:rsid w:val="009334AF"/>
    <w:rsid w:val="00941658"/>
    <w:rsid w:val="009468B4"/>
    <w:rsid w:val="009524B2"/>
    <w:rsid w:val="00971877"/>
    <w:rsid w:val="00973460"/>
    <w:rsid w:val="0097436C"/>
    <w:rsid w:val="00980B1E"/>
    <w:rsid w:val="00983D0E"/>
    <w:rsid w:val="00990D1F"/>
    <w:rsid w:val="00990D20"/>
    <w:rsid w:val="00997B81"/>
    <w:rsid w:val="009A4AA1"/>
    <w:rsid w:val="009A751F"/>
    <w:rsid w:val="009B6378"/>
    <w:rsid w:val="009C313D"/>
    <w:rsid w:val="009C3DF4"/>
    <w:rsid w:val="009C4F7C"/>
    <w:rsid w:val="009C7DB6"/>
    <w:rsid w:val="009D482C"/>
    <w:rsid w:val="009D7B6A"/>
    <w:rsid w:val="009F244B"/>
    <w:rsid w:val="009F4DD1"/>
    <w:rsid w:val="009F5F1E"/>
    <w:rsid w:val="009F704E"/>
    <w:rsid w:val="00A006FC"/>
    <w:rsid w:val="00A046ED"/>
    <w:rsid w:val="00A1233B"/>
    <w:rsid w:val="00A128F0"/>
    <w:rsid w:val="00A13C51"/>
    <w:rsid w:val="00A16431"/>
    <w:rsid w:val="00A220F6"/>
    <w:rsid w:val="00A2797D"/>
    <w:rsid w:val="00A35FAC"/>
    <w:rsid w:val="00A419BD"/>
    <w:rsid w:val="00A45BD0"/>
    <w:rsid w:val="00A508FB"/>
    <w:rsid w:val="00A52400"/>
    <w:rsid w:val="00A550F7"/>
    <w:rsid w:val="00A57974"/>
    <w:rsid w:val="00A600C0"/>
    <w:rsid w:val="00A62F4E"/>
    <w:rsid w:val="00A66C29"/>
    <w:rsid w:val="00A70B61"/>
    <w:rsid w:val="00A71226"/>
    <w:rsid w:val="00A75B3D"/>
    <w:rsid w:val="00A769BD"/>
    <w:rsid w:val="00A80137"/>
    <w:rsid w:val="00A9068B"/>
    <w:rsid w:val="00A956D3"/>
    <w:rsid w:val="00A96130"/>
    <w:rsid w:val="00A9733D"/>
    <w:rsid w:val="00AA24F1"/>
    <w:rsid w:val="00AA2602"/>
    <w:rsid w:val="00AA3C94"/>
    <w:rsid w:val="00AA7CCC"/>
    <w:rsid w:val="00AB118D"/>
    <w:rsid w:val="00AB3163"/>
    <w:rsid w:val="00AB444F"/>
    <w:rsid w:val="00AD6154"/>
    <w:rsid w:val="00AD6326"/>
    <w:rsid w:val="00AD7FDC"/>
    <w:rsid w:val="00AE2BF8"/>
    <w:rsid w:val="00AE321E"/>
    <w:rsid w:val="00AE3A79"/>
    <w:rsid w:val="00AE4561"/>
    <w:rsid w:val="00AF4D69"/>
    <w:rsid w:val="00B03460"/>
    <w:rsid w:val="00B03DC8"/>
    <w:rsid w:val="00B042D4"/>
    <w:rsid w:val="00B0566B"/>
    <w:rsid w:val="00B13F9D"/>
    <w:rsid w:val="00B17AB6"/>
    <w:rsid w:val="00B20D15"/>
    <w:rsid w:val="00B27520"/>
    <w:rsid w:val="00B50E25"/>
    <w:rsid w:val="00B521D0"/>
    <w:rsid w:val="00B54274"/>
    <w:rsid w:val="00B5704A"/>
    <w:rsid w:val="00B66F6A"/>
    <w:rsid w:val="00B77F69"/>
    <w:rsid w:val="00B84245"/>
    <w:rsid w:val="00B9033C"/>
    <w:rsid w:val="00B939BB"/>
    <w:rsid w:val="00B95D11"/>
    <w:rsid w:val="00B97405"/>
    <w:rsid w:val="00BA3D07"/>
    <w:rsid w:val="00BA553F"/>
    <w:rsid w:val="00BA569B"/>
    <w:rsid w:val="00BA5B58"/>
    <w:rsid w:val="00BA6192"/>
    <w:rsid w:val="00BA74C1"/>
    <w:rsid w:val="00BB0C2C"/>
    <w:rsid w:val="00BB16B0"/>
    <w:rsid w:val="00BC1AF1"/>
    <w:rsid w:val="00BC27B0"/>
    <w:rsid w:val="00BC4C6E"/>
    <w:rsid w:val="00BD0502"/>
    <w:rsid w:val="00BD3FA6"/>
    <w:rsid w:val="00BD4BD4"/>
    <w:rsid w:val="00BF16B6"/>
    <w:rsid w:val="00BF1BBE"/>
    <w:rsid w:val="00BF30B9"/>
    <w:rsid w:val="00C00D69"/>
    <w:rsid w:val="00C011AA"/>
    <w:rsid w:val="00C1427F"/>
    <w:rsid w:val="00C16460"/>
    <w:rsid w:val="00C20738"/>
    <w:rsid w:val="00C20B6D"/>
    <w:rsid w:val="00C221A5"/>
    <w:rsid w:val="00C261D1"/>
    <w:rsid w:val="00C262D7"/>
    <w:rsid w:val="00C371CF"/>
    <w:rsid w:val="00C41241"/>
    <w:rsid w:val="00C43BED"/>
    <w:rsid w:val="00C44EA9"/>
    <w:rsid w:val="00C46F08"/>
    <w:rsid w:val="00C532DD"/>
    <w:rsid w:val="00C5382F"/>
    <w:rsid w:val="00C57B93"/>
    <w:rsid w:val="00C57F21"/>
    <w:rsid w:val="00C66786"/>
    <w:rsid w:val="00C71A59"/>
    <w:rsid w:val="00C743D4"/>
    <w:rsid w:val="00C90707"/>
    <w:rsid w:val="00C911FA"/>
    <w:rsid w:val="00C935A7"/>
    <w:rsid w:val="00C94CEC"/>
    <w:rsid w:val="00CA09F4"/>
    <w:rsid w:val="00CA4F2F"/>
    <w:rsid w:val="00CA53EA"/>
    <w:rsid w:val="00CB081B"/>
    <w:rsid w:val="00CB32B9"/>
    <w:rsid w:val="00CC0D96"/>
    <w:rsid w:val="00CC15B9"/>
    <w:rsid w:val="00CC2903"/>
    <w:rsid w:val="00CC7ADF"/>
    <w:rsid w:val="00CD63EC"/>
    <w:rsid w:val="00CF215D"/>
    <w:rsid w:val="00D00E00"/>
    <w:rsid w:val="00D1082D"/>
    <w:rsid w:val="00D123ED"/>
    <w:rsid w:val="00D13C41"/>
    <w:rsid w:val="00D17AE7"/>
    <w:rsid w:val="00D17DB6"/>
    <w:rsid w:val="00D3498B"/>
    <w:rsid w:val="00D34B68"/>
    <w:rsid w:val="00D41572"/>
    <w:rsid w:val="00D45E10"/>
    <w:rsid w:val="00D52C5A"/>
    <w:rsid w:val="00D663D6"/>
    <w:rsid w:val="00D768F4"/>
    <w:rsid w:val="00D76A0F"/>
    <w:rsid w:val="00D7780D"/>
    <w:rsid w:val="00D77F6F"/>
    <w:rsid w:val="00D80304"/>
    <w:rsid w:val="00D81CE5"/>
    <w:rsid w:val="00D835F5"/>
    <w:rsid w:val="00DA6B14"/>
    <w:rsid w:val="00DA6FA2"/>
    <w:rsid w:val="00DA77EC"/>
    <w:rsid w:val="00DA7F32"/>
    <w:rsid w:val="00DB4F3E"/>
    <w:rsid w:val="00DC06A4"/>
    <w:rsid w:val="00DC38FA"/>
    <w:rsid w:val="00DC4013"/>
    <w:rsid w:val="00DC4418"/>
    <w:rsid w:val="00DC6C1A"/>
    <w:rsid w:val="00DD0387"/>
    <w:rsid w:val="00DD2740"/>
    <w:rsid w:val="00DD64FD"/>
    <w:rsid w:val="00DE5D25"/>
    <w:rsid w:val="00DE7AAF"/>
    <w:rsid w:val="00DF0131"/>
    <w:rsid w:val="00E0490A"/>
    <w:rsid w:val="00E125F9"/>
    <w:rsid w:val="00E205A2"/>
    <w:rsid w:val="00E2179A"/>
    <w:rsid w:val="00E22022"/>
    <w:rsid w:val="00E22E1B"/>
    <w:rsid w:val="00E31653"/>
    <w:rsid w:val="00E321DC"/>
    <w:rsid w:val="00E34099"/>
    <w:rsid w:val="00E37E0F"/>
    <w:rsid w:val="00E40ECA"/>
    <w:rsid w:val="00E47172"/>
    <w:rsid w:val="00E53C5F"/>
    <w:rsid w:val="00E55BC1"/>
    <w:rsid w:val="00E613B5"/>
    <w:rsid w:val="00E631FE"/>
    <w:rsid w:val="00E6415A"/>
    <w:rsid w:val="00E64CAB"/>
    <w:rsid w:val="00E66613"/>
    <w:rsid w:val="00E66C5D"/>
    <w:rsid w:val="00E70C00"/>
    <w:rsid w:val="00E728B4"/>
    <w:rsid w:val="00E74289"/>
    <w:rsid w:val="00E76FB5"/>
    <w:rsid w:val="00E7738A"/>
    <w:rsid w:val="00E806E3"/>
    <w:rsid w:val="00E82685"/>
    <w:rsid w:val="00E85CA1"/>
    <w:rsid w:val="00E86E85"/>
    <w:rsid w:val="00E90500"/>
    <w:rsid w:val="00E92939"/>
    <w:rsid w:val="00EA4CF6"/>
    <w:rsid w:val="00EB0376"/>
    <w:rsid w:val="00EB27CD"/>
    <w:rsid w:val="00EB3945"/>
    <w:rsid w:val="00EB606C"/>
    <w:rsid w:val="00EB76C3"/>
    <w:rsid w:val="00EC11E7"/>
    <w:rsid w:val="00EC5677"/>
    <w:rsid w:val="00ED329E"/>
    <w:rsid w:val="00ED392C"/>
    <w:rsid w:val="00EE58FB"/>
    <w:rsid w:val="00EF111C"/>
    <w:rsid w:val="00EF3AD5"/>
    <w:rsid w:val="00F050CB"/>
    <w:rsid w:val="00F05F78"/>
    <w:rsid w:val="00F06121"/>
    <w:rsid w:val="00F068C5"/>
    <w:rsid w:val="00F07254"/>
    <w:rsid w:val="00F07FC4"/>
    <w:rsid w:val="00F100B5"/>
    <w:rsid w:val="00F11614"/>
    <w:rsid w:val="00F11C9C"/>
    <w:rsid w:val="00F14ACC"/>
    <w:rsid w:val="00F158ED"/>
    <w:rsid w:val="00F160E9"/>
    <w:rsid w:val="00F2007E"/>
    <w:rsid w:val="00F21141"/>
    <w:rsid w:val="00F232CC"/>
    <w:rsid w:val="00F31CE1"/>
    <w:rsid w:val="00F35C25"/>
    <w:rsid w:val="00F430F1"/>
    <w:rsid w:val="00F461F9"/>
    <w:rsid w:val="00F46D3C"/>
    <w:rsid w:val="00F534D6"/>
    <w:rsid w:val="00F622D1"/>
    <w:rsid w:val="00F702C5"/>
    <w:rsid w:val="00F71062"/>
    <w:rsid w:val="00F737A4"/>
    <w:rsid w:val="00F7530B"/>
    <w:rsid w:val="00F86183"/>
    <w:rsid w:val="00F869C5"/>
    <w:rsid w:val="00F91905"/>
    <w:rsid w:val="00F96724"/>
    <w:rsid w:val="00FA3DB2"/>
    <w:rsid w:val="00FA637F"/>
    <w:rsid w:val="00FA7C73"/>
    <w:rsid w:val="00FB6DDF"/>
    <w:rsid w:val="00FC0B86"/>
    <w:rsid w:val="00FC1DD4"/>
    <w:rsid w:val="00FC3C38"/>
    <w:rsid w:val="00FC586A"/>
    <w:rsid w:val="00FC62A9"/>
    <w:rsid w:val="00FD2036"/>
    <w:rsid w:val="00FD3E5F"/>
    <w:rsid w:val="00FD4545"/>
    <w:rsid w:val="00FD613A"/>
    <w:rsid w:val="00FE0545"/>
    <w:rsid w:val="00FE6186"/>
    <w:rsid w:val="00FE7E78"/>
    <w:rsid w:val="00FF16EC"/>
    <w:rsid w:val="00FF25E9"/>
    <w:rsid w:val="00FF7C5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0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88A"/>
    <w:pPr>
      <w:tabs>
        <w:tab w:val="center" w:pos="4252"/>
        <w:tab w:val="right" w:pos="8504"/>
      </w:tabs>
      <w:snapToGrid w:val="0"/>
    </w:pPr>
  </w:style>
  <w:style w:type="character" w:customStyle="1" w:styleId="a4">
    <w:name w:val="ヘッダー (文字)"/>
    <w:basedOn w:val="a0"/>
    <w:link w:val="a3"/>
    <w:uiPriority w:val="99"/>
    <w:semiHidden/>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rsid w:val="004F49C1"/>
    <w:pPr>
      <w:ind w:firstLine="210"/>
    </w:pPr>
    <w:rPr>
      <w:rFonts w:ascii="Century"/>
      <w:sz w:val="21"/>
      <w:szCs w:val="24"/>
    </w:rPr>
  </w:style>
  <w:style w:type="character" w:customStyle="1" w:styleId="a9">
    <w:name w:val="本文インデント (文字)"/>
    <w:basedOn w:val="a0"/>
    <w:link w:val="a8"/>
    <w:rsid w:val="004F49C1"/>
    <w:rPr>
      <w:rFonts w:ascii="Century"/>
      <w:kern w:val="2"/>
      <w:sz w:val="21"/>
      <w:szCs w:val="24"/>
    </w:rPr>
  </w:style>
  <w:style w:type="paragraph" w:styleId="aa">
    <w:name w:val="No Spacing"/>
    <w:uiPriority w:val="1"/>
    <w:qFormat/>
    <w:rsid w:val="00746DF2"/>
    <w:pPr>
      <w:widowControl w:val="0"/>
      <w:jc w:val="both"/>
    </w:pPr>
    <w:rPr>
      <w:kern w:val="2"/>
      <w:sz w:val="24"/>
      <w:szCs w:val="22"/>
    </w:rPr>
  </w:style>
  <w:style w:type="paragraph" w:styleId="ab">
    <w:name w:val="Balloon Text"/>
    <w:basedOn w:val="a"/>
    <w:link w:val="ac"/>
    <w:uiPriority w:val="99"/>
    <w:semiHidden/>
    <w:unhideWhenUsed/>
    <w:rsid w:val="00D4157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41572"/>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divs>
    <w:div w:id="75675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package" Target="embeddings/Microsoft_Office_Excel_______6.xlsx"/><Relationship Id="rId26" Type="http://schemas.openxmlformats.org/officeDocument/2006/relationships/package" Target="embeddings/Microsoft_Office_Excel_______10.xlsx"/><Relationship Id="rId39" Type="http://schemas.openxmlformats.org/officeDocument/2006/relationships/chart" Target="charts/chart2.xml"/><Relationship Id="rId21" Type="http://schemas.openxmlformats.org/officeDocument/2006/relationships/image" Target="media/image8.emf"/><Relationship Id="rId34" Type="http://schemas.openxmlformats.org/officeDocument/2006/relationships/package" Target="embeddings/Microsoft_Office_Excel_______14.xlsx"/><Relationship Id="rId42" Type="http://schemas.openxmlformats.org/officeDocument/2006/relationships/chart" Target="charts/chart3.xml"/><Relationship Id="rId47" Type="http://schemas.openxmlformats.org/officeDocument/2006/relationships/package" Target="embeddings/Microsoft_Office_Excel_______22.xlsx"/><Relationship Id="rId50" Type="http://schemas.openxmlformats.org/officeDocument/2006/relationships/image" Target="media/image20.emf"/><Relationship Id="rId55" Type="http://schemas.openxmlformats.org/officeDocument/2006/relationships/package" Target="embeddings/Microsoft_Office_Excel_______26.xlsx"/><Relationship Id="rId63" Type="http://schemas.openxmlformats.org/officeDocument/2006/relationships/theme" Target="theme/theme1.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package" Target="embeddings/Microsoft_Office_Excel_______5.xlsx"/><Relationship Id="rId20" Type="http://schemas.openxmlformats.org/officeDocument/2006/relationships/package" Target="embeddings/Microsoft_Office_Excel_______7.xlsx"/><Relationship Id="rId29" Type="http://schemas.openxmlformats.org/officeDocument/2006/relationships/image" Target="media/image12.emf"/><Relationship Id="rId41" Type="http://schemas.openxmlformats.org/officeDocument/2006/relationships/package" Target="embeddings/Microsoft_Office_Excel_______18.xlsx"/><Relationship Id="rId54" Type="http://schemas.openxmlformats.org/officeDocument/2006/relationships/image" Target="media/image22.e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package" Target="embeddings/Microsoft_Office_Excel_______9.xlsx"/><Relationship Id="rId32" Type="http://schemas.openxmlformats.org/officeDocument/2006/relationships/package" Target="embeddings/Microsoft_Office_Excel_______13.xlsx"/><Relationship Id="rId37" Type="http://schemas.openxmlformats.org/officeDocument/2006/relationships/package" Target="embeddings/Microsoft_Office_Excel_______16.xlsx"/><Relationship Id="rId40" Type="http://schemas.openxmlformats.org/officeDocument/2006/relationships/image" Target="media/image16.emf"/><Relationship Id="rId45" Type="http://schemas.openxmlformats.org/officeDocument/2006/relationships/chart" Target="charts/chart4.xml"/><Relationship Id="rId53" Type="http://schemas.openxmlformats.org/officeDocument/2006/relationships/package" Target="embeddings/Microsoft_Office_Excel_______25.xlsx"/><Relationship Id="rId58" Type="http://schemas.openxmlformats.org/officeDocument/2006/relationships/image" Target="media/image24.emf"/><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package" Target="embeddings/Microsoft_Office_Excel_______11.xlsx"/><Relationship Id="rId36" Type="http://schemas.openxmlformats.org/officeDocument/2006/relationships/image" Target="media/image15.emf"/><Relationship Id="rId49" Type="http://schemas.openxmlformats.org/officeDocument/2006/relationships/package" Target="embeddings/Microsoft_Office_Excel_______23.xlsx"/><Relationship Id="rId57" Type="http://schemas.openxmlformats.org/officeDocument/2006/relationships/package" Target="embeddings/Microsoft_Office_Excel_______27.xlsx"/><Relationship Id="rId61" Type="http://schemas.openxmlformats.org/officeDocument/2006/relationships/package" Target="embeddings/Microsoft_Office_Excel_______29.xlsx"/><Relationship Id="rId10" Type="http://schemas.openxmlformats.org/officeDocument/2006/relationships/package" Target="embeddings/Microsoft_Office_Excel_______2.xlsx"/><Relationship Id="rId19" Type="http://schemas.openxmlformats.org/officeDocument/2006/relationships/image" Target="media/image7.emf"/><Relationship Id="rId31" Type="http://schemas.openxmlformats.org/officeDocument/2006/relationships/image" Target="media/image13.emf"/><Relationship Id="rId44" Type="http://schemas.openxmlformats.org/officeDocument/2006/relationships/package" Target="embeddings/Microsoft_Office_Excel_______20.xlsx"/><Relationship Id="rId52" Type="http://schemas.openxmlformats.org/officeDocument/2006/relationships/image" Target="media/image21.emf"/><Relationship Id="rId60"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Office_Excel_______4.xlsx"/><Relationship Id="rId22" Type="http://schemas.openxmlformats.org/officeDocument/2006/relationships/package" Target="embeddings/Microsoft_Office_Excel_______8.xlsx"/><Relationship Id="rId27" Type="http://schemas.openxmlformats.org/officeDocument/2006/relationships/image" Target="media/image11.emf"/><Relationship Id="rId30" Type="http://schemas.openxmlformats.org/officeDocument/2006/relationships/package" Target="embeddings/Microsoft_Office_Excel_______12.xlsx"/><Relationship Id="rId35" Type="http://schemas.openxmlformats.org/officeDocument/2006/relationships/chart" Target="charts/chart1.xml"/><Relationship Id="rId43" Type="http://schemas.openxmlformats.org/officeDocument/2006/relationships/image" Target="media/image17.emf"/><Relationship Id="rId48" Type="http://schemas.openxmlformats.org/officeDocument/2006/relationships/image" Target="media/image19.emf"/><Relationship Id="rId56" Type="http://schemas.openxmlformats.org/officeDocument/2006/relationships/image" Target="media/image23.emf"/><Relationship Id="rId8" Type="http://schemas.openxmlformats.org/officeDocument/2006/relationships/package" Target="embeddings/Microsoft_Office_Excel_______1.xlsx"/><Relationship Id="rId51" Type="http://schemas.openxmlformats.org/officeDocument/2006/relationships/package" Target="embeddings/Microsoft_Office_Excel_______24.xlsx"/><Relationship Id="rId3" Type="http://schemas.openxmlformats.org/officeDocument/2006/relationships/settings" Target="settings.xml"/><Relationship Id="rId12" Type="http://schemas.openxmlformats.org/officeDocument/2006/relationships/package" Target="embeddings/Microsoft_Office_Excel_______3.xlsx"/><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emf"/><Relationship Id="rId38" Type="http://schemas.openxmlformats.org/officeDocument/2006/relationships/footer" Target="footer1.xml"/><Relationship Id="rId46" Type="http://schemas.openxmlformats.org/officeDocument/2006/relationships/image" Target="media/image18.emf"/><Relationship Id="rId59" Type="http://schemas.openxmlformats.org/officeDocument/2006/relationships/package" Target="embeddings/Microsoft_Office_Excel_______28.xlsx"/></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15.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___17.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___19.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___2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9.7265706955170006E-2"/>
          <c:y val="0.1184600266198952"/>
          <c:w val="0.87307120317826203"/>
          <c:h val="0.61691542288558743"/>
        </c:manualLayout>
      </c:layout>
      <c:barChart>
        <c:barDir val="col"/>
        <c:grouping val="clustered"/>
        <c:ser>
          <c:idx val="0"/>
          <c:order val="0"/>
          <c:tx>
            <c:strRef>
              <c:f>Sheet1!$A$2</c:f>
              <c:strCache>
                <c:ptCount val="1"/>
                <c:pt idx="0">
                  <c:v>事業収益</c:v>
                </c:pt>
              </c:strCache>
            </c:strRef>
          </c:tx>
          <c:spPr>
            <a:solidFill>
              <a:srgbClr val="CC99FF"/>
            </a:solidFill>
            <a:ln w="12700">
              <a:solidFill>
                <a:srgbClr val="000000"/>
              </a:solidFill>
              <a:prstDash val="solid"/>
            </a:ln>
          </c:spPr>
          <c:dLbls>
            <c:dLbl>
              <c:idx val="0"/>
              <c:layout>
                <c:manualLayout>
                  <c:x val="-8.1831846279951208E-3"/>
                  <c:y val="-7.1792621027415935E-3"/>
                </c:manualLayout>
              </c:layout>
              <c:dLblPos val="outEnd"/>
              <c:showVal val="1"/>
            </c:dLbl>
            <c:dLbl>
              <c:idx val="1"/>
              <c:layout>
                <c:manualLayout>
                  <c:x val="-8.8357233476944567E-3"/>
                  <c:y val="-1.4171089546111943E-2"/>
                </c:manualLayout>
              </c:layout>
              <c:dLblPos val="outEnd"/>
              <c:showVal val="1"/>
            </c:dLbl>
            <c:dLbl>
              <c:idx val="2"/>
              <c:layout>
                <c:manualLayout>
                  <c:x val="-7.8569406970834532E-3"/>
                  <c:y val="-1.0297165142678607E-2"/>
                </c:manualLayout>
              </c:layout>
              <c:dLblPos val="outEnd"/>
              <c:showVal val="1"/>
            </c:dLbl>
            <c:dLbl>
              <c:idx val="3"/>
              <c:layout>
                <c:manualLayout>
                  <c:x val="-3.6155153058526662E-3"/>
                  <c:y val="-1.206812896000654E-2"/>
                </c:manualLayout>
              </c:layout>
              <c:dLblPos val="outEnd"/>
              <c:showVal val="1"/>
            </c:dLbl>
            <c:dLbl>
              <c:idx val="4"/>
              <c:layout>
                <c:manualLayout>
                  <c:x val="-4.2680540255524537E-3"/>
                  <c:y val="-6.527767179700111E-3"/>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Sheet1!$B$2:$F$2</c:f>
              <c:numCache>
                <c:formatCode>#,##0;[Red]#,##0</c:formatCode>
                <c:ptCount val="5"/>
                <c:pt idx="0">
                  <c:v>9072</c:v>
                </c:pt>
                <c:pt idx="1">
                  <c:v>9083</c:v>
                </c:pt>
                <c:pt idx="2">
                  <c:v>9039</c:v>
                </c:pt>
                <c:pt idx="3">
                  <c:v>8843</c:v>
                </c:pt>
                <c:pt idx="4">
                  <c:v>9147</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6.0792462345877867E-3"/>
                  <c:y val="-6.0017782491061421E-3"/>
                </c:manualLayout>
              </c:layout>
              <c:dLblPos val="outEnd"/>
              <c:showVal val="1"/>
            </c:dLbl>
            <c:dLbl>
              <c:idx val="1"/>
              <c:layout>
                <c:manualLayout>
                  <c:x val="5.426707514888743E-3"/>
                  <c:y val="-2.0990401947793579E-2"/>
                </c:manualLayout>
              </c:layout>
              <c:dLblPos val="outEnd"/>
              <c:showVal val="1"/>
            </c:dLbl>
            <c:dLbl>
              <c:idx val="2"/>
              <c:layout>
                <c:manualLayout>
                  <c:x val="-3.3824380563612292E-3"/>
                  <c:y val="-3.0905642701148896E-2"/>
                </c:manualLayout>
              </c:layout>
              <c:dLblPos val="outEnd"/>
              <c:showVal val="1"/>
            </c:dLbl>
            <c:dLbl>
              <c:idx val="3"/>
              <c:layout>
                <c:manualLayout>
                  <c:x val="-7.7233403544037975E-4"/>
                  <c:y val="-2.6301763563420316E-2"/>
                </c:manualLayout>
              </c:layout>
              <c:dLblPos val="outEnd"/>
              <c:showVal val="1"/>
            </c:dLbl>
            <c:dLbl>
              <c:idx val="4"/>
              <c:layout>
                <c:manualLayout>
                  <c:x val="2.0644861517076863E-4"/>
                  <c:y val="-3.3961825013084396E-2"/>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Sheet1!$B$3:$F$3</c:f>
              <c:numCache>
                <c:formatCode>#,##0;[Red]#,##0</c:formatCode>
                <c:ptCount val="5"/>
                <c:pt idx="0">
                  <c:v>9279</c:v>
                </c:pt>
                <c:pt idx="1">
                  <c:v>9130</c:v>
                </c:pt>
                <c:pt idx="2">
                  <c:v>9088</c:v>
                </c:pt>
                <c:pt idx="3">
                  <c:v>9709</c:v>
                </c:pt>
                <c:pt idx="4">
                  <c:v>9437</c:v>
                </c:pt>
              </c:numCache>
            </c:numRef>
          </c:val>
        </c:ser>
        <c:dLbls>
          <c:showVal val="1"/>
        </c:dLbls>
        <c:axId val="93799552"/>
        <c:axId val="93801088"/>
      </c:barChart>
      <c:catAx>
        <c:axId val="93799552"/>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00" b="0" i="0" u="none" strike="noStrike" baseline="0">
                <a:solidFill>
                  <a:srgbClr val="000000"/>
                </a:solidFill>
                <a:latin typeface="ＭＳ ゴシック"/>
                <a:ea typeface="ＭＳ ゴシック"/>
                <a:cs typeface="ＭＳ ゴシック"/>
              </a:defRPr>
            </a:pPr>
            <a:endParaRPr lang="ja-JP"/>
          </a:p>
        </c:txPr>
        <c:crossAx val="93801088"/>
        <c:crosses val="autoZero"/>
        <c:auto val="1"/>
        <c:lblAlgn val="ctr"/>
        <c:lblOffset val="100"/>
        <c:tickLblSkip val="1"/>
        <c:tickMarkSkip val="1"/>
      </c:catAx>
      <c:valAx>
        <c:axId val="93801088"/>
        <c:scaling>
          <c:orientation val="minMax"/>
          <c:min val="8000"/>
        </c:scaling>
        <c:axPos val="l"/>
        <c:numFmt formatCode="#,##0;[Red]#,##0" sourceLinked="1"/>
        <c:majorTickMark val="in"/>
        <c:tickLblPos val="nextTo"/>
        <c:spPr>
          <a:ln w="3175">
            <a:solidFill>
              <a:srgbClr val="000000"/>
            </a:solidFill>
            <a:prstDash val="solid"/>
          </a:ln>
        </c:spPr>
        <c:txPr>
          <a:bodyPr rot="0" vert="horz"/>
          <a:lstStyle/>
          <a:p>
            <a:pPr>
              <a:defRPr sz="800" b="0" i="0" u="none" strike="noStrike" baseline="0">
                <a:solidFill>
                  <a:srgbClr val="000000"/>
                </a:solidFill>
                <a:latin typeface="ＭＳ ゴシック"/>
                <a:ea typeface="ＭＳ ゴシック"/>
                <a:cs typeface="ＭＳ ゴシック"/>
              </a:defRPr>
            </a:pPr>
            <a:endParaRPr lang="ja-JP"/>
          </a:p>
        </c:txPr>
        <c:crossAx val="93799552"/>
        <c:crosses val="autoZero"/>
        <c:crossBetween val="between"/>
        <c:majorUnit val="500"/>
      </c:valAx>
      <c:spPr>
        <a:solidFill>
          <a:srgbClr val="FFFFFF"/>
        </a:solidFill>
        <a:ln w="25400">
          <a:noFill/>
        </a:ln>
      </c:spPr>
    </c:plotArea>
    <c:legend>
      <c:legendPos val="b"/>
      <c:layout>
        <c:manualLayout>
          <c:xMode val="edge"/>
          <c:yMode val="edge"/>
          <c:x val="0.27079934747145179"/>
          <c:y val="0.84079601990050645"/>
          <c:w val="0.4632952691680261"/>
          <c:h val="9.9985729939097767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3086533414092702"/>
          <c:y val="7.5657894736842118E-2"/>
          <c:w val="0.74295675348273771"/>
          <c:h val="0.66776315789473684"/>
        </c:manualLayout>
      </c:layout>
      <c:barChart>
        <c:barDir val="col"/>
        <c:grouping val="clustered"/>
        <c:ser>
          <c:idx val="1"/>
          <c:order val="0"/>
          <c:tx>
            <c:strRef>
              <c:f>Sheet1!$A$2</c:f>
              <c:strCache>
                <c:ptCount val="1"/>
                <c:pt idx="0">
                  <c:v>企業債（借入額）</c:v>
                </c:pt>
              </c:strCache>
            </c:strRef>
          </c:tx>
          <c:spPr>
            <a:solidFill>
              <a:srgbClr val="993366"/>
            </a:solidFill>
            <a:ln w="12700">
              <a:solidFill>
                <a:srgbClr val="000000"/>
              </a:solidFill>
              <a:prstDash val="solid"/>
            </a:ln>
          </c:spPr>
          <c:dLbls>
            <c:dLbl>
              <c:idx val="0"/>
              <c:layout>
                <c:manualLayout>
                  <c:x val="-3.1631713103170765E-3"/>
                  <c:y val="-1.146668611193976E-2"/>
                </c:manualLayout>
              </c:layout>
              <c:dLblPos val="outEnd"/>
              <c:showVal val="1"/>
            </c:dLbl>
            <c:dLbl>
              <c:idx val="1"/>
              <c:layout>
                <c:manualLayout>
                  <c:x val="3.1425903492854644E-4"/>
                  <c:y val="-6.9622128192742523E-3"/>
                </c:manualLayout>
              </c:layout>
              <c:dLblPos val="outEnd"/>
              <c:showVal val="1"/>
            </c:dLbl>
            <c:dLbl>
              <c:idx val="2"/>
              <c:layout>
                <c:manualLayout>
                  <c:x val="1.2517867958813185E-3"/>
                  <c:y val="-7.1864999652450018E-3"/>
                </c:manualLayout>
              </c:layout>
              <c:dLblPos val="outEnd"/>
              <c:showVal val="1"/>
            </c:dLbl>
            <c:dLbl>
              <c:idx val="3"/>
              <c:layout>
                <c:manualLayout>
                  <c:x val="-9.3568544316546896E-4"/>
                  <c:y val="1.8967521994718752E-3"/>
                </c:manualLayout>
              </c:layout>
              <c:dLblPos val="outEnd"/>
              <c:showVal val="1"/>
            </c:dLbl>
            <c:dLbl>
              <c:idx val="4"/>
              <c:layout>
                <c:manualLayout>
                  <c:x val="-1.5606576822131421E-3"/>
                  <c:y val="-1.3746703762264481E-2"/>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Sheet1!$B$1:$E$1</c:f>
              <c:strCache>
                <c:ptCount val="4"/>
                <c:pt idx="0">
                  <c:v>24年度</c:v>
                </c:pt>
                <c:pt idx="1">
                  <c:v>25年度</c:v>
                </c:pt>
                <c:pt idx="2">
                  <c:v>26年度</c:v>
                </c:pt>
                <c:pt idx="3">
                  <c:v>27年度</c:v>
                </c:pt>
              </c:strCache>
            </c:strRef>
          </c:cat>
          <c:val>
            <c:numRef>
              <c:f>Sheet1!$B$2:$E$2</c:f>
              <c:numCache>
                <c:formatCode>#,##0;[Red]#,##0</c:formatCode>
                <c:ptCount val="4"/>
                <c:pt idx="0">
                  <c:v>147</c:v>
                </c:pt>
                <c:pt idx="1">
                  <c:v>517</c:v>
                </c:pt>
                <c:pt idx="2">
                  <c:v>575</c:v>
                </c:pt>
                <c:pt idx="3">
                  <c:v>219</c:v>
                </c:pt>
              </c:numCache>
            </c:numRef>
          </c:val>
        </c:ser>
        <c:ser>
          <c:idx val="2"/>
          <c:order val="2"/>
          <c:tx>
            <c:strRef>
              <c:f>Sheet1!$A$4</c:f>
              <c:strCache>
                <c:ptCount val="1"/>
                <c:pt idx="0">
                  <c:v>償還金(元金償還額）</c:v>
                </c:pt>
              </c:strCache>
            </c:strRef>
          </c:tx>
          <c:spPr>
            <a:noFill/>
            <a:ln w="12700">
              <a:solidFill>
                <a:srgbClr val="000000"/>
              </a:solidFill>
              <a:prstDash val="solid"/>
            </a:ln>
          </c:spPr>
          <c:dLbls>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Sheet1!$B$1:$E$1</c:f>
              <c:strCache>
                <c:ptCount val="4"/>
                <c:pt idx="0">
                  <c:v>24年度</c:v>
                </c:pt>
                <c:pt idx="1">
                  <c:v>25年度</c:v>
                </c:pt>
                <c:pt idx="2">
                  <c:v>26年度</c:v>
                </c:pt>
                <c:pt idx="3">
                  <c:v>27年度</c:v>
                </c:pt>
              </c:strCache>
            </c:strRef>
          </c:cat>
          <c:val>
            <c:numRef>
              <c:f>Sheet1!$B$4:$E$4</c:f>
              <c:numCache>
                <c:formatCode>#,##0;[Red]#,##0</c:formatCode>
                <c:ptCount val="4"/>
                <c:pt idx="0">
                  <c:v>864</c:v>
                </c:pt>
                <c:pt idx="1">
                  <c:v>801</c:v>
                </c:pt>
                <c:pt idx="2">
                  <c:v>901</c:v>
                </c:pt>
                <c:pt idx="3">
                  <c:v>1017</c:v>
                </c:pt>
              </c:numCache>
            </c:numRef>
          </c:val>
        </c:ser>
        <c:axId val="94157824"/>
        <c:axId val="93979392"/>
      </c:barChart>
      <c:lineChart>
        <c:grouping val="standard"/>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3.6350095901473894E-2"/>
                  <c:y val="-2.9620430030892368E-2"/>
                </c:manualLayout>
              </c:layout>
              <c:dLblPos val="r"/>
              <c:showVal val="1"/>
            </c:dLbl>
            <c:dLbl>
              <c:idx val="1"/>
              <c:layout>
                <c:manualLayout>
                  <c:x val="-3.6975068140520852E-2"/>
                  <c:y val="-3.8634277528920402E-2"/>
                </c:manualLayout>
              </c:layout>
              <c:dLblPos val="r"/>
              <c:showVal val="1"/>
            </c:dLbl>
            <c:dLbl>
              <c:idx val="2"/>
              <c:layout>
                <c:manualLayout>
                  <c:x val="-3.9162701897839734E-2"/>
                  <c:y val="-4.9082942008212824E-2"/>
                </c:manualLayout>
              </c:layout>
              <c:dLblPos val="r"/>
              <c:showVal val="1"/>
            </c:dLbl>
            <c:dLbl>
              <c:idx val="3"/>
              <c:layout>
                <c:manualLayout>
                  <c:x val="-4.1350174136886512E-2"/>
                  <c:y val="-5.479538689494301E-2"/>
                </c:manualLayout>
              </c:layout>
              <c:dLblPos val="r"/>
              <c:showVal val="1"/>
            </c:dLbl>
            <c:dLbl>
              <c:idx val="4"/>
              <c:layout>
                <c:manualLayout>
                  <c:x val="-4.5100146375933715E-2"/>
                  <c:y val="-5.8368198443850064E-2"/>
                </c:manualLayout>
              </c:layout>
              <c:dLblPos val="r"/>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Sheet1!$B$1:$E$1</c:f>
              <c:strCache>
                <c:ptCount val="4"/>
                <c:pt idx="0">
                  <c:v>24年度</c:v>
                </c:pt>
                <c:pt idx="1">
                  <c:v>25年度</c:v>
                </c:pt>
                <c:pt idx="2">
                  <c:v>26年度</c:v>
                </c:pt>
                <c:pt idx="3">
                  <c:v>27年度</c:v>
                </c:pt>
              </c:strCache>
            </c:strRef>
          </c:cat>
          <c:val>
            <c:numRef>
              <c:f>Sheet1!$B$3:$E$3</c:f>
              <c:numCache>
                <c:formatCode>#,##0;[Red]#,##0</c:formatCode>
                <c:ptCount val="4"/>
                <c:pt idx="0">
                  <c:v>13443</c:v>
                </c:pt>
                <c:pt idx="1">
                  <c:v>13160</c:v>
                </c:pt>
                <c:pt idx="2">
                  <c:v>12834</c:v>
                </c:pt>
                <c:pt idx="3">
                  <c:v>12036</c:v>
                </c:pt>
              </c:numCache>
            </c:numRef>
          </c:val>
        </c:ser>
        <c:marker val="1"/>
        <c:axId val="93980928"/>
        <c:axId val="93986816"/>
      </c:lineChart>
      <c:catAx>
        <c:axId val="94157824"/>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93979392"/>
        <c:crosses val="autoZero"/>
        <c:lblAlgn val="ctr"/>
        <c:lblOffset val="100"/>
        <c:tickLblSkip val="1"/>
        <c:tickMarkSkip val="1"/>
      </c:catAx>
      <c:valAx>
        <c:axId val="93979392"/>
        <c:scaling>
          <c:orientation val="minMax"/>
          <c:max val="1600"/>
        </c:scaling>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2500000000000001E-2"/>
              <c:y val="0.22697368421052633"/>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94157824"/>
        <c:crosses val="autoZero"/>
        <c:crossBetween val="between"/>
        <c:majorUnit val="200"/>
        <c:minorUnit val="200"/>
      </c:valAx>
      <c:catAx>
        <c:axId val="93980928"/>
        <c:scaling>
          <c:orientation val="minMax"/>
        </c:scaling>
        <c:delete val="1"/>
        <c:axPos val="b"/>
        <c:tickLblPos val="none"/>
        <c:crossAx val="93986816"/>
        <c:crosses val="autoZero"/>
        <c:lblAlgn val="ctr"/>
        <c:lblOffset val="100"/>
      </c:catAx>
      <c:valAx>
        <c:axId val="93986816"/>
        <c:scaling>
          <c:orientation val="minMax"/>
          <c:max val="18000"/>
          <c:min val="0"/>
        </c:scaling>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7500000000081"/>
              <c:y val="0.24342105263157895"/>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93980928"/>
        <c:crosses val="max"/>
        <c:crossBetween val="between"/>
        <c:majorUnit val="2000"/>
        <c:minorUnit val="2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mj-ea"/>
                <a:ea typeface="+mj-ea"/>
                <a:cs typeface="ＭＳ 明朝"/>
              </a:defRPr>
            </a:pPr>
            <a:endParaRPr lang="ja-JP"/>
          </a:p>
        </c:txPr>
      </c:legendEntry>
      <c:legendEntry>
        <c:idx val="1"/>
        <c:txPr>
          <a:bodyPr/>
          <a:lstStyle/>
          <a:p>
            <a:pPr>
              <a:defRPr sz="825" b="0" i="0" u="none" strike="noStrike" baseline="0">
                <a:solidFill>
                  <a:srgbClr val="000000"/>
                </a:solidFill>
                <a:latin typeface="+mj-ea"/>
                <a:ea typeface="+mj-ea"/>
                <a:cs typeface="ＭＳ 明朝"/>
              </a:defRPr>
            </a:pPr>
            <a:endParaRPr lang="ja-JP"/>
          </a:p>
        </c:txPr>
      </c:legendEntry>
      <c:legendEntry>
        <c:idx val="2"/>
        <c:txPr>
          <a:bodyPr/>
          <a:lstStyle/>
          <a:p>
            <a:pPr>
              <a:defRPr sz="825" b="0" i="0" u="none" strike="noStrike" baseline="0">
                <a:solidFill>
                  <a:srgbClr val="000000"/>
                </a:solidFill>
                <a:latin typeface="+mj-ea"/>
                <a:ea typeface="+mj-ea"/>
                <a:cs typeface="ＭＳ 明朝"/>
              </a:defRPr>
            </a:pPr>
            <a:endParaRPr lang="ja-JP"/>
          </a:p>
        </c:txPr>
      </c:legendEntry>
      <c:layout>
        <c:manualLayout>
          <c:xMode val="edge"/>
          <c:yMode val="edge"/>
          <c:x val="0.15312500000000001"/>
          <c:y val="0.84868421052632603"/>
          <c:w val="0.69375000000000064"/>
          <c:h val="8.2236842105265315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9.5461658841940494E-2"/>
          <c:y val="8.311730264486443E-2"/>
          <c:w val="0.8631602020471637"/>
          <c:h val="0.63563272539650495"/>
        </c:manualLayout>
      </c:layout>
      <c:lineChart>
        <c:grouping val="standard"/>
        <c:ser>
          <c:idx val="3"/>
          <c:order val="0"/>
          <c:tx>
            <c:strRef>
              <c:f>Sheet1!$A$2</c:f>
              <c:strCache>
                <c:ptCount val="1"/>
                <c:pt idx="0">
                  <c:v>償却前純利益</c:v>
                </c:pt>
              </c:strCache>
            </c:strRef>
          </c:tx>
          <c:spPr>
            <a:ln w="12700">
              <a:solidFill>
                <a:srgbClr val="000000"/>
              </a:solidFill>
              <a:prstDash val="solid"/>
            </a:ln>
          </c:spPr>
          <c:marker>
            <c:symbol val="square"/>
            <c:size val="5"/>
            <c:spPr>
              <a:solidFill>
                <a:srgbClr val="000000"/>
              </a:solidFill>
              <a:ln>
                <a:solidFill>
                  <a:srgbClr val="000000"/>
                </a:solidFill>
                <a:prstDash val="solid"/>
              </a:ln>
            </c:spPr>
          </c:marker>
          <c:dLbls>
            <c:dLbl>
              <c:idx val="0"/>
              <c:layout>
                <c:manualLayout>
                  <c:x val="-2.6322977558967509E-2"/>
                  <c:y val="-7.8953203766195912E-2"/>
                </c:manualLayout>
              </c:layout>
              <c:dLblPos val="r"/>
              <c:showVal val="1"/>
            </c:dLbl>
            <c:dLbl>
              <c:idx val="1"/>
              <c:layout>
                <c:manualLayout>
                  <c:x val="-3.7580872703412128E-2"/>
                  <c:y val="-6.1189402606725452E-2"/>
                </c:manualLayout>
              </c:layout>
              <c:dLblPos val="r"/>
              <c:showVal val="1"/>
            </c:dLbl>
            <c:dLbl>
              <c:idx val="2"/>
              <c:layout>
                <c:manualLayout>
                  <c:x val="-3.0078940277868588E-2"/>
                  <c:y val="-6.4536307961504932E-2"/>
                </c:manualLayout>
              </c:layout>
              <c:dLblPos val="r"/>
              <c:showVal val="1"/>
            </c:dLbl>
            <c:dLbl>
              <c:idx val="3"/>
              <c:layout>
                <c:manualLayout>
                  <c:x val="-3.1956759870173851E-2"/>
                  <c:y val="-8.0512608199618266E-2"/>
                </c:manualLayout>
              </c:layout>
              <c:dLblPos val="r"/>
              <c:showVal val="1"/>
            </c:dLbl>
            <c:dLbl>
              <c:idx val="4"/>
              <c:layout>
                <c:manualLayout>
                  <c:x val="-3.6964631683458475E-2"/>
                  <c:y val="-6.2965046035912423E-2"/>
                </c:manualLayout>
              </c:layout>
              <c:numFmt formatCode="#,##0_ " sourceLinked="0"/>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dLblPos val="r"/>
              <c:showVal val="1"/>
            </c:dLbl>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showVal val="1"/>
          </c:dLbls>
          <c:cat>
            <c:numRef>
              <c:f>Sheet1!$B$1:$F$1</c:f>
              <c:numCache>
                <c:formatCode>General</c:formatCode>
                <c:ptCount val="5"/>
              </c:numCache>
            </c:numRef>
          </c:cat>
          <c:val>
            <c:numRef>
              <c:f>Sheet1!$B$2:$F$2</c:f>
              <c:numCache>
                <c:formatCode>#,##0;[Red]\-#,##0</c:formatCode>
                <c:ptCount val="5"/>
                <c:pt idx="0" formatCode="General">
                  <c:v>807</c:v>
                </c:pt>
                <c:pt idx="1">
                  <c:v>1004</c:v>
                </c:pt>
                <c:pt idx="2" formatCode="General">
                  <c:v>974</c:v>
                </c:pt>
                <c:pt idx="3" formatCode="General">
                  <c:v>155</c:v>
                </c:pt>
                <c:pt idx="4" formatCode="General">
                  <c:v>755</c:v>
                </c:pt>
              </c:numCache>
            </c:numRef>
          </c:val>
        </c:ser>
        <c:ser>
          <c:idx val="0"/>
          <c:order val="1"/>
          <c:tx>
            <c:strRef>
              <c:f>Sheet1!$A$3</c:f>
              <c:strCache>
                <c:ptCount val="1"/>
                <c:pt idx="0">
                  <c:v>純損失</c:v>
                </c:pt>
              </c:strCache>
            </c:strRef>
          </c:tx>
          <c:spPr>
            <a:ln w="12700">
              <a:solidFill>
                <a:srgbClr val="000000"/>
              </a:solidFill>
              <a:prstDash val="lgDashDotDot"/>
            </a:ln>
          </c:spPr>
          <c:marker>
            <c:symbol val="diamond"/>
            <c:size val="7"/>
            <c:spPr>
              <a:solidFill>
                <a:schemeClr val="bg1"/>
              </a:solidFill>
              <a:ln>
                <a:solidFill>
                  <a:schemeClr val="tx1"/>
                </a:solidFill>
                <a:prstDash val="solid"/>
              </a:ln>
            </c:spPr>
          </c:marker>
          <c:dLbls>
            <c:dLbl>
              <c:idx val="0"/>
              <c:layout>
                <c:manualLayout>
                  <c:x val="-4.0407484601221844E-2"/>
                  <c:y val="0.10399942795612263"/>
                </c:manualLayout>
              </c:layout>
              <c:dLblPos val="r"/>
              <c:showVal val="1"/>
            </c:dLbl>
            <c:dLbl>
              <c:idx val="1"/>
              <c:layout>
                <c:manualLayout>
                  <c:x val="-4.0720520733753714E-2"/>
                  <c:y val="9.6713607914395039E-2"/>
                </c:manualLayout>
              </c:layout>
              <c:dLblPos val="r"/>
              <c:showVal val="1"/>
            </c:dLbl>
            <c:dLbl>
              <c:idx val="2"/>
              <c:layout>
                <c:manualLayout>
                  <c:x val="-4.1033556866287207E-2"/>
                  <c:y val="9.4487439871298151E-2"/>
                </c:manualLayout>
              </c:layout>
              <c:dLblPos val="r"/>
              <c:showVal val="1"/>
            </c:dLbl>
            <c:dLbl>
              <c:idx val="3"/>
              <c:layout>
                <c:manualLayout>
                  <c:x val="-3.9781486004759052E-2"/>
                  <c:y val="9.5773008341905927E-2"/>
                </c:manualLayout>
              </c:layout>
              <c:dLblPos val="r"/>
              <c:showVal val="1"/>
            </c:dLbl>
            <c:dLbl>
              <c:idx val="4"/>
              <c:layout>
                <c:manualLayout>
                  <c:x val="-3.6964631683458475E-2"/>
                  <c:y val="8.9999174782641245E-2"/>
                </c:manualLayout>
              </c:layout>
              <c:dLblPos val="r"/>
              <c:showVal val="1"/>
            </c:dLbl>
            <c:numFmt formatCode="#,##0;&quot;△ &quot;#,##0" sourceLinked="0"/>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showVal val="1"/>
          </c:dLbls>
          <c:cat>
            <c:numRef>
              <c:f>Sheet1!$B$1:$F$1</c:f>
              <c:numCache>
                <c:formatCode>General</c:formatCode>
                <c:ptCount val="5"/>
              </c:numCache>
            </c:numRef>
          </c:cat>
          <c:val>
            <c:numRef>
              <c:f>Sheet1!$B$3:$F$3</c:f>
              <c:numCache>
                <c:formatCode>#,##0;[Red]#,##0</c:formatCode>
                <c:ptCount val="5"/>
                <c:pt idx="0">
                  <c:v>-219</c:v>
                </c:pt>
                <c:pt idx="1">
                  <c:v>-49</c:v>
                </c:pt>
                <c:pt idx="2">
                  <c:v>-52</c:v>
                </c:pt>
                <c:pt idx="3">
                  <c:v>-861</c:v>
                </c:pt>
                <c:pt idx="4">
                  <c:v>-293</c:v>
                </c:pt>
              </c:numCache>
            </c:numRef>
          </c:val>
        </c:ser>
        <c:marker val="1"/>
        <c:axId val="94280320"/>
        <c:axId val="94290688"/>
      </c:lineChart>
      <c:catAx>
        <c:axId val="94280320"/>
        <c:scaling>
          <c:orientation val="minMax"/>
        </c:scaling>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23</a:t>
                </a:r>
                <a:r>
                  <a:rPr lang="ja-JP" altLang="en-US"/>
                  <a:t>年度　　　　　　</a:t>
                </a:r>
                <a:r>
                  <a:rPr lang="en-US" altLang="ja-JP"/>
                  <a:t>24</a:t>
                </a:r>
                <a:r>
                  <a:rPr lang="ja-JP" altLang="en-US"/>
                  <a:t>年度　　　　　　　</a:t>
                </a:r>
                <a:r>
                  <a:rPr lang="en-US" altLang="ja-JP"/>
                  <a:t>25</a:t>
                </a:r>
                <a:r>
                  <a:rPr lang="ja-JP" altLang="en-US"/>
                  <a:t>年度　　　　　　</a:t>
                </a:r>
                <a:r>
                  <a:rPr lang="en-US" altLang="ja-JP"/>
                  <a:t>26</a:t>
                </a:r>
                <a:r>
                  <a:rPr lang="ja-JP" altLang="en-US"/>
                  <a:t>年度　　　　　　</a:t>
                </a:r>
                <a:r>
                  <a:rPr lang="en-US" altLang="ja-JP"/>
                  <a:t>27</a:t>
                </a:r>
                <a:r>
                  <a:rPr lang="ja-JP" altLang="en-US"/>
                  <a:t>年度</a:t>
                </a:r>
              </a:p>
            </c:rich>
          </c:tx>
          <c:layout>
            <c:manualLayout>
              <c:xMode val="edge"/>
              <c:yMode val="edge"/>
              <c:x val="0.14248999343832286"/>
              <c:y val="0.74800323036544203"/>
            </c:manualLayout>
          </c:layout>
          <c:spPr>
            <a:noFill/>
            <a:ln w="25400">
              <a:noFill/>
            </a:ln>
          </c:spPr>
        </c:title>
        <c:numFmt formatCode="General" sourceLinked="1"/>
        <c:maj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94290688"/>
        <c:crosses val="autoZero"/>
        <c:auto val="1"/>
        <c:lblAlgn val="ctr"/>
        <c:lblOffset val="100"/>
        <c:tickLblSkip val="1"/>
        <c:tickMarkSkip val="1"/>
      </c:catAx>
      <c:valAx>
        <c:axId val="94290688"/>
        <c:scaling>
          <c:orientation val="minMax"/>
          <c:min val="-1500"/>
        </c:scaling>
        <c:axPos val="l"/>
        <c:numFmt formatCode="#,##0_ "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94280320"/>
        <c:crosses val="autoZero"/>
        <c:crossBetween val="between"/>
        <c:majorUnit val="500"/>
      </c:valAx>
      <c:spPr>
        <a:solidFill>
          <a:srgbClr val="FFFFFF"/>
        </a:solidFill>
        <a:ln w="3175">
          <a:solidFill>
            <a:srgbClr val="000000"/>
          </a:solidFill>
          <a:prstDash val="solid"/>
        </a:ln>
      </c:spPr>
    </c:plotArea>
    <c:legend>
      <c:legendPos val="b"/>
      <c:layout>
        <c:manualLayout>
          <c:xMode val="edge"/>
          <c:yMode val="edge"/>
          <c:x val="0.23004694835680894"/>
          <c:y val="0.85267857142859504"/>
          <c:w val="0.51173708920187788"/>
          <c:h val="9.3750000000002942E-2"/>
        </c:manualLayout>
      </c:layout>
      <c:spPr>
        <a:solidFill>
          <a:srgbClr val="FFFFFF"/>
        </a:solidFill>
        <a:ln w="3175">
          <a:solidFill>
            <a:srgbClr val="000000"/>
          </a:solidFill>
          <a:prstDash val="solid"/>
        </a:ln>
      </c:spPr>
      <c:txPr>
        <a:bodyPr/>
        <a:lstStyle/>
        <a:p>
          <a:pPr>
            <a:defRPr sz="780"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9.5848792894696264E-2"/>
          <c:y val="0.1"/>
          <c:w val="0.8838304552590267"/>
          <c:h val="0.59"/>
        </c:manualLayout>
      </c:layout>
      <c:barChart>
        <c:barDir val="col"/>
        <c:grouping val="clustered"/>
        <c:ser>
          <c:idx val="1"/>
          <c:order val="0"/>
          <c:tx>
            <c:strRef>
              <c:f>Sheet1!$A$2</c:f>
              <c:strCache>
                <c:ptCount val="1"/>
                <c:pt idx="0">
                  <c:v>入院収益</c:v>
                </c:pt>
              </c:strCache>
            </c:strRef>
          </c:tx>
          <c:spPr>
            <a:solidFill>
              <a:srgbClr val="993366"/>
            </a:solidFill>
            <a:ln w="12700">
              <a:solidFill>
                <a:srgbClr val="000000"/>
              </a:solidFill>
              <a:prstDash val="solid"/>
            </a:ln>
          </c:spPr>
          <c:dLbls>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Sheet1!$B$2:$F$2</c:f>
              <c:numCache>
                <c:formatCode>General</c:formatCode>
                <c:ptCount val="5"/>
                <c:pt idx="0">
                  <c:v>5703</c:v>
                </c:pt>
                <c:pt idx="1">
                  <c:v>5707</c:v>
                </c:pt>
                <c:pt idx="2">
                  <c:v>5637</c:v>
                </c:pt>
                <c:pt idx="3">
                  <c:v>5377</c:v>
                </c:pt>
                <c:pt idx="4">
                  <c:v>5543</c:v>
                </c:pt>
              </c:numCache>
            </c:numRef>
          </c:val>
        </c:ser>
        <c:ser>
          <c:idx val="2"/>
          <c:order val="2"/>
          <c:tx>
            <c:strRef>
              <c:f>Sheet1!$A$4</c:f>
              <c:strCache>
                <c:ptCount val="1"/>
                <c:pt idx="0">
                  <c:v>外来収益</c:v>
                </c:pt>
              </c:strCache>
            </c:strRef>
          </c:tx>
          <c:spPr>
            <a:noFill/>
            <a:ln w="12700">
              <a:solidFill>
                <a:srgbClr val="000000"/>
              </a:solidFill>
              <a:prstDash val="solid"/>
            </a:ln>
          </c:spPr>
          <c:dLbls>
            <c:dLbl>
              <c:idx val="0"/>
              <c:layout>
                <c:manualLayout>
                  <c:x val="2.1917804289953692E-2"/>
                  <c:y val="2.5135608048994012E-3"/>
                </c:manualLayout>
              </c:layout>
              <c:dLblPos val="outEnd"/>
              <c:showVal val="1"/>
            </c:dLbl>
            <c:dLbl>
              <c:idx val="1"/>
              <c:layout>
                <c:manualLayout>
                  <c:x val="1.7836166796897746E-2"/>
                  <c:y val="6.9966254218224852E-4"/>
                </c:manualLayout>
              </c:layout>
              <c:dLblPos val="outEnd"/>
              <c:showVal val="1"/>
            </c:dLbl>
            <c:dLbl>
              <c:idx val="2"/>
              <c:layout>
                <c:manualLayout>
                  <c:x val="1.5324388016557599E-2"/>
                  <c:y val="-5.2883389576303093E-3"/>
                </c:manualLayout>
              </c:layout>
              <c:dLblPos val="outEnd"/>
              <c:showVal val="1"/>
            </c:dLbl>
            <c:dLbl>
              <c:idx val="3"/>
              <c:layout>
                <c:manualLayout>
                  <c:x val="1.5952326661648735E-2"/>
                  <c:y val="-1.0834145731783543E-2"/>
                </c:manualLayout>
              </c:layout>
              <c:dLblPos val="outEnd"/>
              <c:showVal val="1"/>
            </c:dLbl>
            <c:dLbl>
              <c:idx val="4"/>
              <c:layout>
                <c:manualLayout>
                  <c:x val="1.6580265306740123E-2"/>
                  <c:y val="1.8646419197600721E-3"/>
                </c:manualLayout>
              </c:layout>
              <c:dLblPos val="outEnd"/>
              <c:showVal val="1"/>
            </c:dLbl>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Sheet1!$B$4:$F$4</c:f>
              <c:numCache>
                <c:formatCode>General</c:formatCode>
                <c:ptCount val="5"/>
                <c:pt idx="0">
                  <c:v>2009</c:v>
                </c:pt>
                <c:pt idx="1">
                  <c:v>1970</c:v>
                </c:pt>
                <c:pt idx="2">
                  <c:v>2033</c:v>
                </c:pt>
                <c:pt idx="3">
                  <c:v>2105</c:v>
                </c:pt>
                <c:pt idx="4">
                  <c:v>2266</c:v>
                </c:pt>
              </c:numCache>
            </c:numRef>
          </c:val>
        </c:ser>
        <c:axId val="94236672"/>
        <c:axId val="94238208"/>
      </c:barChart>
      <c:lineChart>
        <c:grouping val="standard"/>
        <c:ser>
          <c:idx val="0"/>
          <c:order val="1"/>
          <c:tx>
            <c:strRef>
              <c:f>Sheet1!$A$3</c:f>
              <c:strCache>
                <c:ptCount val="1"/>
                <c:pt idx="0">
                  <c:v>医業収益</c:v>
                </c:pt>
              </c:strCache>
            </c:strRef>
          </c:tx>
          <c:spPr>
            <a:ln w="12700">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4.0602179682785386E-2"/>
                  <c:y val="-5.3534183227096598E-2"/>
                </c:manualLayout>
              </c:layout>
              <c:dLblPos val="r"/>
              <c:showVal val="1"/>
            </c:dLbl>
            <c:dLbl>
              <c:idx val="1"/>
              <c:layout>
                <c:manualLayout>
                  <c:x val="-3.840438232497765E-2"/>
                  <c:y val="-5.9611423572053492E-2"/>
                </c:manualLayout>
              </c:layout>
              <c:dLblPos val="r"/>
              <c:showVal val="1"/>
            </c:dLbl>
            <c:dLbl>
              <c:idx val="2"/>
              <c:layout>
                <c:manualLayout>
                  <c:x val="-3.6206584967171121E-2"/>
                  <c:y val="-4.720559930008747E-2"/>
                </c:manualLayout>
              </c:layout>
              <c:dLblPos val="r"/>
              <c:showVal val="1"/>
            </c:dLbl>
            <c:dLbl>
              <c:idx val="3"/>
              <c:layout>
                <c:manualLayout>
                  <c:x val="-3.8718363747510691E-2"/>
                  <c:y val="-6.6542307211598511E-2"/>
                </c:manualLayout>
              </c:layout>
              <c:dLblPos val="r"/>
              <c:showVal val="1"/>
            </c:dLbl>
            <c:dLbl>
              <c:idx val="4"/>
              <c:layout>
                <c:manualLayout>
                  <c:x val="-3.8090425102418744E-2"/>
                  <c:y val="-6.3725534308211512E-2"/>
                </c:manualLayout>
              </c:layout>
              <c:dLblPos val="r"/>
              <c:showVal val="1"/>
            </c:dLbl>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Sheet1!$B$3:$F$3</c:f>
              <c:numCache>
                <c:formatCode>General</c:formatCode>
                <c:ptCount val="5"/>
                <c:pt idx="0">
                  <c:v>8096</c:v>
                </c:pt>
                <c:pt idx="1">
                  <c:v>8059</c:v>
                </c:pt>
                <c:pt idx="2">
                  <c:v>8024</c:v>
                </c:pt>
                <c:pt idx="3">
                  <c:v>7815</c:v>
                </c:pt>
                <c:pt idx="4">
                  <c:v>8126</c:v>
                </c:pt>
              </c:numCache>
            </c:numRef>
          </c:val>
        </c:ser>
        <c:marker val="1"/>
        <c:axId val="94239744"/>
        <c:axId val="94376704"/>
      </c:lineChart>
      <c:catAx>
        <c:axId val="94236672"/>
        <c:scaling>
          <c:orientation val="minMax"/>
        </c:scaling>
        <c:axPos val="b"/>
        <c:numFmt formatCode="General" sourceLinked="1"/>
        <c:majorTickMark val="in"/>
        <c:tickLblPos val="nextTo"/>
        <c:spPr>
          <a:ln w="3175">
            <a:solidFill>
              <a:srgbClr val="000000"/>
            </a:solidFill>
            <a:prstDash val="solid"/>
          </a:ln>
        </c:spPr>
        <c:txPr>
          <a:bodyPr rot="0" vert="horz"/>
          <a:lstStyle/>
          <a:p>
            <a:pPr>
              <a:defRPr sz="1000" b="0" i="0" u="none" strike="noStrike" baseline="0">
                <a:solidFill>
                  <a:srgbClr val="000000"/>
                </a:solidFill>
                <a:latin typeface="+mj-ea"/>
                <a:ea typeface="+mj-ea"/>
                <a:cs typeface="ＭＳ 明朝"/>
              </a:defRPr>
            </a:pPr>
            <a:endParaRPr lang="ja-JP"/>
          </a:p>
        </c:txPr>
        <c:crossAx val="94238208"/>
        <c:crosses val="autoZero"/>
        <c:lblAlgn val="ctr"/>
        <c:lblOffset val="100"/>
        <c:tickLblSkip val="1"/>
        <c:tickMarkSkip val="1"/>
      </c:catAx>
      <c:valAx>
        <c:axId val="94238208"/>
        <c:scaling>
          <c:orientation val="minMax"/>
          <c:max val="10000"/>
        </c:scaling>
        <c:axPos val="l"/>
        <c:numFmt formatCode="#,##0_ "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94236672"/>
        <c:crosses val="autoZero"/>
        <c:crossBetween val="between"/>
        <c:minorUnit val="2000"/>
      </c:valAx>
      <c:catAx>
        <c:axId val="94239744"/>
        <c:scaling>
          <c:orientation val="minMax"/>
        </c:scaling>
        <c:delete val="1"/>
        <c:axPos val="b"/>
        <c:tickLblPos val="none"/>
        <c:crossAx val="94376704"/>
        <c:crosses val="autoZero"/>
        <c:lblAlgn val="ctr"/>
        <c:lblOffset val="100"/>
      </c:catAx>
      <c:valAx>
        <c:axId val="94376704"/>
        <c:scaling>
          <c:orientation val="minMax"/>
        </c:scaling>
        <c:delete val="1"/>
        <c:axPos val="r"/>
        <c:numFmt formatCode="General" sourceLinked="1"/>
        <c:tickLblPos val="none"/>
        <c:crossAx val="94239744"/>
        <c:crosses val="max"/>
        <c:crossBetween val="between"/>
      </c:valAx>
      <c:spPr>
        <a:noFill/>
        <a:ln w="12700">
          <a:solidFill>
            <a:srgbClr val="000000"/>
          </a:solidFill>
          <a:prstDash val="solid"/>
        </a:ln>
      </c:spPr>
    </c:plotArea>
    <c:legend>
      <c:legendPos val="b"/>
      <c:legendEntry>
        <c:idx val="0"/>
        <c:txPr>
          <a:bodyPr/>
          <a:lstStyle/>
          <a:p>
            <a:pPr>
              <a:defRPr sz="920" b="0" i="0" u="none" strike="noStrike" baseline="0">
                <a:solidFill>
                  <a:srgbClr val="000000"/>
                </a:solidFill>
                <a:latin typeface="+mj-ea"/>
                <a:ea typeface="+mj-ea"/>
                <a:cs typeface="ＭＳ 明朝"/>
              </a:defRPr>
            </a:pPr>
            <a:endParaRPr lang="ja-JP"/>
          </a:p>
        </c:txPr>
      </c:legendEntry>
      <c:legendEntry>
        <c:idx val="1"/>
        <c:txPr>
          <a:bodyPr/>
          <a:lstStyle/>
          <a:p>
            <a:pPr>
              <a:defRPr sz="920" b="0" i="0" u="none" strike="noStrike" baseline="0">
                <a:solidFill>
                  <a:srgbClr val="000000"/>
                </a:solidFill>
                <a:latin typeface="+mj-ea"/>
                <a:ea typeface="+mj-ea"/>
                <a:cs typeface="ＭＳ 明朝"/>
              </a:defRPr>
            </a:pPr>
            <a:endParaRPr lang="ja-JP"/>
          </a:p>
        </c:txPr>
      </c:legendEntry>
      <c:legendEntry>
        <c:idx val="2"/>
        <c:txPr>
          <a:bodyPr/>
          <a:lstStyle/>
          <a:p>
            <a:pPr>
              <a:defRPr sz="920" b="0" i="0" u="none" strike="noStrike" baseline="0">
                <a:solidFill>
                  <a:srgbClr val="000000"/>
                </a:solidFill>
                <a:latin typeface="+mj-ea"/>
                <a:ea typeface="+mj-ea"/>
                <a:cs typeface="ＭＳ 明朝"/>
              </a:defRPr>
            </a:pPr>
            <a:endParaRPr lang="ja-JP"/>
          </a:p>
        </c:txPr>
      </c:legendEntry>
      <c:layout>
        <c:manualLayout>
          <c:xMode val="edge"/>
          <c:yMode val="edge"/>
          <c:x val="0.32025117739404191"/>
          <c:y val="0.85500000000000065"/>
          <c:w val="0.44113029827315525"/>
          <c:h val="0.12000000000000002"/>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ＭＳ 明朝"/>
              <a:ea typeface="ＭＳ 明朝"/>
              <a:cs typeface="ＭＳ 明朝"/>
            </a:defRPr>
          </a:pPr>
          <a:endParaRPr lang="ja-JP"/>
        </a:p>
      </c:txPr>
    </c:legend>
    <c:plotVisOnly val="1"/>
    <c:dispBlanksAs val="gap"/>
  </c:chart>
  <c:spPr>
    <a:noFill/>
    <a:ln w="12700">
      <a:solidFill>
        <a:srgbClr val="000000"/>
      </a:solidFill>
      <a:prstDash val="solid"/>
    </a:ln>
  </c:spPr>
  <c:txPr>
    <a:bodyPr/>
    <a:lstStyle/>
    <a:p>
      <a:pPr>
        <a:defRPr sz="1000" b="0" i="0" u="none" strike="noStrike" baseline="0">
          <a:solidFill>
            <a:srgbClr val="000000"/>
          </a:solidFill>
          <a:latin typeface="ＭＳ 明朝"/>
          <a:ea typeface="ＭＳ 明朝"/>
          <a:cs typeface="ＭＳ 明朝"/>
        </a:defRPr>
      </a:pPr>
      <a:endParaRPr lang="ja-JP"/>
    </a:p>
  </c:txPr>
  <c:externalData r:id="rId1"/>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7C8598-70FF-43B0-8A43-C76C4C5B0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1483</Words>
  <Characters>8454</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3</cp:revision>
  <cp:lastPrinted>2016-08-02T10:28:00Z</cp:lastPrinted>
  <dcterms:created xsi:type="dcterms:W3CDTF">2016-11-08T11:39:00Z</dcterms:created>
  <dcterms:modified xsi:type="dcterms:W3CDTF">2016-11-08T11:46:00Z</dcterms:modified>
</cp:coreProperties>
</file>