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5A2" w:rsidRPr="00FD2036" w:rsidRDefault="002D6816" w:rsidP="00E205A2">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下　</w:t>
      </w:r>
      <w:r w:rsidR="00E205A2" w:rsidRPr="00FD2036">
        <w:rPr>
          <w:rFonts w:ascii="ＭＳ ゴシック" w:eastAsia="ＭＳ ゴシック" w:hAnsi="ＭＳ ゴシック" w:hint="eastAsia"/>
          <w:sz w:val="28"/>
          <w:szCs w:val="28"/>
        </w:rPr>
        <w:t>水　道　事　業　会　計</w:t>
      </w:r>
    </w:p>
    <w:p w:rsidR="00E205A2" w:rsidRPr="002E0612" w:rsidRDefault="00E205A2" w:rsidP="00E205A2">
      <w:pPr>
        <w:rPr>
          <w:rFonts w:hAnsi="ＭＳ 明朝"/>
          <w:szCs w:val="24"/>
        </w:rPr>
      </w:pPr>
    </w:p>
    <w:p w:rsidR="001714EE" w:rsidRPr="006D3F66" w:rsidRDefault="00E205A2" w:rsidP="006D3F66">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0097237B" w:rsidRPr="00A77631">
        <w:rPr>
          <w:rFonts w:ascii="ＭＳ ゴシック" w:eastAsia="ＭＳ ゴシック" w:hAnsi="ＭＳ ゴシック"/>
          <w:spacing w:val="4"/>
          <w:szCs w:val="24"/>
        </w:rPr>
        <w:tab/>
      </w:r>
    </w:p>
    <w:p w:rsidR="004D5A21" w:rsidRPr="001E2FFB" w:rsidRDefault="001714EE" w:rsidP="0009666C">
      <w:pPr>
        <w:ind w:left="249" w:hangingChars="100" w:hanging="249"/>
        <w:rPr>
          <w:rFonts w:hAnsi="ＭＳ 明朝"/>
          <w:spacing w:val="4"/>
          <w:szCs w:val="24"/>
        </w:rPr>
      </w:pPr>
      <w:r>
        <w:rPr>
          <w:rFonts w:hAnsi="ＭＳ 明朝" w:hint="eastAsia"/>
          <w:spacing w:val="4"/>
          <w:szCs w:val="24"/>
        </w:rPr>
        <w:t xml:space="preserve">　　</w:t>
      </w:r>
      <w:r w:rsidRPr="001E2FFB">
        <w:rPr>
          <w:rFonts w:hAnsi="ＭＳ 明朝" w:hint="eastAsia"/>
          <w:spacing w:val="4"/>
          <w:szCs w:val="24"/>
        </w:rPr>
        <w:t>平成</w:t>
      </w:r>
      <w:r w:rsidR="00C2484C" w:rsidRPr="001E2FFB">
        <w:rPr>
          <w:rFonts w:hAnsi="ＭＳ 明朝"/>
          <w:spacing w:val="4"/>
          <w:szCs w:val="24"/>
        </w:rPr>
        <w:t>30</w:t>
      </w:r>
      <w:r w:rsidR="0009666C" w:rsidRPr="001E2FFB">
        <w:rPr>
          <w:rFonts w:hAnsi="ＭＳ 明朝" w:hint="eastAsia"/>
          <w:spacing w:val="4"/>
          <w:szCs w:val="24"/>
        </w:rPr>
        <w:t>年度の処理区域内人口は</w:t>
      </w:r>
      <w:r w:rsidR="006A00B7" w:rsidRPr="001E2FFB">
        <w:rPr>
          <w:rFonts w:hAnsi="ＭＳ 明朝" w:hint="eastAsia"/>
          <w:spacing w:val="4"/>
          <w:szCs w:val="24"/>
        </w:rPr>
        <w:t>16</w:t>
      </w:r>
      <w:r w:rsidR="00D8012B" w:rsidRPr="001E2FFB">
        <w:rPr>
          <w:rFonts w:hAnsi="ＭＳ 明朝" w:hint="eastAsia"/>
          <w:spacing w:val="4"/>
          <w:szCs w:val="24"/>
        </w:rPr>
        <w:t>1</w:t>
      </w:r>
      <w:r w:rsidR="006A00B7" w:rsidRPr="001E2FFB">
        <w:rPr>
          <w:rFonts w:hAnsi="ＭＳ 明朝" w:hint="eastAsia"/>
          <w:spacing w:val="4"/>
          <w:szCs w:val="24"/>
        </w:rPr>
        <w:t>,</w:t>
      </w:r>
      <w:r w:rsidR="00263971" w:rsidRPr="001E2FFB">
        <w:rPr>
          <w:rFonts w:hAnsi="ＭＳ 明朝" w:hint="eastAsia"/>
          <w:spacing w:val="4"/>
          <w:szCs w:val="24"/>
        </w:rPr>
        <w:t>061</w:t>
      </w:r>
      <w:r w:rsidRPr="001E2FFB">
        <w:rPr>
          <w:rFonts w:hAnsi="ＭＳ 明朝" w:hint="eastAsia"/>
          <w:spacing w:val="4"/>
          <w:szCs w:val="24"/>
        </w:rPr>
        <w:t>人で</w:t>
      </w:r>
      <w:r w:rsidR="004D5A21" w:rsidRPr="001E2FFB">
        <w:rPr>
          <w:rFonts w:hAnsi="ＭＳ 明朝" w:hint="eastAsia"/>
          <w:spacing w:val="4"/>
          <w:szCs w:val="24"/>
        </w:rPr>
        <w:t>前年度に比べ</w:t>
      </w:r>
      <w:r w:rsidR="00263971" w:rsidRPr="001E2FFB">
        <w:rPr>
          <w:rFonts w:hAnsi="ＭＳ 明朝" w:hint="eastAsia"/>
          <w:spacing w:val="4"/>
          <w:szCs w:val="24"/>
        </w:rPr>
        <w:t>908</w:t>
      </w:r>
      <w:r w:rsidR="004D5A21" w:rsidRPr="001E2FFB">
        <w:rPr>
          <w:rFonts w:hAnsi="ＭＳ 明朝" w:hint="eastAsia"/>
          <w:spacing w:val="4"/>
          <w:szCs w:val="24"/>
        </w:rPr>
        <w:t>人</w:t>
      </w:r>
      <w:r w:rsidR="00937F39" w:rsidRPr="001E2FFB">
        <w:rPr>
          <w:rFonts w:hAnsi="ＭＳ 明朝" w:hint="eastAsia"/>
          <w:spacing w:val="4"/>
          <w:szCs w:val="24"/>
        </w:rPr>
        <w:t>(△</w:t>
      </w:r>
      <w:r w:rsidR="00263971" w:rsidRPr="001E2FFB">
        <w:rPr>
          <w:rFonts w:hAnsi="ＭＳ 明朝" w:hint="eastAsia"/>
          <w:spacing w:val="4"/>
          <w:szCs w:val="24"/>
        </w:rPr>
        <w:t>0.6</w:t>
      </w:r>
      <w:r w:rsidR="00937F39" w:rsidRPr="001E2FFB">
        <w:rPr>
          <w:rFonts w:hAnsi="ＭＳ 明朝" w:hint="eastAsia"/>
          <w:spacing w:val="4"/>
          <w:szCs w:val="24"/>
        </w:rPr>
        <w:t>％)</w:t>
      </w:r>
      <w:r w:rsidR="004D5A21" w:rsidRPr="001E2FFB">
        <w:rPr>
          <w:rFonts w:hAnsi="ＭＳ 明朝" w:hint="eastAsia"/>
          <w:spacing w:val="4"/>
          <w:szCs w:val="24"/>
        </w:rPr>
        <w:t>減少、水洗化人口が</w:t>
      </w:r>
      <w:r w:rsidR="00263971" w:rsidRPr="001E2FFB">
        <w:rPr>
          <w:rFonts w:hAnsi="ＭＳ 明朝" w:hint="eastAsia"/>
          <w:spacing w:val="4"/>
          <w:szCs w:val="24"/>
        </w:rPr>
        <w:t>152,600</w:t>
      </w:r>
      <w:r w:rsidR="004D5A21" w:rsidRPr="001E2FFB">
        <w:rPr>
          <w:rFonts w:hAnsi="ＭＳ 明朝" w:hint="eastAsia"/>
          <w:spacing w:val="4"/>
          <w:szCs w:val="24"/>
        </w:rPr>
        <w:t>人で前年度に比べ</w:t>
      </w:r>
      <w:r w:rsidR="00263971" w:rsidRPr="001E2FFB">
        <w:rPr>
          <w:rFonts w:hAnsi="ＭＳ 明朝" w:hint="eastAsia"/>
          <w:spacing w:val="4"/>
          <w:szCs w:val="24"/>
        </w:rPr>
        <w:t>288</w:t>
      </w:r>
      <w:r w:rsidR="004D5A21" w:rsidRPr="001E2FFB">
        <w:rPr>
          <w:rFonts w:hAnsi="ＭＳ 明朝" w:hint="eastAsia"/>
          <w:spacing w:val="4"/>
          <w:szCs w:val="24"/>
        </w:rPr>
        <w:t>人（</w:t>
      </w:r>
      <w:r w:rsidR="00263971" w:rsidRPr="001E2FFB">
        <w:rPr>
          <w:rFonts w:hAnsi="ＭＳ 明朝" w:hint="eastAsia"/>
          <w:spacing w:val="4"/>
          <w:szCs w:val="24"/>
        </w:rPr>
        <w:t>△</w:t>
      </w:r>
      <w:r w:rsidR="001A345D" w:rsidRPr="001E2FFB">
        <w:rPr>
          <w:rFonts w:hAnsi="ＭＳ 明朝" w:hint="eastAsia"/>
          <w:spacing w:val="4"/>
          <w:szCs w:val="24"/>
        </w:rPr>
        <w:t>0.2</w:t>
      </w:r>
      <w:r w:rsidR="00930EDB">
        <w:rPr>
          <w:rFonts w:hAnsi="ＭＳ 明朝" w:hint="eastAsia"/>
          <w:spacing w:val="4"/>
          <w:szCs w:val="24"/>
        </w:rPr>
        <w:t>％）減少し</w:t>
      </w:r>
      <w:r w:rsidR="004D5A21" w:rsidRPr="001E2FFB">
        <w:rPr>
          <w:rFonts w:hAnsi="ＭＳ 明朝" w:hint="eastAsia"/>
          <w:spacing w:val="4"/>
          <w:szCs w:val="24"/>
        </w:rPr>
        <w:t>、水洗化率は</w:t>
      </w:r>
      <w:r w:rsidR="001A345D" w:rsidRPr="001E2FFB">
        <w:rPr>
          <w:rFonts w:hAnsi="ＭＳ 明朝" w:hint="eastAsia"/>
          <w:spacing w:val="4"/>
          <w:szCs w:val="24"/>
        </w:rPr>
        <w:t>94.7</w:t>
      </w:r>
      <w:r w:rsidR="00F61E21">
        <w:rPr>
          <w:rFonts w:hAnsi="ＭＳ 明朝" w:hint="eastAsia"/>
          <w:spacing w:val="4"/>
          <w:szCs w:val="24"/>
        </w:rPr>
        <w:t>％で前年度に比べ</w:t>
      </w:r>
      <w:r w:rsidR="00D8012B" w:rsidRPr="001E2FFB">
        <w:rPr>
          <w:rFonts w:hAnsi="ＭＳ 明朝" w:hint="eastAsia"/>
          <w:spacing w:val="4"/>
          <w:szCs w:val="24"/>
        </w:rPr>
        <w:t>0.3</w:t>
      </w:r>
      <w:r w:rsidR="00D76076" w:rsidRPr="001E2FFB">
        <w:rPr>
          <w:rFonts w:hAnsi="ＭＳ 明朝" w:hint="eastAsia"/>
          <w:spacing w:val="4"/>
          <w:szCs w:val="24"/>
        </w:rPr>
        <w:t>ポイント</w:t>
      </w:r>
      <w:r w:rsidR="004D5A21" w:rsidRPr="001E2FFB">
        <w:rPr>
          <w:rFonts w:hAnsi="ＭＳ 明朝" w:hint="eastAsia"/>
          <w:spacing w:val="4"/>
          <w:szCs w:val="24"/>
        </w:rPr>
        <w:t>上昇し</w:t>
      </w:r>
      <w:r w:rsidR="00AF0528" w:rsidRPr="001E2FFB">
        <w:rPr>
          <w:rFonts w:hAnsi="ＭＳ 明朝" w:hint="eastAsia"/>
          <w:spacing w:val="4"/>
          <w:szCs w:val="24"/>
        </w:rPr>
        <w:t>ている</w:t>
      </w:r>
      <w:r w:rsidR="004D5A21" w:rsidRPr="001E2FFB">
        <w:rPr>
          <w:rFonts w:hAnsi="ＭＳ 明朝" w:hint="eastAsia"/>
          <w:spacing w:val="4"/>
          <w:szCs w:val="24"/>
        </w:rPr>
        <w:t>。</w:t>
      </w:r>
    </w:p>
    <w:p w:rsidR="00412163" w:rsidRPr="001E2FFB" w:rsidRDefault="004D5A21" w:rsidP="001714EE">
      <w:pPr>
        <w:ind w:left="249" w:hangingChars="100" w:hanging="249"/>
        <w:rPr>
          <w:rFonts w:hAnsi="ＭＳ 明朝"/>
          <w:spacing w:val="4"/>
          <w:szCs w:val="24"/>
        </w:rPr>
      </w:pPr>
      <w:r w:rsidRPr="001E2FFB">
        <w:rPr>
          <w:rFonts w:hAnsi="ＭＳ 明朝" w:hint="eastAsia"/>
          <w:spacing w:val="4"/>
          <w:szCs w:val="24"/>
        </w:rPr>
        <w:t xml:space="preserve">　　年間汚水処理水量は</w:t>
      </w:r>
      <w:r w:rsidR="007B54CB" w:rsidRPr="001E2FFB">
        <w:rPr>
          <w:rFonts w:hAnsi="ＭＳ 明朝" w:hint="eastAsia"/>
          <w:spacing w:val="4"/>
          <w:szCs w:val="24"/>
        </w:rPr>
        <w:t>2</w:t>
      </w:r>
      <w:r w:rsidR="001A345D" w:rsidRPr="001E2FFB">
        <w:rPr>
          <w:rFonts w:hAnsi="ＭＳ 明朝" w:hint="eastAsia"/>
          <w:spacing w:val="4"/>
          <w:szCs w:val="24"/>
        </w:rPr>
        <w:t>5</w:t>
      </w:r>
      <w:r w:rsidR="007B54CB" w:rsidRPr="001E2FFB">
        <w:rPr>
          <w:rFonts w:hAnsi="ＭＳ 明朝" w:hint="eastAsia"/>
          <w:spacing w:val="4"/>
          <w:szCs w:val="24"/>
        </w:rPr>
        <w:t>,</w:t>
      </w:r>
      <w:r w:rsidR="001A345D" w:rsidRPr="001E2FFB">
        <w:rPr>
          <w:rFonts w:hAnsi="ＭＳ 明朝" w:hint="eastAsia"/>
          <w:spacing w:val="4"/>
          <w:szCs w:val="24"/>
        </w:rPr>
        <w:t>649</w:t>
      </w:r>
      <w:r w:rsidR="007B54CB" w:rsidRPr="001E2FFB">
        <w:rPr>
          <w:rFonts w:hAnsi="ＭＳ 明朝" w:hint="eastAsia"/>
          <w:spacing w:val="4"/>
          <w:szCs w:val="24"/>
        </w:rPr>
        <w:t>,</w:t>
      </w:r>
      <w:r w:rsidR="001A345D" w:rsidRPr="001E2FFB">
        <w:rPr>
          <w:rFonts w:hAnsi="ＭＳ 明朝" w:hint="eastAsia"/>
          <w:spacing w:val="4"/>
          <w:szCs w:val="24"/>
        </w:rPr>
        <w:t>669</w:t>
      </w:r>
      <w:r w:rsidRPr="001E2FFB">
        <w:rPr>
          <w:rFonts w:hAnsi="ＭＳ 明朝" w:hint="eastAsia"/>
          <w:spacing w:val="4"/>
          <w:szCs w:val="24"/>
        </w:rPr>
        <w:t>㎥で前年度に比べ</w:t>
      </w:r>
      <w:r w:rsidR="001A345D" w:rsidRPr="001E2FFB">
        <w:rPr>
          <w:rFonts w:hAnsi="ＭＳ 明朝" w:hint="eastAsia"/>
          <w:spacing w:val="4"/>
          <w:szCs w:val="24"/>
        </w:rPr>
        <w:t>1,108</w:t>
      </w:r>
      <w:r w:rsidR="007B54CB" w:rsidRPr="001E2FFB">
        <w:rPr>
          <w:rFonts w:hAnsi="ＭＳ 明朝" w:hint="eastAsia"/>
          <w:spacing w:val="4"/>
          <w:szCs w:val="24"/>
        </w:rPr>
        <w:t>,</w:t>
      </w:r>
      <w:r w:rsidR="001A345D" w:rsidRPr="001E2FFB">
        <w:rPr>
          <w:rFonts w:hAnsi="ＭＳ 明朝" w:hint="eastAsia"/>
          <w:spacing w:val="4"/>
          <w:szCs w:val="24"/>
        </w:rPr>
        <w:t>647</w:t>
      </w:r>
      <w:r w:rsidR="007B54CB" w:rsidRPr="001E2FFB">
        <w:rPr>
          <w:rFonts w:hAnsi="ＭＳ 明朝" w:hint="eastAsia"/>
          <w:spacing w:val="4"/>
          <w:szCs w:val="24"/>
        </w:rPr>
        <w:t>㎥</w:t>
      </w:r>
      <w:r w:rsidR="00937F39" w:rsidRPr="001E2FFB">
        <w:rPr>
          <w:rFonts w:hAnsi="ＭＳ 明朝" w:hint="eastAsia"/>
          <w:spacing w:val="4"/>
          <w:szCs w:val="24"/>
        </w:rPr>
        <w:t>（</w:t>
      </w:r>
      <w:r w:rsidR="001A345D" w:rsidRPr="001E2FFB">
        <w:rPr>
          <w:rFonts w:hAnsi="ＭＳ 明朝" w:hint="eastAsia"/>
          <w:spacing w:val="4"/>
          <w:szCs w:val="24"/>
        </w:rPr>
        <w:t>△4</w:t>
      </w:r>
      <w:r w:rsidR="00937F39" w:rsidRPr="001E2FFB">
        <w:rPr>
          <w:rFonts w:hAnsi="ＭＳ 明朝" w:hint="eastAsia"/>
          <w:spacing w:val="4"/>
          <w:szCs w:val="24"/>
        </w:rPr>
        <w:t>.</w:t>
      </w:r>
      <w:r w:rsidR="001C566B">
        <w:rPr>
          <w:rFonts w:hAnsi="ＭＳ 明朝" w:hint="eastAsia"/>
          <w:spacing w:val="4"/>
          <w:szCs w:val="24"/>
        </w:rPr>
        <w:t>1</w:t>
      </w:r>
      <w:r w:rsidR="00937F39" w:rsidRPr="001E2FFB">
        <w:rPr>
          <w:rFonts w:hAnsi="ＭＳ 明朝" w:hint="eastAsia"/>
          <w:spacing w:val="4"/>
          <w:szCs w:val="24"/>
        </w:rPr>
        <w:t>％）</w:t>
      </w:r>
      <w:r w:rsidR="001A345D" w:rsidRPr="001E2FFB">
        <w:rPr>
          <w:rFonts w:hAnsi="ＭＳ 明朝" w:hint="eastAsia"/>
          <w:spacing w:val="4"/>
          <w:szCs w:val="24"/>
        </w:rPr>
        <w:t>減少</w:t>
      </w:r>
      <w:r w:rsidRPr="001E2FFB">
        <w:rPr>
          <w:rFonts w:hAnsi="ＭＳ 明朝" w:hint="eastAsia"/>
          <w:spacing w:val="4"/>
          <w:szCs w:val="24"/>
        </w:rPr>
        <w:t>し、</w:t>
      </w:r>
      <w:r w:rsidR="00D8012B" w:rsidRPr="001E2FFB">
        <w:rPr>
          <w:rFonts w:hAnsi="ＭＳ 明朝" w:hint="eastAsia"/>
          <w:spacing w:val="4"/>
          <w:szCs w:val="24"/>
        </w:rPr>
        <w:t xml:space="preserve">　　</w:t>
      </w:r>
      <w:r w:rsidRPr="001E2FFB">
        <w:rPr>
          <w:rFonts w:hAnsi="ＭＳ 明朝" w:hint="eastAsia"/>
          <w:spacing w:val="4"/>
          <w:szCs w:val="24"/>
        </w:rPr>
        <w:t>年間有収水量は</w:t>
      </w:r>
      <w:r w:rsidR="007B54CB" w:rsidRPr="001E2FFB">
        <w:rPr>
          <w:rFonts w:hAnsi="ＭＳ 明朝" w:hint="eastAsia"/>
          <w:spacing w:val="4"/>
          <w:szCs w:val="24"/>
        </w:rPr>
        <w:t>15,</w:t>
      </w:r>
      <w:r w:rsidR="001A345D" w:rsidRPr="001E2FFB">
        <w:rPr>
          <w:rFonts w:hAnsi="ＭＳ 明朝" w:hint="eastAsia"/>
          <w:spacing w:val="4"/>
          <w:szCs w:val="24"/>
        </w:rPr>
        <w:t>572</w:t>
      </w:r>
      <w:r w:rsidR="007B54CB" w:rsidRPr="001E2FFB">
        <w:rPr>
          <w:rFonts w:hAnsi="ＭＳ 明朝" w:hint="eastAsia"/>
          <w:spacing w:val="4"/>
          <w:szCs w:val="24"/>
        </w:rPr>
        <w:t>,</w:t>
      </w:r>
      <w:r w:rsidR="001A345D" w:rsidRPr="001E2FFB">
        <w:rPr>
          <w:rFonts w:hAnsi="ＭＳ 明朝" w:hint="eastAsia"/>
          <w:spacing w:val="4"/>
          <w:szCs w:val="24"/>
        </w:rPr>
        <w:t>462</w:t>
      </w:r>
      <w:r w:rsidRPr="001E2FFB">
        <w:rPr>
          <w:rFonts w:hAnsi="ＭＳ 明朝" w:hint="eastAsia"/>
          <w:spacing w:val="4"/>
          <w:szCs w:val="24"/>
        </w:rPr>
        <w:t>㎥で前年度に比べ</w:t>
      </w:r>
      <w:r w:rsidR="001A345D" w:rsidRPr="001E2FFB">
        <w:rPr>
          <w:rFonts w:hAnsi="ＭＳ 明朝" w:hint="eastAsia"/>
          <w:spacing w:val="4"/>
          <w:szCs w:val="24"/>
        </w:rPr>
        <w:t>134</w:t>
      </w:r>
      <w:r w:rsidR="007B54CB" w:rsidRPr="001E2FFB">
        <w:rPr>
          <w:rFonts w:hAnsi="ＭＳ 明朝" w:hint="eastAsia"/>
          <w:spacing w:val="4"/>
          <w:szCs w:val="24"/>
        </w:rPr>
        <w:t>,</w:t>
      </w:r>
      <w:r w:rsidR="001A345D" w:rsidRPr="001E2FFB">
        <w:rPr>
          <w:rFonts w:hAnsi="ＭＳ 明朝" w:hint="eastAsia"/>
          <w:spacing w:val="4"/>
          <w:szCs w:val="24"/>
        </w:rPr>
        <w:t>774</w:t>
      </w:r>
      <w:r w:rsidRPr="001E2FFB">
        <w:rPr>
          <w:rFonts w:hAnsi="ＭＳ 明朝" w:hint="eastAsia"/>
          <w:spacing w:val="4"/>
          <w:szCs w:val="24"/>
        </w:rPr>
        <w:t>㎥（</w:t>
      </w:r>
      <w:r w:rsidR="001A345D" w:rsidRPr="001E2FFB">
        <w:rPr>
          <w:rFonts w:hAnsi="ＭＳ 明朝" w:hint="eastAsia"/>
          <w:spacing w:val="4"/>
          <w:szCs w:val="24"/>
        </w:rPr>
        <w:t>△0.9％）減少</w:t>
      </w:r>
      <w:r w:rsidR="00412163" w:rsidRPr="001E2FFB">
        <w:rPr>
          <w:rFonts w:hAnsi="ＭＳ 明朝" w:hint="eastAsia"/>
          <w:spacing w:val="4"/>
          <w:szCs w:val="24"/>
        </w:rPr>
        <w:t>している。</w:t>
      </w:r>
    </w:p>
    <w:p w:rsidR="004D5A21" w:rsidRDefault="00B67F7C" w:rsidP="00412163">
      <w:pPr>
        <w:ind w:leftChars="100" w:left="241" w:firstLineChars="100" w:firstLine="249"/>
        <w:rPr>
          <w:rFonts w:hAnsi="ＭＳ 明朝"/>
          <w:spacing w:val="4"/>
          <w:szCs w:val="24"/>
        </w:rPr>
      </w:pPr>
      <w:r>
        <w:rPr>
          <w:rFonts w:hAnsi="ＭＳ 明朝" w:hint="eastAsia"/>
          <w:spacing w:val="4"/>
          <w:szCs w:val="24"/>
        </w:rPr>
        <w:t>また、</w:t>
      </w:r>
      <w:r w:rsidR="004D5A21" w:rsidRPr="001E2FFB">
        <w:rPr>
          <w:rFonts w:hAnsi="ＭＳ 明朝" w:hint="eastAsia"/>
          <w:spacing w:val="4"/>
          <w:szCs w:val="24"/>
        </w:rPr>
        <w:t>有収率</w:t>
      </w:r>
      <w:r w:rsidR="00412163" w:rsidRPr="001E2FFB">
        <w:rPr>
          <w:rFonts w:hAnsi="ＭＳ 明朝" w:hint="eastAsia"/>
          <w:spacing w:val="4"/>
          <w:szCs w:val="24"/>
        </w:rPr>
        <w:t>は</w:t>
      </w:r>
      <w:r w:rsidR="001A345D" w:rsidRPr="001E2FFB">
        <w:rPr>
          <w:rFonts w:hAnsi="ＭＳ 明朝" w:hint="eastAsia"/>
          <w:spacing w:val="4"/>
          <w:szCs w:val="24"/>
        </w:rPr>
        <w:t>60</w:t>
      </w:r>
      <w:r w:rsidR="007146CD" w:rsidRPr="001E2FFB">
        <w:rPr>
          <w:rFonts w:hAnsi="ＭＳ 明朝" w:hint="eastAsia"/>
          <w:spacing w:val="4"/>
          <w:szCs w:val="24"/>
        </w:rPr>
        <w:t>.7</w:t>
      </w:r>
      <w:r w:rsidR="00930EDB">
        <w:rPr>
          <w:rFonts w:hAnsi="ＭＳ 明朝" w:hint="eastAsia"/>
          <w:spacing w:val="4"/>
          <w:szCs w:val="24"/>
        </w:rPr>
        <w:t>％で</w:t>
      </w:r>
      <w:r w:rsidR="004D5A21" w:rsidRPr="001E2FFB">
        <w:rPr>
          <w:rFonts w:hAnsi="ＭＳ 明朝" w:hint="eastAsia"/>
          <w:spacing w:val="4"/>
          <w:szCs w:val="24"/>
        </w:rPr>
        <w:t>前年度に比べ</w:t>
      </w:r>
      <w:r w:rsidR="001A345D" w:rsidRPr="001E2FFB">
        <w:rPr>
          <w:rFonts w:hAnsi="ＭＳ 明朝" w:hint="eastAsia"/>
          <w:spacing w:val="4"/>
          <w:szCs w:val="24"/>
        </w:rPr>
        <w:t>2.0</w:t>
      </w:r>
      <w:r w:rsidR="00D76076" w:rsidRPr="001E2FFB">
        <w:rPr>
          <w:rFonts w:hAnsi="ＭＳ 明朝" w:hint="eastAsia"/>
          <w:spacing w:val="4"/>
          <w:szCs w:val="24"/>
        </w:rPr>
        <w:t>ポイント</w:t>
      </w:r>
      <w:r w:rsidR="001E2FFB" w:rsidRPr="001E2FFB">
        <w:rPr>
          <w:rFonts w:hAnsi="ＭＳ 明朝" w:hint="eastAsia"/>
          <w:spacing w:val="4"/>
          <w:szCs w:val="24"/>
        </w:rPr>
        <w:t>上昇</w:t>
      </w:r>
      <w:r w:rsidR="004D5A21" w:rsidRPr="001E2FFB">
        <w:rPr>
          <w:rFonts w:hAnsi="ＭＳ 明朝" w:hint="eastAsia"/>
          <w:spacing w:val="4"/>
          <w:szCs w:val="24"/>
        </w:rPr>
        <w:t>し</w:t>
      </w:r>
      <w:r w:rsidR="00AF0528" w:rsidRPr="001E2FFB">
        <w:rPr>
          <w:rFonts w:hAnsi="ＭＳ 明朝" w:hint="eastAsia"/>
          <w:spacing w:val="4"/>
          <w:szCs w:val="24"/>
        </w:rPr>
        <w:t>ている</w:t>
      </w:r>
      <w:r w:rsidR="004D5A21" w:rsidRPr="001E2FFB">
        <w:rPr>
          <w:rFonts w:hAnsi="ＭＳ 明朝" w:hint="eastAsia"/>
          <w:spacing w:val="4"/>
          <w:szCs w:val="24"/>
        </w:rPr>
        <w:t>。</w:t>
      </w:r>
    </w:p>
    <w:p w:rsidR="003C59F7" w:rsidRPr="00D76076" w:rsidRDefault="003C59F7" w:rsidP="001714EE">
      <w:pPr>
        <w:ind w:left="249" w:hangingChars="100" w:hanging="249"/>
        <w:rPr>
          <w:rFonts w:hAnsi="ＭＳ 明朝"/>
          <w:spacing w:val="4"/>
          <w:szCs w:val="24"/>
        </w:rPr>
      </w:pPr>
    </w:p>
    <w:p w:rsidR="003C59F7" w:rsidRDefault="003C59F7" w:rsidP="00C2484C">
      <w:pPr>
        <w:tabs>
          <w:tab w:val="left" w:pos="3856"/>
        </w:tabs>
        <w:ind w:firstLineChars="100" w:firstLine="241"/>
        <w:rPr>
          <w:rFonts w:ascii="ＭＳ ゴシック" w:eastAsia="ＭＳ ゴシック" w:hAnsi="ＭＳ ゴシック"/>
        </w:rPr>
      </w:pPr>
      <w:r w:rsidRPr="000B1BD0">
        <w:rPr>
          <w:rFonts w:ascii="ＭＳ ゴシック" w:eastAsia="ＭＳ ゴシック" w:hAnsi="ＭＳ ゴシック" w:hint="eastAsia"/>
        </w:rPr>
        <w:t>業務実績</w:t>
      </w:r>
      <w:r w:rsidR="00C2484C">
        <w:rPr>
          <w:rFonts w:ascii="ＭＳ ゴシック" w:eastAsia="ＭＳ ゴシック" w:hAnsi="ＭＳ ゴシック"/>
        </w:rPr>
        <w:tab/>
      </w:r>
    </w:p>
    <w:p w:rsidR="003C59F7" w:rsidRPr="004F10C4" w:rsidRDefault="003C59F7" w:rsidP="003C59F7">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bookmarkStart w:id="0" w:name="_MON_1435997535"/>
    <w:bookmarkEnd w:id="0"/>
    <w:p w:rsidR="00946B77" w:rsidRDefault="000327B9" w:rsidP="00946B77">
      <w:pPr>
        <w:tabs>
          <w:tab w:val="left" w:pos="4678"/>
        </w:tabs>
        <w:jc w:val="left"/>
        <w:rPr>
          <w:sz w:val="18"/>
          <w:szCs w:val="18"/>
        </w:rPr>
      </w:pPr>
      <w:r w:rsidRPr="00B03FE6">
        <w:rPr>
          <w:rFonts w:ascii="ＭＳ ゴシック" w:eastAsia="ＭＳ ゴシック" w:hAnsi="ＭＳ ゴシック"/>
          <w:sz w:val="22"/>
        </w:rPr>
        <w:object w:dxaOrig="10311" w:dyaOrig="10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427.5pt" o:ole="">
            <v:imagedata r:id="rId7" o:title=""/>
            <o:lock v:ext="edit" aspectratio="f"/>
          </v:shape>
          <o:OLEObject Type="Embed" ProgID="Excel.Sheet.12" ShapeID="_x0000_i1025" DrawAspect="Content" ObjectID="_1660115760" r:id="rId8"/>
        </w:object>
      </w:r>
      <w:r w:rsidR="00946B77">
        <w:rPr>
          <w:rFonts w:asciiTheme="minorEastAsia" w:eastAsiaTheme="minorEastAsia" w:hAnsiTheme="minorEastAsia" w:hint="eastAsia"/>
          <w:sz w:val="18"/>
          <w:szCs w:val="18"/>
        </w:rPr>
        <w:t xml:space="preserve">（注）　</w:t>
      </w:r>
      <w:r w:rsidR="00946B77" w:rsidRPr="00E36F02">
        <w:rPr>
          <w:rFonts w:hint="eastAsia"/>
          <w:sz w:val="18"/>
          <w:szCs w:val="18"/>
        </w:rPr>
        <w:t xml:space="preserve">１　</w:t>
      </w:r>
      <w:r w:rsidR="00E36F02" w:rsidRPr="00E36F02">
        <w:rPr>
          <w:rFonts w:hint="eastAsia"/>
          <w:sz w:val="18"/>
          <w:szCs w:val="18"/>
        </w:rPr>
        <w:t>職員</w:t>
      </w:r>
      <w:r w:rsidR="00E36F02">
        <w:rPr>
          <w:rFonts w:hint="eastAsia"/>
          <w:sz w:val="18"/>
          <w:szCs w:val="18"/>
        </w:rPr>
        <w:t>数は各年度末現在</w:t>
      </w:r>
    </w:p>
    <w:p w:rsidR="00946B77" w:rsidRDefault="00E36F02" w:rsidP="00946B77">
      <w:pPr>
        <w:tabs>
          <w:tab w:val="left" w:pos="4678"/>
        </w:tabs>
        <w:jc w:val="left"/>
        <w:rPr>
          <w:sz w:val="18"/>
          <w:szCs w:val="18"/>
        </w:rPr>
      </w:pPr>
      <w:r>
        <w:rPr>
          <w:rFonts w:hint="eastAsia"/>
          <w:sz w:val="18"/>
          <w:szCs w:val="18"/>
        </w:rPr>
        <w:t xml:space="preserve">　　　　２　普及率＝処理区域人口÷住民基本台帳人口×100</w:t>
      </w:r>
    </w:p>
    <w:p w:rsidR="003D5468" w:rsidRPr="00946B77" w:rsidRDefault="003D5468" w:rsidP="003D5468">
      <w:pPr>
        <w:ind w:firstLineChars="400" w:firstLine="884"/>
        <w:jc w:val="left"/>
        <w:rPr>
          <w:rFonts w:ascii="ＭＳ ゴシック" w:eastAsia="ＭＳ ゴシック" w:hAnsi="ＭＳ ゴシック"/>
          <w:sz w:val="22"/>
        </w:rPr>
      </w:pPr>
    </w:p>
    <w:p w:rsidR="0035704A" w:rsidRDefault="0035704A" w:rsidP="00513497">
      <w:pPr>
        <w:jc w:val="left"/>
        <w:rPr>
          <w:rFonts w:ascii="ＭＳ ゴシック" w:eastAsia="ＭＳ ゴシック" w:hAnsi="ＭＳ ゴシック"/>
          <w:sz w:val="22"/>
        </w:rPr>
      </w:pPr>
    </w:p>
    <w:p w:rsidR="000A32EB" w:rsidRPr="00711543" w:rsidRDefault="000A32EB" w:rsidP="000A32EB">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0A32EB" w:rsidRPr="008A1AC0" w:rsidRDefault="000A32EB" w:rsidP="000A32EB">
      <w:pPr>
        <w:rPr>
          <w:rFonts w:ascii="ＭＳ ゴシック" w:eastAsia="ＭＳ ゴシック" w:hAnsi="ＭＳ ゴシック"/>
          <w:szCs w:val="24"/>
        </w:rPr>
      </w:pPr>
      <w:r w:rsidRPr="0071154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⑴</w:t>
      </w:r>
      <w:r w:rsidRPr="008A1AC0">
        <w:rPr>
          <w:rFonts w:ascii="ＭＳ ゴシック" w:eastAsia="ＭＳ ゴシック" w:hAnsi="ＭＳ ゴシック" w:hint="eastAsia"/>
          <w:szCs w:val="24"/>
        </w:rPr>
        <w:t xml:space="preserve">　収益的収入及び支出（消費税込み）</w:t>
      </w:r>
    </w:p>
    <w:p w:rsidR="000A32EB" w:rsidRDefault="000A32EB" w:rsidP="000A32EB">
      <w:pPr>
        <w:ind w:firstLineChars="300" w:firstLine="723"/>
        <w:rPr>
          <w:szCs w:val="24"/>
        </w:rPr>
      </w:pPr>
      <w:r w:rsidRPr="008A1AC0">
        <w:rPr>
          <w:rFonts w:hint="eastAsia"/>
          <w:szCs w:val="24"/>
        </w:rPr>
        <w:t>各科目の予算の執行状況は、下表のとおりである。</w:t>
      </w:r>
      <w:r>
        <w:rPr>
          <w:rFonts w:hint="eastAsia"/>
          <w:szCs w:val="24"/>
        </w:rPr>
        <w:t xml:space="preserve">　　　　　</w:t>
      </w:r>
    </w:p>
    <w:p w:rsidR="000A32EB" w:rsidRPr="008A1AC0" w:rsidRDefault="000A32EB" w:rsidP="000A32EB">
      <w:pPr>
        <w:ind w:firstLineChars="3150" w:firstLine="7590"/>
        <w:rPr>
          <w:szCs w:val="24"/>
        </w:rPr>
      </w:pPr>
      <w:r>
        <w:rPr>
          <w:rFonts w:hint="eastAsia"/>
          <w:szCs w:val="24"/>
        </w:rPr>
        <w:t xml:space="preserve"> 　</w:t>
      </w:r>
      <w:r w:rsidRPr="008A1AC0">
        <w:rPr>
          <w:rFonts w:hint="eastAsia"/>
          <w:szCs w:val="24"/>
        </w:rPr>
        <w:t>（単位：千円・％）</w:t>
      </w:r>
    </w:p>
    <w:bookmarkStart w:id="1" w:name="_MON_1436080364"/>
    <w:bookmarkEnd w:id="1"/>
    <w:p w:rsidR="000A32EB" w:rsidRPr="000A32EB" w:rsidRDefault="006031FA" w:rsidP="000A32EB">
      <w:pPr>
        <w:ind w:left="2" w:hanging="2"/>
        <w:jc w:val="left"/>
        <w:rPr>
          <w:sz w:val="22"/>
        </w:rPr>
      </w:pPr>
      <w:r w:rsidRPr="000E3F6D">
        <w:rPr>
          <w:sz w:val="22"/>
        </w:rPr>
        <w:object w:dxaOrig="9871" w:dyaOrig="5861">
          <v:shape id="_x0000_i1026" type="#_x0000_t75" style="width:487.5pt;height:236.25pt" o:ole="">
            <v:imagedata r:id="rId9" o:title=""/>
          </v:shape>
          <o:OLEObject Type="Embed" ProgID="Excel.Sheet.12" ShapeID="_x0000_i1026" DrawAspect="Content" ObjectID="_1660115761" r:id="rId10"/>
        </w:object>
      </w:r>
      <w:r w:rsidR="000A32EB">
        <w:rPr>
          <w:rFonts w:hint="eastAsia"/>
          <w:sz w:val="22"/>
        </w:rPr>
        <w:t xml:space="preserve">　　</w:t>
      </w:r>
    </w:p>
    <w:p w:rsidR="000A32EB" w:rsidRPr="00891EB4" w:rsidRDefault="000A32EB" w:rsidP="000A32EB">
      <w:pPr>
        <w:ind w:left="2" w:firstLineChars="200" w:firstLine="482"/>
        <w:jc w:val="left"/>
        <w:rPr>
          <w:szCs w:val="24"/>
        </w:rPr>
      </w:pPr>
      <w:r w:rsidRPr="00891EB4">
        <w:rPr>
          <w:rFonts w:hint="eastAsia"/>
          <w:szCs w:val="24"/>
        </w:rPr>
        <w:t>ア　収益的収入</w:t>
      </w:r>
    </w:p>
    <w:p w:rsidR="000A32EB" w:rsidRPr="00891EB4" w:rsidRDefault="000A32EB" w:rsidP="000A32EB">
      <w:pPr>
        <w:spacing w:line="380" w:lineRule="exact"/>
        <w:ind w:leftChars="300" w:left="723" w:firstLineChars="80" w:firstLine="193"/>
        <w:jc w:val="left"/>
        <w:rPr>
          <w:rFonts w:asciiTheme="minorEastAsia" w:eastAsiaTheme="minorEastAsia" w:hAnsiTheme="minorEastAsia"/>
          <w:szCs w:val="24"/>
        </w:rPr>
      </w:pPr>
      <w:r w:rsidRPr="00891EB4">
        <w:rPr>
          <w:rFonts w:asciiTheme="minorEastAsia" w:eastAsiaTheme="minorEastAsia" w:hAnsiTheme="minorEastAsia" w:hint="eastAsia"/>
          <w:szCs w:val="24"/>
        </w:rPr>
        <w:t>予算額5,857,189千円に対し、決算額は5,942,303千円</w:t>
      </w:r>
      <w:r w:rsidRPr="001A34A6">
        <w:rPr>
          <w:rFonts w:asciiTheme="minorEastAsia" w:eastAsiaTheme="minorEastAsia" w:hAnsiTheme="minorEastAsia" w:hint="eastAsia"/>
          <w:szCs w:val="24"/>
        </w:rPr>
        <w:t>(仮受消費税243,182千円</w:t>
      </w:r>
      <w:r w:rsidRPr="00891EB4">
        <w:rPr>
          <w:rFonts w:asciiTheme="minorEastAsia" w:eastAsiaTheme="minorEastAsia" w:hAnsiTheme="minorEastAsia" w:hint="eastAsia"/>
          <w:szCs w:val="24"/>
        </w:rPr>
        <w:t>を含む)で、執行率</w:t>
      </w:r>
      <w:r>
        <w:rPr>
          <w:rFonts w:asciiTheme="minorEastAsia" w:eastAsiaTheme="minorEastAsia" w:hAnsiTheme="minorEastAsia" w:hint="eastAsia"/>
          <w:szCs w:val="24"/>
        </w:rPr>
        <w:t>101.</w:t>
      </w:r>
      <w:r>
        <w:rPr>
          <w:rFonts w:asciiTheme="minorEastAsia" w:eastAsiaTheme="minorEastAsia" w:hAnsiTheme="minorEastAsia"/>
          <w:szCs w:val="24"/>
        </w:rPr>
        <w:t>5</w:t>
      </w:r>
      <w:r w:rsidRPr="00891EB4">
        <w:rPr>
          <w:rFonts w:asciiTheme="minorEastAsia" w:eastAsiaTheme="minorEastAsia" w:hAnsiTheme="minorEastAsia" w:hint="eastAsia"/>
          <w:szCs w:val="24"/>
        </w:rPr>
        <w:t>％、85,114千円の収入増</w:t>
      </w:r>
      <w:r>
        <w:rPr>
          <w:rFonts w:asciiTheme="minorEastAsia" w:eastAsiaTheme="minorEastAsia" w:hAnsiTheme="minorEastAsia" w:hint="eastAsia"/>
          <w:szCs w:val="24"/>
        </w:rPr>
        <w:t>である</w:t>
      </w:r>
      <w:r w:rsidRPr="00891EB4">
        <w:rPr>
          <w:rFonts w:asciiTheme="minorEastAsia" w:eastAsiaTheme="minorEastAsia" w:hAnsiTheme="minorEastAsia" w:hint="eastAsia"/>
          <w:szCs w:val="24"/>
        </w:rPr>
        <w:t>。</w:t>
      </w:r>
    </w:p>
    <w:p w:rsidR="000A32EB" w:rsidRPr="00891EB4" w:rsidRDefault="000A32EB" w:rsidP="000A32EB">
      <w:pPr>
        <w:spacing w:line="380" w:lineRule="exact"/>
        <w:ind w:left="2"/>
        <w:jc w:val="left"/>
        <w:rPr>
          <w:rFonts w:asciiTheme="minorEastAsia" w:eastAsiaTheme="minorEastAsia" w:hAnsiTheme="minorEastAsia"/>
          <w:szCs w:val="24"/>
        </w:rPr>
      </w:pPr>
      <w:r w:rsidRPr="00891EB4">
        <w:rPr>
          <w:rFonts w:asciiTheme="minorEastAsia" w:eastAsiaTheme="minorEastAsia" w:hAnsiTheme="minorEastAsia" w:hint="eastAsia"/>
          <w:szCs w:val="24"/>
        </w:rPr>
        <w:t xml:space="preserve">　　　　これは主に、</w:t>
      </w:r>
      <w:r>
        <w:rPr>
          <w:rFonts w:asciiTheme="minorEastAsia" w:eastAsiaTheme="minorEastAsia" w:hAnsiTheme="minorEastAsia" w:hint="eastAsia"/>
          <w:szCs w:val="24"/>
        </w:rPr>
        <w:t>特別利益及び</w:t>
      </w:r>
      <w:r w:rsidRPr="00891EB4">
        <w:rPr>
          <w:rFonts w:asciiTheme="minorEastAsia" w:eastAsiaTheme="minorEastAsia" w:hAnsiTheme="minorEastAsia" w:hint="eastAsia"/>
          <w:szCs w:val="24"/>
        </w:rPr>
        <w:t>営業外収益</w:t>
      </w:r>
      <w:r>
        <w:rPr>
          <w:rFonts w:asciiTheme="minorEastAsia" w:eastAsiaTheme="minorEastAsia" w:hAnsiTheme="minorEastAsia" w:hint="eastAsia"/>
          <w:szCs w:val="24"/>
        </w:rPr>
        <w:t>が</w:t>
      </w:r>
      <w:r w:rsidRPr="00891EB4">
        <w:rPr>
          <w:rFonts w:asciiTheme="minorEastAsia" w:eastAsiaTheme="minorEastAsia" w:hAnsiTheme="minorEastAsia" w:hint="eastAsia"/>
          <w:szCs w:val="24"/>
        </w:rPr>
        <w:t>増加</w:t>
      </w:r>
      <w:r>
        <w:rPr>
          <w:rFonts w:asciiTheme="minorEastAsia" w:eastAsiaTheme="minorEastAsia" w:hAnsiTheme="minorEastAsia" w:hint="eastAsia"/>
          <w:szCs w:val="24"/>
        </w:rPr>
        <w:t>したこと</w:t>
      </w:r>
      <w:r w:rsidRPr="00891EB4">
        <w:rPr>
          <w:rFonts w:asciiTheme="minorEastAsia" w:eastAsiaTheme="minorEastAsia" w:hAnsiTheme="minorEastAsia" w:hint="eastAsia"/>
          <w:szCs w:val="24"/>
        </w:rPr>
        <w:t>によるものである。</w:t>
      </w:r>
    </w:p>
    <w:p w:rsidR="000A32EB" w:rsidRPr="00D75681" w:rsidRDefault="000A32EB" w:rsidP="000A32EB">
      <w:pPr>
        <w:spacing w:line="380" w:lineRule="exact"/>
        <w:ind w:firstLineChars="100" w:firstLine="241"/>
        <w:jc w:val="left"/>
        <w:rPr>
          <w:szCs w:val="24"/>
          <w:highlight w:val="yellow"/>
        </w:rPr>
      </w:pPr>
    </w:p>
    <w:p w:rsidR="000A32EB" w:rsidRPr="00BF6607" w:rsidRDefault="000A32EB" w:rsidP="000A32EB">
      <w:pPr>
        <w:tabs>
          <w:tab w:val="left" w:pos="284"/>
        </w:tabs>
        <w:spacing w:line="380" w:lineRule="exact"/>
        <w:ind w:firstLineChars="200" w:firstLine="482"/>
        <w:jc w:val="left"/>
        <w:rPr>
          <w:szCs w:val="24"/>
        </w:rPr>
      </w:pPr>
      <w:r w:rsidRPr="00BF6607">
        <w:rPr>
          <w:rFonts w:hint="eastAsia"/>
          <w:szCs w:val="24"/>
        </w:rPr>
        <w:t>イ　収益的支出</w:t>
      </w:r>
    </w:p>
    <w:p w:rsidR="000A32EB" w:rsidRPr="00BF6607" w:rsidRDefault="000A32EB" w:rsidP="000A32EB">
      <w:pPr>
        <w:spacing w:line="380" w:lineRule="exact"/>
        <w:ind w:leftChars="300" w:left="723" w:firstLineChars="94" w:firstLine="226"/>
        <w:jc w:val="left"/>
        <w:rPr>
          <w:szCs w:val="24"/>
        </w:rPr>
      </w:pPr>
      <w:r w:rsidRPr="00BF6607">
        <w:rPr>
          <w:rFonts w:hint="eastAsia"/>
          <w:szCs w:val="24"/>
        </w:rPr>
        <w:t>予算額5,555,602千円に対し、決算額は5,398,009千円</w:t>
      </w:r>
      <w:r w:rsidRPr="001A34A6">
        <w:rPr>
          <w:rFonts w:hint="eastAsia"/>
          <w:szCs w:val="24"/>
        </w:rPr>
        <w:t>(仮払消費税105,042千円</w:t>
      </w:r>
      <w:r w:rsidRPr="00BF6607">
        <w:rPr>
          <w:rFonts w:hint="eastAsia"/>
          <w:szCs w:val="24"/>
        </w:rPr>
        <w:t>を含む)で、執行率97.2％、157,593千円の不用額が生じている。</w:t>
      </w:r>
    </w:p>
    <w:p w:rsidR="000A32EB" w:rsidRPr="008A1AC0" w:rsidRDefault="000A32EB" w:rsidP="000A32EB">
      <w:pPr>
        <w:spacing w:line="380" w:lineRule="exact"/>
        <w:jc w:val="left"/>
        <w:rPr>
          <w:szCs w:val="24"/>
        </w:rPr>
      </w:pPr>
      <w:r w:rsidRPr="00BF6607">
        <w:rPr>
          <w:rFonts w:hint="eastAsia"/>
          <w:szCs w:val="24"/>
        </w:rPr>
        <w:t xml:space="preserve">　　　　</w:t>
      </w:r>
      <w:r>
        <w:rPr>
          <w:rFonts w:hint="eastAsia"/>
          <w:szCs w:val="24"/>
        </w:rPr>
        <w:t>これは主に、営業費用が</w:t>
      </w:r>
      <w:r w:rsidRPr="00BF6607">
        <w:rPr>
          <w:rFonts w:hint="eastAsia"/>
          <w:szCs w:val="24"/>
        </w:rPr>
        <w:t>減少</w:t>
      </w:r>
      <w:r>
        <w:rPr>
          <w:rFonts w:hint="eastAsia"/>
          <w:szCs w:val="24"/>
        </w:rPr>
        <w:t>したこと</w:t>
      </w:r>
      <w:r w:rsidRPr="00BF6607">
        <w:rPr>
          <w:rFonts w:hint="eastAsia"/>
          <w:szCs w:val="24"/>
        </w:rPr>
        <w:t>によるものである。</w:t>
      </w:r>
    </w:p>
    <w:p w:rsidR="000A32EB" w:rsidRPr="008A1AC0" w:rsidRDefault="000A32EB" w:rsidP="000A32EB">
      <w:pPr>
        <w:rPr>
          <w:rFonts w:ascii="ＭＳ ゴシック" w:eastAsia="ＭＳ ゴシック" w:hAnsi="ＭＳ ゴシック"/>
          <w:szCs w:val="24"/>
        </w:rPr>
      </w:pPr>
    </w:p>
    <w:p w:rsidR="000A32EB" w:rsidRPr="005B302B" w:rsidRDefault="000A32EB" w:rsidP="000A32EB">
      <w:pPr>
        <w:ind w:firstLineChars="200" w:firstLine="482"/>
        <w:rPr>
          <w:sz w:val="22"/>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hint="eastAsia"/>
          <w:szCs w:val="24"/>
        </w:rPr>
        <w:t>(単位：千円)</w:t>
      </w:r>
    </w:p>
    <w:p w:rsidR="000A32EB" w:rsidRDefault="000A32EB" w:rsidP="000A32EB">
      <w:pPr>
        <w:ind w:firstLineChars="100" w:firstLine="241"/>
        <w:rPr>
          <w:rFonts w:ascii="ＭＳ ゴシック" w:eastAsia="ＭＳ ゴシック" w:hAnsi="ＭＳ ゴシック"/>
          <w:szCs w:val="24"/>
        </w:rPr>
      </w:pPr>
      <w:r w:rsidRPr="005B302B">
        <w:rPr>
          <w:rFonts w:ascii="ＭＳ ゴシック" w:eastAsia="ＭＳ ゴシック" w:hAnsi="ＭＳ ゴシック"/>
          <w:noProof/>
          <w:szCs w:val="24"/>
        </w:rPr>
        <w:drawing>
          <wp:inline distT="0" distB="0" distL="0" distR="0" wp14:anchorId="5827B610" wp14:editId="068076FB">
            <wp:extent cx="5953125" cy="2124075"/>
            <wp:effectExtent l="0" t="0" r="9525" b="9525"/>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A32EB" w:rsidRPr="008A1AC0" w:rsidRDefault="000A32EB" w:rsidP="000A32EB">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rsidR="000A32EB" w:rsidRDefault="000A32EB" w:rsidP="000A32EB">
      <w:pPr>
        <w:ind w:firstLineChars="300" w:firstLine="723"/>
        <w:rPr>
          <w:szCs w:val="24"/>
        </w:rPr>
      </w:pPr>
      <w:r>
        <w:rPr>
          <w:rFonts w:hint="eastAsia"/>
          <w:szCs w:val="24"/>
        </w:rPr>
        <w:t xml:space="preserve">各科目の予算の執行状況は、下表のとおりである。　　</w:t>
      </w:r>
    </w:p>
    <w:p w:rsidR="000A32EB" w:rsidRPr="008A1AC0" w:rsidRDefault="000A32EB" w:rsidP="000A32EB">
      <w:pPr>
        <w:ind w:firstLineChars="2600" w:firstLine="6265"/>
        <w:rPr>
          <w:szCs w:val="24"/>
        </w:rPr>
      </w:pPr>
      <w:r>
        <w:rPr>
          <w:rFonts w:hint="eastAsia"/>
          <w:szCs w:val="24"/>
        </w:rPr>
        <w:t xml:space="preserve">　　  　　 </w:t>
      </w:r>
      <w:r>
        <w:rPr>
          <w:szCs w:val="24"/>
        </w:rPr>
        <w:t xml:space="preserve"> </w:t>
      </w:r>
      <w:r>
        <w:rPr>
          <w:rFonts w:hint="eastAsia"/>
          <w:szCs w:val="24"/>
        </w:rPr>
        <w:t xml:space="preserve">　</w:t>
      </w:r>
      <w:r w:rsidRPr="008A1AC0">
        <w:rPr>
          <w:rFonts w:hint="eastAsia"/>
          <w:szCs w:val="24"/>
        </w:rPr>
        <w:t>（単位：千円・％）</w:t>
      </w:r>
    </w:p>
    <w:bookmarkStart w:id="2" w:name="_MON_1436083506"/>
    <w:bookmarkEnd w:id="2"/>
    <w:p w:rsidR="000A32EB" w:rsidRPr="00F03E73" w:rsidRDefault="000A32EB" w:rsidP="000A32EB">
      <w:pPr>
        <w:rPr>
          <w:sz w:val="22"/>
        </w:rPr>
      </w:pPr>
      <w:r w:rsidRPr="000E3F6D">
        <w:rPr>
          <w:sz w:val="22"/>
        </w:rPr>
        <w:object w:dxaOrig="11171" w:dyaOrig="5295">
          <v:shape id="_x0000_i1027" type="#_x0000_t75" style="width:485.25pt;height:270pt" o:ole="">
            <v:imagedata r:id="rId12" o:title=""/>
          </v:shape>
          <o:OLEObject Type="Embed" ProgID="Excel.Sheet.12" ShapeID="_x0000_i1027" DrawAspect="Content" ObjectID="_1660115762" r:id="rId13"/>
        </w:object>
      </w:r>
    </w:p>
    <w:p w:rsidR="000A32EB" w:rsidRPr="00FA55D2" w:rsidRDefault="000A32EB" w:rsidP="000A32EB">
      <w:pPr>
        <w:spacing w:line="400" w:lineRule="exact"/>
        <w:ind w:firstLineChars="200" w:firstLine="482"/>
        <w:jc w:val="left"/>
        <w:rPr>
          <w:szCs w:val="24"/>
        </w:rPr>
      </w:pPr>
      <w:r w:rsidRPr="00FA55D2">
        <w:rPr>
          <w:rFonts w:hint="eastAsia"/>
          <w:szCs w:val="24"/>
        </w:rPr>
        <w:t>ア　資本的収入</w:t>
      </w:r>
    </w:p>
    <w:p w:rsidR="000A32EB" w:rsidRPr="006F73BD" w:rsidRDefault="000A32EB" w:rsidP="000A32EB">
      <w:pPr>
        <w:spacing w:line="400" w:lineRule="exact"/>
        <w:ind w:leftChars="300" w:left="723" w:firstLineChars="90" w:firstLine="217"/>
        <w:rPr>
          <w:szCs w:val="24"/>
        </w:rPr>
      </w:pPr>
      <w:r w:rsidRPr="006F73BD">
        <w:rPr>
          <w:rFonts w:hint="eastAsia"/>
          <w:szCs w:val="24"/>
        </w:rPr>
        <w:t>予算額</w:t>
      </w:r>
      <w:r>
        <w:rPr>
          <w:rFonts w:hint="eastAsia"/>
          <w:szCs w:val="24"/>
        </w:rPr>
        <w:t>3,783</w:t>
      </w:r>
      <w:r w:rsidRPr="002F14CE">
        <w:rPr>
          <w:rFonts w:hint="eastAsia"/>
          <w:szCs w:val="24"/>
        </w:rPr>
        <w:t>,</w:t>
      </w:r>
      <w:r>
        <w:rPr>
          <w:rFonts w:hint="eastAsia"/>
          <w:szCs w:val="24"/>
        </w:rPr>
        <w:t>578</w:t>
      </w:r>
      <w:r w:rsidRPr="002F14CE">
        <w:rPr>
          <w:rFonts w:hint="eastAsia"/>
          <w:szCs w:val="24"/>
        </w:rPr>
        <w:t>千円に対し、決算額は</w:t>
      </w:r>
      <w:r>
        <w:rPr>
          <w:rFonts w:hint="eastAsia"/>
          <w:szCs w:val="24"/>
        </w:rPr>
        <w:t>3,379</w:t>
      </w:r>
      <w:r w:rsidRPr="002F14CE">
        <w:rPr>
          <w:rFonts w:hint="eastAsia"/>
          <w:szCs w:val="24"/>
        </w:rPr>
        <w:t>,</w:t>
      </w:r>
      <w:r>
        <w:rPr>
          <w:rFonts w:hint="eastAsia"/>
          <w:szCs w:val="24"/>
        </w:rPr>
        <w:t>021</w:t>
      </w:r>
      <w:r w:rsidRPr="002F14CE">
        <w:rPr>
          <w:rFonts w:hint="eastAsia"/>
          <w:szCs w:val="24"/>
        </w:rPr>
        <w:t>千円</w:t>
      </w:r>
      <w:r w:rsidRPr="00A23D21">
        <w:rPr>
          <w:rFonts w:hint="eastAsia"/>
          <w:szCs w:val="24"/>
        </w:rPr>
        <w:t>で、執行率</w:t>
      </w:r>
      <w:r>
        <w:rPr>
          <w:rFonts w:hint="eastAsia"/>
          <w:szCs w:val="24"/>
        </w:rPr>
        <w:t>89</w:t>
      </w:r>
      <w:r w:rsidRPr="00A23D21">
        <w:rPr>
          <w:rFonts w:hint="eastAsia"/>
          <w:szCs w:val="24"/>
        </w:rPr>
        <w:t>.</w:t>
      </w:r>
      <w:r>
        <w:rPr>
          <w:rFonts w:hint="eastAsia"/>
          <w:szCs w:val="24"/>
        </w:rPr>
        <w:t>3</w:t>
      </w:r>
      <w:r w:rsidRPr="00A23D21">
        <w:rPr>
          <w:rFonts w:hint="eastAsia"/>
          <w:szCs w:val="24"/>
        </w:rPr>
        <w:t>％、</w:t>
      </w:r>
      <w:r>
        <w:rPr>
          <w:rFonts w:hint="eastAsia"/>
          <w:szCs w:val="24"/>
        </w:rPr>
        <w:t>404</w:t>
      </w:r>
      <w:r w:rsidRPr="00A23D21">
        <w:rPr>
          <w:rFonts w:hint="eastAsia"/>
          <w:szCs w:val="24"/>
        </w:rPr>
        <w:t>,</w:t>
      </w:r>
      <w:r>
        <w:rPr>
          <w:rFonts w:hint="eastAsia"/>
          <w:szCs w:val="24"/>
        </w:rPr>
        <w:t>557</w:t>
      </w:r>
      <w:r w:rsidRPr="00A23D21">
        <w:rPr>
          <w:rFonts w:hint="eastAsia"/>
          <w:szCs w:val="24"/>
        </w:rPr>
        <w:t>千円の収入減</w:t>
      </w:r>
      <w:r>
        <w:rPr>
          <w:rFonts w:hint="eastAsia"/>
          <w:szCs w:val="24"/>
        </w:rPr>
        <w:t>である</w:t>
      </w:r>
      <w:r w:rsidRPr="00A23D21">
        <w:rPr>
          <w:rFonts w:hint="eastAsia"/>
          <w:szCs w:val="24"/>
        </w:rPr>
        <w:t>。</w:t>
      </w:r>
    </w:p>
    <w:p w:rsidR="000A32EB" w:rsidRPr="00FA55D2" w:rsidRDefault="000A32EB" w:rsidP="000A32EB">
      <w:pPr>
        <w:spacing w:line="400" w:lineRule="exact"/>
        <w:ind w:firstLineChars="400" w:firstLine="964"/>
        <w:rPr>
          <w:szCs w:val="24"/>
        </w:rPr>
      </w:pPr>
      <w:r w:rsidRPr="006F73BD">
        <w:rPr>
          <w:rFonts w:hint="eastAsia"/>
          <w:szCs w:val="24"/>
        </w:rPr>
        <w:t>これは主に、</w:t>
      </w:r>
      <w:r>
        <w:rPr>
          <w:rFonts w:hint="eastAsia"/>
          <w:szCs w:val="24"/>
        </w:rPr>
        <w:t>企業債が</w:t>
      </w:r>
      <w:r w:rsidRPr="006F73BD">
        <w:rPr>
          <w:rFonts w:hint="eastAsia"/>
          <w:szCs w:val="24"/>
        </w:rPr>
        <w:t>減少</w:t>
      </w:r>
      <w:r>
        <w:rPr>
          <w:rFonts w:hint="eastAsia"/>
          <w:szCs w:val="24"/>
        </w:rPr>
        <w:t>したこと</w:t>
      </w:r>
      <w:r w:rsidRPr="006F73BD">
        <w:rPr>
          <w:rFonts w:hint="eastAsia"/>
          <w:szCs w:val="24"/>
        </w:rPr>
        <w:t>によるものである。</w:t>
      </w:r>
    </w:p>
    <w:p w:rsidR="000A32EB" w:rsidRPr="00FA55D2" w:rsidRDefault="000A32EB" w:rsidP="000A32EB">
      <w:pPr>
        <w:spacing w:line="400" w:lineRule="exact"/>
        <w:rPr>
          <w:szCs w:val="24"/>
        </w:rPr>
      </w:pPr>
    </w:p>
    <w:p w:rsidR="000A32EB" w:rsidRPr="00FB54E9" w:rsidRDefault="000A32EB" w:rsidP="000A32EB">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イ　資本的支出</w:t>
      </w:r>
    </w:p>
    <w:p w:rsidR="000A32EB" w:rsidRPr="006F73BD" w:rsidRDefault="000A32EB" w:rsidP="000A32EB">
      <w:pPr>
        <w:spacing w:line="400" w:lineRule="exact"/>
        <w:ind w:leftChars="294" w:left="708" w:firstLineChars="90" w:firstLine="217"/>
        <w:rPr>
          <w:rFonts w:asciiTheme="minorEastAsia" w:eastAsiaTheme="minorEastAsia" w:hAnsiTheme="minorEastAsia"/>
          <w:szCs w:val="24"/>
        </w:rPr>
      </w:pPr>
      <w:r w:rsidRPr="006F73BD">
        <w:rPr>
          <w:rFonts w:asciiTheme="minorEastAsia" w:eastAsiaTheme="minorEastAsia" w:hAnsiTheme="minorEastAsia" w:hint="eastAsia"/>
          <w:szCs w:val="24"/>
        </w:rPr>
        <w:t>予算額</w:t>
      </w:r>
      <w:r>
        <w:rPr>
          <w:rFonts w:asciiTheme="minorEastAsia" w:eastAsiaTheme="minorEastAsia" w:hAnsiTheme="minorEastAsia" w:hint="eastAsia"/>
          <w:szCs w:val="24"/>
        </w:rPr>
        <w:t>6,001</w:t>
      </w:r>
      <w:r w:rsidRPr="002F14CE">
        <w:rPr>
          <w:rFonts w:asciiTheme="minorEastAsia" w:eastAsiaTheme="minorEastAsia" w:hAnsiTheme="minorEastAsia" w:hint="eastAsia"/>
          <w:szCs w:val="24"/>
        </w:rPr>
        <w:t>,</w:t>
      </w:r>
      <w:r>
        <w:rPr>
          <w:rFonts w:asciiTheme="minorEastAsia" w:eastAsiaTheme="minorEastAsia" w:hAnsiTheme="minorEastAsia" w:hint="eastAsia"/>
          <w:szCs w:val="24"/>
        </w:rPr>
        <w:t>671</w:t>
      </w:r>
      <w:r w:rsidRPr="002F14CE">
        <w:rPr>
          <w:rFonts w:asciiTheme="minorEastAsia" w:eastAsiaTheme="minorEastAsia" w:hAnsiTheme="minorEastAsia" w:hint="eastAsia"/>
          <w:szCs w:val="24"/>
        </w:rPr>
        <w:t>千円に対し、決算額は</w:t>
      </w:r>
      <w:r>
        <w:rPr>
          <w:rFonts w:asciiTheme="minorEastAsia" w:eastAsiaTheme="minorEastAsia" w:hAnsiTheme="minorEastAsia" w:hint="eastAsia"/>
          <w:szCs w:val="24"/>
        </w:rPr>
        <w:t>5,551</w:t>
      </w:r>
      <w:r w:rsidRPr="002F14CE">
        <w:rPr>
          <w:rFonts w:asciiTheme="minorEastAsia" w:eastAsiaTheme="minorEastAsia" w:hAnsiTheme="minorEastAsia" w:hint="eastAsia"/>
          <w:szCs w:val="24"/>
        </w:rPr>
        <w:t>,</w:t>
      </w:r>
      <w:r>
        <w:rPr>
          <w:rFonts w:asciiTheme="minorEastAsia" w:eastAsiaTheme="minorEastAsia" w:hAnsiTheme="minorEastAsia" w:hint="eastAsia"/>
          <w:szCs w:val="24"/>
        </w:rPr>
        <w:t>179</w:t>
      </w:r>
      <w:r w:rsidRPr="002F14CE">
        <w:rPr>
          <w:rFonts w:asciiTheme="minorEastAsia" w:eastAsiaTheme="minorEastAsia" w:hAnsiTheme="minorEastAsia" w:hint="eastAsia"/>
          <w:szCs w:val="24"/>
        </w:rPr>
        <w:t>千円</w:t>
      </w:r>
      <w:r w:rsidRPr="00EC3EA4">
        <w:rPr>
          <w:rFonts w:asciiTheme="minorEastAsia" w:eastAsiaTheme="minorEastAsia" w:hAnsiTheme="minorEastAsia" w:hint="eastAsia"/>
          <w:szCs w:val="24"/>
        </w:rPr>
        <w:t>(仮払消費税100,</w:t>
      </w:r>
      <w:r>
        <w:rPr>
          <w:rFonts w:asciiTheme="minorEastAsia" w:eastAsiaTheme="minorEastAsia" w:hAnsiTheme="minorEastAsia" w:hint="eastAsia"/>
          <w:szCs w:val="24"/>
        </w:rPr>
        <w:t>714</w:t>
      </w:r>
      <w:r w:rsidRPr="00EC3EA4">
        <w:rPr>
          <w:rFonts w:asciiTheme="minorEastAsia" w:eastAsiaTheme="minorEastAsia" w:hAnsiTheme="minorEastAsia" w:hint="eastAsia"/>
          <w:szCs w:val="24"/>
        </w:rPr>
        <w:t>千円</w:t>
      </w:r>
      <w:r w:rsidRPr="002F14CE">
        <w:rPr>
          <w:rFonts w:asciiTheme="minorEastAsia" w:eastAsiaTheme="minorEastAsia" w:hAnsiTheme="minorEastAsia" w:hint="eastAsia"/>
          <w:szCs w:val="24"/>
        </w:rPr>
        <w:t>を含む)で、執行率</w:t>
      </w:r>
      <w:r>
        <w:rPr>
          <w:rFonts w:asciiTheme="minorEastAsia" w:eastAsiaTheme="minorEastAsia" w:hAnsiTheme="minorEastAsia" w:hint="eastAsia"/>
          <w:szCs w:val="24"/>
        </w:rPr>
        <w:t>92.5</w:t>
      </w:r>
      <w:r w:rsidRPr="002F14CE">
        <w:rPr>
          <w:rFonts w:asciiTheme="minorEastAsia" w:eastAsiaTheme="minorEastAsia" w:hAnsiTheme="minorEastAsia" w:hint="eastAsia"/>
          <w:szCs w:val="24"/>
        </w:rPr>
        <w:t>％、翌年度繰越額</w:t>
      </w:r>
      <w:r>
        <w:rPr>
          <w:rFonts w:asciiTheme="minorEastAsia" w:eastAsiaTheme="minorEastAsia" w:hAnsiTheme="minorEastAsia" w:hint="eastAsia"/>
          <w:szCs w:val="24"/>
        </w:rPr>
        <w:t>142</w:t>
      </w:r>
      <w:r w:rsidRPr="00A23D21">
        <w:rPr>
          <w:rFonts w:asciiTheme="minorEastAsia" w:eastAsiaTheme="minorEastAsia" w:hAnsiTheme="minorEastAsia" w:hint="eastAsia"/>
          <w:szCs w:val="24"/>
        </w:rPr>
        <w:t>,</w:t>
      </w:r>
      <w:r>
        <w:rPr>
          <w:rFonts w:asciiTheme="minorEastAsia" w:eastAsiaTheme="minorEastAsia" w:hAnsiTheme="minorEastAsia" w:hint="eastAsia"/>
          <w:szCs w:val="24"/>
        </w:rPr>
        <w:t>512</w:t>
      </w:r>
      <w:r w:rsidRPr="00A23D21">
        <w:rPr>
          <w:rFonts w:asciiTheme="minorEastAsia" w:eastAsiaTheme="minorEastAsia" w:hAnsiTheme="minorEastAsia" w:hint="eastAsia"/>
          <w:szCs w:val="24"/>
        </w:rPr>
        <w:t>千円を差し引くと</w:t>
      </w:r>
      <w:r w:rsidRPr="00EC3EA4">
        <w:rPr>
          <w:rFonts w:asciiTheme="minorEastAsia" w:eastAsiaTheme="minorEastAsia" w:hAnsiTheme="minorEastAsia" w:hint="eastAsia"/>
          <w:szCs w:val="24"/>
        </w:rPr>
        <w:t>307,</w:t>
      </w:r>
      <w:r>
        <w:rPr>
          <w:rFonts w:asciiTheme="minorEastAsia" w:eastAsiaTheme="minorEastAsia" w:hAnsiTheme="minorEastAsia" w:hint="eastAsia"/>
          <w:szCs w:val="24"/>
        </w:rPr>
        <w:t>980</w:t>
      </w:r>
      <w:r w:rsidRPr="00EC3EA4">
        <w:rPr>
          <w:rFonts w:asciiTheme="minorEastAsia" w:eastAsiaTheme="minorEastAsia" w:hAnsiTheme="minorEastAsia" w:hint="eastAsia"/>
          <w:szCs w:val="24"/>
        </w:rPr>
        <w:t>千円</w:t>
      </w:r>
      <w:r w:rsidRPr="00A23D21">
        <w:rPr>
          <w:rFonts w:asciiTheme="minorEastAsia" w:eastAsiaTheme="minorEastAsia" w:hAnsiTheme="minorEastAsia" w:hint="eastAsia"/>
          <w:szCs w:val="24"/>
        </w:rPr>
        <w:t>の不用額が生じている。</w:t>
      </w:r>
    </w:p>
    <w:p w:rsidR="000A32EB" w:rsidRPr="00FB54E9" w:rsidRDefault="000A32EB" w:rsidP="000A32EB">
      <w:pPr>
        <w:spacing w:line="400" w:lineRule="exact"/>
        <w:ind w:firstLineChars="394" w:firstLine="949"/>
        <w:rPr>
          <w:rFonts w:asciiTheme="minorEastAsia" w:eastAsiaTheme="minorEastAsia" w:hAnsiTheme="minorEastAsia"/>
          <w:szCs w:val="24"/>
        </w:rPr>
      </w:pPr>
      <w:r w:rsidRPr="006F73BD">
        <w:rPr>
          <w:rFonts w:asciiTheme="minorEastAsia" w:eastAsiaTheme="minorEastAsia" w:hAnsiTheme="minorEastAsia" w:hint="eastAsia"/>
          <w:szCs w:val="24"/>
        </w:rPr>
        <w:t>これは主に、建設改良</w:t>
      </w:r>
      <w:r>
        <w:rPr>
          <w:rFonts w:asciiTheme="minorEastAsia" w:eastAsiaTheme="minorEastAsia" w:hAnsiTheme="minorEastAsia" w:hint="eastAsia"/>
          <w:szCs w:val="24"/>
        </w:rPr>
        <w:t>費が</w:t>
      </w:r>
      <w:r w:rsidRPr="006F73BD">
        <w:rPr>
          <w:rFonts w:asciiTheme="minorEastAsia" w:eastAsiaTheme="minorEastAsia" w:hAnsiTheme="minorEastAsia" w:hint="eastAsia"/>
          <w:szCs w:val="24"/>
        </w:rPr>
        <w:t>減少</w:t>
      </w:r>
      <w:r>
        <w:rPr>
          <w:rFonts w:asciiTheme="minorEastAsia" w:eastAsiaTheme="minorEastAsia" w:hAnsiTheme="minorEastAsia" w:hint="eastAsia"/>
          <w:szCs w:val="24"/>
        </w:rPr>
        <w:t>したこと</w:t>
      </w:r>
      <w:r w:rsidRPr="006F73BD">
        <w:rPr>
          <w:rFonts w:asciiTheme="minorEastAsia" w:eastAsiaTheme="minorEastAsia" w:hAnsiTheme="minorEastAsia" w:hint="eastAsia"/>
          <w:szCs w:val="24"/>
        </w:rPr>
        <w:t>によるものである。</w:t>
      </w:r>
    </w:p>
    <w:p w:rsidR="000A32EB" w:rsidRPr="00FB54E9" w:rsidRDefault="000A32EB" w:rsidP="000A32EB">
      <w:pPr>
        <w:spacing w:line="400" w:lineRule="exact"/>
        <w:rPr>
          <w:rFonts w:asciiTheme="minorEastAsia" w:eastAsiaTheme="minorEastAsia" w:hAnsiTheme="minorEastAsia"/>
          <w:szCs w:val="24"/>
        </w:rPr>
      </w:pPr>
    </w:p>
    <w:p w:rsidR="000A32EB" w:rsidRPr="00FB54E9" w:rsidRDefault="000A32EB" w:rsidP="000A32EB">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ウ　補てん財源</w:t>
      </w:r>
      <w:r>
        <w:rPr>
          <w:rFonts w:asciiTheme="minorEastAsia" w:eastAsiaTheme="minorEastAsia" w:hAnsiTheme="minorEastAsia" w:hint="eastAsia"/>
          <w:szCs w:val="24"/>
        </w:rPr>
        <w:t xml:space="preserve">　　</w:t>
      </w:r>
    </w:p>
    <w:p w:rsidR="000A32EB" w:rsidRPr="00354E1A" w:rsidRDefault="000A32EB" w:rsidP="000A32EB">
      <w:pPr>
        <w:spacing w:line="400" w:lineRule="exact"/>
        <w:ind w:leftChars="300" w:left="723" w:firstLineChars="90" w:firstLine="202"/>
        <w:rPr>
          <w:rFonts w:asciiTheme="minorEastAsia" w:eastAsiaTheme="minorEastAsia" w:hAnsiTheme="minorEastAsia"/>
          <w:spacing w:val="-4"/>
          <w:szCs w:val="24"/>
        </w:rPr>
      </w:pPr>
      <w:r w:rsidRPr="00995967">
        <w:rPr>
          <w:rFonts w:asciiTheme="minorEastAsia" w:eastAsiaTheme="minorEastAsia" w:hAnsiTheme="minorEastAsia" w:hint="eastAsia"/>
          <w:spacing w:val="-8"/>
          <w:szCs w:val="24"/>
        </w:rPr>
        <w:t>資本的収入額が資本的支出額に不足する額</w:t>
      </w:r>
      <w:r w:rsidRPr="00872D2C">
        <w:rPr>
          <w:rFonts w:asciiTheme="minorEastAsia" w:eastAsiaTheme="minorEastAsia" w:hAnsiTheme="minorEastAsia" w:hint="eastAsia"/>
          <w:spacing w:val="-8"/>
          <w:szCs w:val="24"/>
        </w:rPr>
        <w:t>2,172,</w:t>
      </w:r>
      <w:r>
        <w:rPr>
          <w:rFonts w:asciiTheme="minorEastAsia" w:eastAsiaTheme="minorEastAsia" w:hAnsiTheme="minorEastAsia"/>
          <w:spacing w:val="-8"/>
          <w:szCs w:val="24"/>
        </w:rPr>
        <w:t>158</w:t>
      </w:r>
      <w:r w:rsidRPr="00872D2C">
        <w:rPr>
          <w:rFonts w:asciiTheme="minorEastAsia" w:eastAsiaTheme="minorEastAsia" w:hAnsiTheme="minorEastAsia" w:hint="eastAsia"/>
          <w:spacing w:val="-8"/>
          <w:szCs w:val="24"/>
        </w:rPr>
        <w:t>千円は、</w:t>
      </w:r>
      <w:r w:rsidRPr="00636CEE">
        <w:rPr>
          <w:rFonts w:asciiTheme="minorEastAsia" w:eastAsiaTheme="minorEastAsia" w:hAnsiTheme="minorEastAsia" w:hint="eastAsia"/>
          <w:spacing w:val="-8"/>
          <w:szCs w:val="24"/>
        </w:rPr>
        <w:t>減債積立金349,292千円、過年度分損益勘定留保資金601,095千円</w:t>
      </w:r>
      <w:r w:rsidRPr="00995967">
        <w:rPr>
          <w:rFonts w:asciiTheme="minorEastAsia" w:eastAsiaTheme="minorEastAsia" w:hAnsiTheme="minorEastAsia" w:hint="eastAsia"/>
          <w:spacing w:val="-8"/>
          <w:szCs w:val="24"/>
        </w:rPr>
        <w:t>、</w:t>
      </w:r>
      <w:r w:rsidRPr="00995967">
        <w:rPr>
          <w:rFonts w:asciiTheme="minorEastAsia" w:eastAsiaTheme="minorEastAsia" w:hAnsiTheme="minorEastAsia" w:hint="eastAsia"/>
          <w:spacing w:val="-4"/>
          <w:szCs w:val="24"/>
        </w:rPr>
        <w:t>当年度分損益勘定留保資金1,167,148千円、当年度分消費税及び地方消費税資本的収支調整額54,623千円で補てんされている。</w:t>
      </w:r>
    </w:p>
    <w:p w:rsidR="000A32EB" w:rsidRDefault="000A32EB" w:rsidP="000A32EB">
      <w:pPr>
        <w:spacing w:line="400" w:lineRule="exact"/>
        <w:rPr>
          <w:rFonts w:asciiTheme="minorEastAsia" w:eastAsiaTheme="minorEastAsia" w:hAnsiTheme="minorEastAsia"/>
          <w:spacing w:val="-4"/>
          <w:szCs w:val="24"/>
        </w:rPr>
      </w:pPr>
    </w:p>
    <w:p w:rsidR="000A32EB" w:rsidRDefault="000A32EB" w:rsidP="000A32EB">
      <w:pPr>
        <w:spacing w:line="400" w:lineRule="exact"/>
        <w:rPr>
          <w:rFonts w:asciiTheme="minorEastAsia" w:eastAsiaTheme="minorEastAsia" w:hAnsiTheme="minorEastAsia"/>
          <w:spacing w:val="-4"/>
          <w:szCs w:val="24"/>
        </w:rPr>
      </w:pPr>
    </w:p>
    <w:p w:rsidR="000A32EB" w:rsidRDefault="000A32EB" w:rsidP="000A32EB">
      <w:pPr>
        <w:spacing w:line="400" w:lineRule="exact"/>
        <w:rPr>
          <w:rFonts w:asciiTheme="minorEastAsia" w:eastAsiaTheme="minorEastAsia" w:hAnsiTheme="minorEastAsia"/>
          <w:spacing w:val="-4"/>
          <w:szCs w:val="24"/>
        </w:rPr>
      </w:pPr>
    </w:p>
    <w:p w:rsidR="000A32EB" w:rsidRPr="000E76EB" w:rsidRDefault="000A32EB" w:rsidP="000A32EB">
      <w:pPr>
        <w:spacing w:line="400" w:lineRule="exact"/>
        <w:rPr>
          <w:rFonts w:asciiTheme="minorEastAsia" w:eastAsiaTheme="minorEastAsia" w:hAnsiTheme="minorEastAsia"/>
          <w:spacing w:val="-4"/>
          <w:szCs w:val="24"/>
        </w:rPr>
      </w:pPr>
    </w:p>
    <w:p w:rsidR="000A32EB" w:rsidRPr="00FA55D2" w:rsidRDefault="000A32EB" w:rsidP="000A32EB">
      <w:pPr>
        <w:ind w:firstLineChars="100" w:firstLine="221"/>
        <w:rPr>
          <w:rFonts w:ascii="ＭＳ ゴシック" w:eastAsia="ＭＳ ゴシック" w:hAnsi="ＭＳ ゴシック"/>
          <w:szCs w:val="24"/>
        </w:rPr>
      </w:pPr>
      <w:r w:rsidRPr="00496A86">
        <w:rPr>
          <w:rFonts w:ascii="ＭＳ ゴシック" w:eastAsia="ＭＳ ゴシック" w:hAnsi="ＭＳ ゴシック" w:hint="eastAsia"/>
          <w:sz w:val="22"/>
        </w:rPr>
        <w:lastRenderedPageBreak/>
        <w:t>⑶</w:t>
      </w:r>
      <w:r w:rsidRPr="00FA55D2">
        <w:rPr>
          <w:rFonts w:ascii="ＭＳ ゴシック" w:eastAsia="ＭＳ ゴシック" w:hAnsi="ＭＳ ゴシック" w:hint="eastAsia"/>
          <w:szCs w:val="24"/>
        </w:rPr>
        <w:t xml:space="preserve">　その他の事項</w:t>
      </w:r>
    </w:p>
    <w:p w:rsidR="000A32EB" w:rsidRDefault="000A32EB" w:rsidP="000A32EB">
      <w:pPr>
        <w:rPr>
          <w:szCs w:val="24"/>
        </w:rPr>
      </w:pPr>
    </w:p>
    <w:p w:rsidR="000A32EB" w:rsidRPr="001C0842" w:rsidRDefault="000A32EB" w:rsidP="000A32EB">
      <w:pPr>
        <w:ind w:firstLineChars="200" w:firstLine="482"/>
        <w:rPr>
          <w:szCs w:val="24"/>
        </w:rPr>
      </w:pPr>
      <w:r w:rsidRPr="001C0842">
        <w:rPr>
          <w:rFonts w:hint="eastAsia"/>
          <w:szCs w:val="24"/>
        </w:rPr>
        <w:t>ア　企業債</w:t>
      </w:r>
    </w:p>
    <w:p w:rsidR="000A32EB" w:rsidRPr="001C0842" w:rsidRDefault="000A32EB" w:rsidP="000A32EB">
      <w:pPr>
        <w:ind w:leftChars="-105" w:left="687" w:hangingChars="390" w:hanging="940"/>
        <w:rPr>
          <w:szCs w:val="24"/>
        </w:rPr>
      </w:pPr>
      <w:r w:rsidRPr="001C0842">
        <w:rPr>
          <w:rFonts w:hint="eastAsia"/>
          <w:szCs w:val="24"/>
        </w:rPr>
        <w:t xml:space="preserve">　　　　　起債の目的、限度額、起債の方法、利率及び償還の方法は、予算の定めに従って</w:t>
      </w:r>
    </w:p>
    <w:p w:rsidR="000A32EB" w:rsidRPr="001C0842" w:rsidRDefault="000A32EB" w:rsidP="000A32EB">
      <w:pPr>
        <w:ind w:leftChars="295" w:left="711"/>
        <w:rPr>
          <w:szCs w:val="24"/>
        </w:rPr>
      </w:pPr>
      <w:r w:rsidRPr="001C0842">
        <w:rPr>
          <w:rFonts w:hint="eastAsia"/>
          <w:szCs w:val="24"/>
        </w:rPr>
        <w:t>行われていた。</w:t>
      </w:r>
    </w:p>
    <w:p w:rsidR="000A32EB" w:rsidRPr="002231B2" w:rsidRDefault="000A32EB" w:rsidP="000A32EB">
      <w:pPr>
        <w:rPr>
          <w:szCs w:val="24"/>
          <w:highlight w:val="yellow"/>
        </w:rPr>
      </w:pPr>
    </w:p>
    <w:p w:rsidR="000A32EB" w:rsidRPr="001C0842" w:rsidRDefault="000A32EB" w:rsidP="000A32EB">
      <w:pPr>
        <w:rPr>
          <w:szCs w:val="24"/>
        </w:rPr>
      </w:pPr>
      <w:r w:rsidRPr="001C0842">
        <w:rPr>
          <w:rFonts w:hint="eastAsia"/>
          <w:szCs w:val="24"/>
        </w:rPr>
        <w:t xml:space="preserve">　　イ　一時借入金　</w:t>
      </w:r>
    </w:p>
    <w:p w:rsidR="000A32EB" w:rsidRPr="001C0842" w:rsidRDefault="000A32EB" w:rsidP="000A32EB">
      <w:pPr>
        <w:rPr>
          <w:szCs w:val="24"/>
        </w:rPr>
      </w:pPr>
      <w:r w:rsidRPr="001C0842">
        <w:rPr>
          <w:rFonts w:hint="eastAsia"/>
          <w:szCs w:val="24"/>
        </w:rPr>
        <w:t xml:space="preserve">　　　　一時借入金の限度</w:t>
      </w:r>
      <w:r w:rsidRPr="00076EE5">
        <w:rPr>
          <w:rFonts w:hint="eastAsia"/>
          <w:szCs w:val="24"/>
        </w:rPr>
        <w:t>額は3,000,000千円</w:t>
      </w:r>
      <w:r>
        <w:rPr>
          <w:rFonts w:hint="eastAsia"/>
          <w:szCs w:val="24"/>
        </w:rPr>
        <w:t>であるが</w:t>
      </w:r>
      <w:r w:rsidRPr="00076EE5">
        <w:rPr>
          <w:rFonts w:hint="eastAsia"/>
          <w:szCs w:val="24"/>
        </w:rPr>
        <w:t>、借入額はその範囲内であった。</w:t>
      </w:r>
    </w:p>
    <w:p w:rsidR="000A32EB" w:rsidRPr="001C0842" w:rsidRDefault="000A32EB" w:rsidP="000A32EB">
      <w:pPr>
        <w:rPr>
          <w:szCs w:val="24"/>
        </w:rPr>
      </w:pPr>
    </w:p>
    <w:p w:rsidR="000A32EB" w:rsidRPr="001C0842" w:rsidRDefault="000A32EB" w:rsidP="000A32EB">
      <w:pPr>
        <w:rPr>
          <w:szCs w:val="24"/>
        </w:rPr>
      </w:pPr>
      <w:r w:rsidRPr="001C0842">
        <w:rPr>
          <w:rFonts w:hint="eastAsia"/>
          <w:szCs w:val="24"/>
        </w:rPr>
        <w:t xml:space="preserve">　　ウ　議会の議決を経なければ流用することのできない経費</w:t>
      </w:r>
    </w:p>
    <w:p w:rsidR="000A32EB" w:rsidRPr="00FA55D2" w:rsidRDefault="000A32EB" w:rsidP="000A32EB">
      <w:pPr>
        <w:ind w:leftChars="294" w:left="708" w:firstLineChars="96" w:firstLine="231"/>
        <w:rPr>
          <w:szCs w:val="24"/>
        </w:rPr>
      </w:pPr>
      <w:r w:rsidRPr="001C0842">
        <w:rPr>
          <w:rFonts w:hint="eastAsia"/>
          <w:szCs w:val="24"/>
        </w:rPr>
        <w:t>この経費は職員給与費であり、他の経費との間における流用はなかった。</w:t>
      </w:r>
    </w:p>
    <w:p w:rsidR="000A32EB" w:rsidRPr="00FA55D2" w:rsidRDefault="000A32EB" w:rsidP="000A32EB">
      <w:pPr>
        <w:rPr>
          <w:szCs w:val="24"/>
        </w:rPr>
      </w:pPr>
    </w:p>
    <w:p w:rsidR="000A32EB" w:rsidRDefault="000A32EB" w:rsidP="000A32EB">
      <w:pPr>
        <w:rPr>
          <w:szCs w:val="24"/>
        </w:rPr>
      </w:pPr>
      <w:r w:rsidRPr="00FA55D2">
        <w:rPr>
          <w:rFonts w:hint="eastAsia"/>
          <w:szCs w:val="24"/>
        </w:rPr>
        <w:t xml:space="preserve">　</w:t>
      </w:r>
    </w:p>
    <w:p w:rsidR="000A32EB" w:rsidRDefault="000A32EB" w:rsidP="000A32EB">
      <w:pPr>
        <w:rPr>
          <w:szCs w:val="24"/>
        </w:rPr>
      </w:pPr>
    </w:p>
    <w:p w:rsidR="000A32EB" w:rsidRPr="00341DB7" w:rsidRDefault="000A32EB" w:rsidP="000A32EB">
      <w:pPr>
        <w:ind w:firstLineChars="100" w:firstLine="241"/>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Pr="00FA55D2">
        <w:rPr>
          <w:rFonts w:hint="eastAsia"/>
          <w:szCs w:val="24"/>
        </w:rPr>
        <w:t>（単位：千円）</w:t>
      </w:r>
    </w:p>
    <w:p w:rsidR="000A32EB" w:rsidRDefault="000A32EB" w:rsidP="00513497">
      <w:pPr>
        <w:jc w:val="left"/>
        <w:rPr>
          <w:rFonts w:ascii="ＭＳ ゴシック" w:eastAsia="ＭＳ ゴシック" w:hAnsi="ＭＳ ゴシック"/>
          <w:sz w:val="22"/>
        </w:rPr>
      </w:pPr>
      <w:r w:rsidRPr="00341DB7">
        <w:rPr>
          <w:noProof/>
          <w:sz w:val="22"/>
        </w:rPr>
        <w:drawing>
          <wp:inline distT="0" distB="0" distL="0" distR="0" wp14:anchorId="41E659C3" wp14:editId="3D0E7325">
            <wp:extent cx="6087920" cy="3320375"/>
            <wp:effectExtent l="19050" t="0" r="27130" b="0"/>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A32EB" w:rsidRDefault="000A32EB" w:rsidP="00513497">
      <w:pPr>
        <w:jc w:val="left"/>
        <w:rPr>
          <w:rFonts w:ascii="ＭＳ ゴシック" w:eastAsia="ＭＳ ゴシック" w:hAnsi="ＭＳ ゴシック"/>
          <w:sz w:val="22"/>
        </w:rPr>
      </w:pPr>
    </w:p>
    <w:p w:rsidR="000A32EB" w:rsidRDefault="000A32EB" w:rsidP="00513497">
      <w:pPr>
        <w:jc w:val="left"/>
        <w:rPr>
          <w:rFonts w:ascii="ＭＳ ゴシック" w:eastAsia="ＭＳ ゴシック" w:hAnsi="ＭＳ ゴシック"/>
          <w:sz w:val="22"/>
        </w:rPr>
      </w:pPr>
    </w:p>
    <w:p w:rsidR="000A32EB" w:rsidRDefault="000A32EB" w:rsidP="00513497">
      <w:pPr>
        <w:jc w:val="left"/>
        <w:rPr>
          <w:rFonts w:ascii="ＭＳ ゴシック" w:eastAsia="ＭＳ ゴシック" w:hAnsi="ＭＳ ゴシック"/>
          <w:sz w:val="22"/>
        </w:rPr>
      </w:pPr>
    </w:p>
    <w:p w:rsidR="000A32EB" w:rsidRDefault="000A32EB" w:rsidP="00513497">
      <w:pPr>
        <w:jc w:val="left"/>
        <w:rPr>
          <w:rFonts w:ascii="ＭＳ ゴシック" w:eastAsia="ＭＳ ゴシック" w:hAnsi="ＭＳ ゴシック"/>
          <w:sz w:val="22"/>
        </w:rPr>
      </w:pPr>
    </w:p>
    <w:p w:rsidR="000A32EB" w:rsidRDefault="000A32EB" w:rsidP="00513497">
      <w:pPr>
        <w:jc w:val="left"/>
        <w:rPr>
          <w:rFonts w:ascii="ＭＳ ゴシック" w:eastAsia="ＭＳ ゴシック" w:hAnsi="ＭＳ ゴシック"/>
          <w:sz w:val="22"/>
        </w:rPr>
      </w:pPr>
    </w:p>
    <w:p w:rsidR="000A32EB" w:rsidRDefault="000A32EB" w:rsidP="00513497">
      <w:pPr>
        <w:jc w:val="left"/>
        <w:rPr>
          <w:rFonts w:ascii="ＭＳ ゴシック" w:eastAsia="ＭＳ ゴシック" w:hAnsi="ＭＳ ゴシック"/>
          <w:sz w:val="22"/>
        </w:rPr>
      </w:pPr>
    </w:p>
    <w:p w:rsidR="000A32EB" w:rsidRDefault="000A32EB" w:rsidP="00513497">
      <w:pPr>
        <w:jc w:val="left"/>
        <w:rPr>
          <w:rFonts w:ascii="ＭＳ ゴシック" w:eastAsia="ＭＳ ゴシック" w:hAnsi="ＭＳ ゴシック"/>
          <w:sz w:val="22"/>
        </w:rPr>
      </w:pPr>
    </w:p>
    <w:p w:rsidR="000A32EB" w:rsidRDefault="000A32EB" w:rsidP="00513497">
      <w:pPr>
        <w:jc w:val="left"/>
        <w:rPr>
          <w:rFonts w:ascii="ＭＳ ゴシック" w:eastAsia="ＭＳ ゴシック" w:hAnsi="ＭＳ ゴシック"/>
          <w:sz w:val="22"/>
        </w:rPr>
      </w:pPr>
    </w:p>
    <w:p w:rsidR="000A32EB" w:rsidRDefault="000A32EB" w:rsidP="00513497">
      <w:pPr>
        <w:jc w:val="left"/>
        <w:rPr>
          <w:rFonts w:ascii="ＭＳ ゴシック" w:eastAsia="ＭＳ ゴシック" w:hAnsi="ＭＳ ゴシック"/>
          <w:sz w:val="22"/>
        </w:rPr>
      </w:pPr>
    </w:p>
    <w:p w:rsidR="000A32EB" w:rsidRDefault="000A32EB" w:rsidP="00513497">
      <w:pPr>
        <w:jc w:val="left"/>
        <w:rPr>
          <w:rFonts w:ascii="ＭＳ ゴシック" w:eastAsia="ＭＳ ゴシック" w:hAnsi="ＭＳ ゴシック"/>
          <w:sz w:val="22"/>
        </w:rPr>
      </w:pPr>
    </w:p>
    <w:p w:rsidR="000A32EB" w:rsidRPr="00D339B8" w:rsidRDefault="000A32EB" w:rsidP="000A32EB">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0A32EB" w:rsidRPr="00D339B8" w:rsidRDefault="000A32EB" w:rsidP="000A32EB">
      <w:pPr>
        <w:ind w:firstLineChars="200" w:firstLine="482"/>
        <w:rPr>
          <w:szCs w:val="24"/>
        </w:rPr>
      </w:pPr>
      <w:r w:rsidRPr="00D339B8">
        <w:rPr>
          <w:rFonts w:hint="eastAsia"/>
          <w:szCs w:val="24"/>
        </w:rPr>
        <w:t>経営状況は、下表のとおりである。</w:t>
      </w:r>
    </w:p>
    <w:p w:rsidR="000A32EB" w:rsidRPr="009F41FE" w:rsidRDefault="000A32EB" w:rsidP="000A32EB">
      <w:pPr>
        <w:ind w:firstLineChars="100" w:firstLine="241"/>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Pr>
          <w:rFonts w:hint="eastAsia"/>
          <w:szCs w:val="24"/>
        </w:rPr>
        <w:t>(</w:t>
      </w:r>
      <w:r w:rsidRPr="00D339B8">
        <w:rPr>
          <w:rFonts w:hint="eastAsia"/>
          <w:szCs w:val="24"/>
        </w:rPr>
        <w:t>単位：千円・％</w:t>
      </w:r>
      <w:r>
        <w:rPr>
          <w:rFonts w:hint="eastAsia"/>
          <w:szCs w:val="24"/>
        </w:rPr>
        <w:t>)</w:t>
      </w:r>
    </w:p>
    <w:bookmarkStart w:id="3" w:name="_MON_1526816538"/>
    <w:bookmarkEnd w:id="3"/>
    <w:p w:rsidR="000A32EB" w:rsidRDefault="000A32EB" w:rsidP="000A32EB">
      <w:pPr>
        <w:rPr>
          <w:rFonts w:hAnsi="ＭＳ 明朝"/>
          <w:szCs w:val="24"/>
        </w:rPr>
      </w:pPr>
      <w:r w:rsidRPr="00534ACC">
        <w:rPr>
          <w:sz w:val="22"/>
        </w:rPr>
        <w:object w:dxaOrig="8877" w:dyaOrig="5871">
          <v:shape id="_x0000_i1028" type="#_x0000_t75" style="width:482.25pt;height:285.75pt" o:ole="" o:preferrelative="f">
            <v:imagedata r:id="rId15" o:title=""/>
          </v:shape>
          <o:OLEObject Type="Embed" ProgID="Excel.Sheet.12" ShapeID="_x0000_i1028" DrawAspect="Content" ObjectID="_1660115763" r:id="rId16"/>
        </w:object>
      </w:r>
    </w:p>
    <w:p w:rsidR="000F76CE" w:rsidRDefault="000A32EB" w:rsidP="000A32EB">
      <w:pPr>
        <w:ind w:leftChars="100" w:left="241" w:rightChars="30" w:right="72" w:firstLineChars="100" w:firstLine="241"/>
        <w:rPr>
          <w:rFonts w:hAnsi="ＭＳ 明朝"/>
          <w:szCs w:val="24"/>
        </w:rPr>
      </w:pPr>
      <w:r w:rsidRPr="00F17B67">
        <w:rPr>
          <w:rFonts w:hAnsi="ＭＳ 明朝" w:hint="eastAsia"/>
          <w:szCs w:val="24"/>
        </w:rPr>
        <w:t>収益5,699,121千円</w:t>
      </w:r>
      <w:r w:rsidRPr="00F17B67">
        <w:rPr>
          <w:rFonts w:ascii="ＭＳ Ｐ明朝" w:eastAsia="ＭＳ Ｐ明朝" w:hAnsi="ＭＳ Ｐ明朝" w:hint="eastAsia"/>
          <w:szCs w:val="24"/>
        </w:rPr>
        <w:t>に対し、</w:t>
      </w:r>
      <w:r w:rsidRPr="00F17B67">
        <w:rPr>
          <w:rFonts w:hAnsi="ＭＳ 明朝" w:hint="eastAsia"/>
          <w:szCs w:val="24"/>
        </w:rPr>
        <w:t>費用は5,209,451千円</w:t>
      </w:r>
      <w:r>
        <w:rPr>
          <w:rFonts w:hAnsi="ＭＳ 明朝" w:hint="eastAsia"/>
          <w:szCs w:val="24"/>
        </w:rPr>
        <w:t>で</w:t>
      </w:r>
      <w:r w:rsidRPr="00F17B67">
        <w:rPr>
          <w:rFonts w:ascii="ＭＳ Ｐ明朝" w:eastAsia="ＭＳ Ｐ明朝" w:hAnsi="ＭＳ Ｐ明朝" w:hint="eastAsia"/>
          <w:szCs w:val="24"/>
        </w:rPr>
        <w:t>、</w:t>
      </w:r>
      <w:r w:rsidRPr="00F17B67">
        <w:rPr>
          <w:rFonts w:hAnsi="ＭＳ 明朝" w:hint="eastAsia"/>
          <w:szCs w:val="24"/>
        </w:rPr>
        <w:t>489,670千円の当年度純利益が生じている。</w:t>
      </w:r>
    </w:p>
    <w:p w:rsidR="000A32EB" w:rsidRPr="000A32EB" w:rsidRDefault="000A32EB" w:rsidP="000A32EB">
      <w:pPr>
        <w:ind w:leftChars="100" w:left="241" w:rightChars="30" w:right="72" w:firstLineChars="100" w:firstLine="241"/>
        <w:rPr>
          <w:rFonts w:hAnsi="ＭＳ 明朝"/>
          <w:szCs w:val="24"/>
        </w:rPr>
      </w:pPr>
      <w:r w:rsidRPr="00F17B67">
        <w:rPr>
          <w:rFonts w:hAnsi="ＭＳ 明朝" w:hint="eastAsia"/>
          <w:szCs w:val="24"/>
        </w:rPr>
        <w:t>前年度に比べ140,378千円（40.2％）の増益</w:t>
      </w:r>
      <w:r>
        <w:rPr>
          <w:rFonts w:hAnsi="ＭＳ 明朝" w:hint="eastAsia"/>
          <w:szCs w:val="24"/>
        </w:rPr>
        <w:t>である</w:t>
      </w:r>
      <w:r w:rsidRPr="00F17B67">
        <w:rPr>
          <w:rFonts w:hAnsi="ＭＳ 明朝" w:hint="eastAsia"/>
          <w:szCs w:val="24"/>
        </w:rPr>
        <w:t>。</w:t>
      </w:r>
    </w:p>
    <w:p w:rsidR="000A32EB" w:rsidRPr="00EA0D3A" w:rsidRDefault="000A32EB" w:rsidP="000A32EB">
      <w:pPr>
        <w:rPr>
          <w:rFonts w:hint="eastAsia"/>
          <w:sz w:val="22"/>
        </w:rPr>
      </w:pPr>
      <w:r>
        <w:rPr>
          <w:rFonts w:hint="eastAsia"/>
          <w:sz w:val="22"/>
        </w:rPr>
        <w:t xml:space="preserve">　</w:t>
      </w:r>
    </w:p>
    <w:p w:rsidR="000A32EB" w:rsidRPr="002A2441" w:rsidRDefault="000A32EB" w:rsidP="000A32EB">
      <w:pPr>
        <w:rPr>
          <w:rFonts w:ascii="ＭＳ ゴシック" w:eastAsia="ＭＳ ゴシック" w:hAnsi="ＭＳ ゴシック"/>
          <w:szCs w:val="24"/>
        </w:rPr>
      </w:pPr>
      <w:r>
        <w:rPr>
          <w:rFonts w:ascii="ＭＳ ゴシック" w:eastAsia="ＭＳ ゴシック" w:hAnsi="ＭＳ ゴシック" w:hint="eastAsia"/>
          <w:szCs w:val="24"/>
        </w:rPr>
        <w:t>⑴</w:t>
      </w:r>
      <w:r w:rsidRPr="002A2441">
        <w:rPr>
          <w:rFonts w:ascii="ＭＳ ゴシック" w:eastAsia="ＭＳ ゴシック" w:hAnsi="ＭＳ ゴシック" w:hint="eastAsia"/>
          <w:szCs w:val="24"/>
        </w:rPr>
        <w:t xml:space="preserve">　収益の部</w:t>
      </w:r>
    </w:p>
    <w:p w:rsidR="000A32EB" w:rsidRPr="002A2441" w:rsidRDefault="000A32EB" w:rsidP="000A32EB">
      <w:pPr>
        <w:ind w:firstLineChars="200" w:firstLine="482"/>
        <w:rPr>
          <w:szCs w:val="24"/>
        </w:rPr>
      </w:pPr>
      <w:r w:rsidRPr="002A2441">
        <w:rPr>
          <w:rFonts w:hint="eastAsia"/>
          <w:szCs w:val="24"/>
        </w:rPr>
        <w:t>収益の内訳は、下表のとおりである。</w:t>
      </w:r>
    </w:p>
    <w:p w:rsidR="000A32EB" w:rsidRDefault="000A32EB" w:rsidP="000A32EB">
      <w:pPr>
        <w:ind w:firstLineChars="100" w:firstLine="241"/>
        <w:jc w:val="left"/>
        <w:rPr>
          <w:szCs w:val="24"/>
        </w:rPr>
      </w:pPr>
      <w:r w:rsidRPr="002A2441">
        <w:rPr>
          <w:rFonts w:ascii="ＭＳ ゴシック" w:eastAsia="ＭＳ ゴシック" w:hAnsi="ＭＳ ゴシック" w:hint="eastAsia"/>
          <w:szCs w:val="24"/>
        </w:rPr>
        <w:t>収益内訳表</w:t>
      </w:r>
      <w:r>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0F76CE" w:rsidRPr="000F76CE" w:rsidRDefault="000A32EB" w:rsidP="000F76CE">
      <w:pPr>
        <w:ind w:leftChars="100" w:left="1567" w:hangingChars="600" w:hanging="1326"/>
        <w:jc w:val="left"/>
        <w:rPr>
          <w:rFonts w:hint="eastAsia"/>
          <w:szCs w:val="24"/>
        </w:rPr>
      </w:pPr>
      <w:r w:rsidRPr="00534ACC">
        <w:rPr>
          <w:sz w:val="22"/>
        </w:rPr>
        <w:object w:dxaOrig="8493" w:dyaOrig="7038">
          <v:shape id="_x0000_i1029" type="#_x0000_t75" style="width:459.75pt;height:232.5pt" o:ole="" o:preferrelative="f">
            <v:imagedata r:id="rId17" o:title=""/>
          </v:shape>
          <o:OLEObject Type="Embed" ProgID="Excel.Sheet.12" ShapeID="_x0000_i1029" DrawAspect="Content" ObjectID="_1660115764" r:id="rId18"/>
        </w:object>
      </w:r>
      <w:r>
        <w:rPr>
          <w:rFonts w:hint="eastAsia"/>
          <w:sz w:val="22"/>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p>
    <w:p w:rsidR="000A32EB" w:rsidRPr="00C97663" w:rsidRDefault="000A32EB" w:rsidP="000A32EB">
      <w:pPr>
        <w:kinsoku w:val="0"/>
        <w:overflowPunct w:val="0"/>
        <w:snapToGrid w:val="0"/>
        <w:spacing w:line="340" w:lineRule="atLeast"/>
        <w:ind w:right="72" w:firstLineChars="200" w:firstLine="482"/>
        <w:rPr>
          <w:rFonts w:hAnsi="ＭＳ 明朝"/>
          <w:kern w:val="0"/>
          <w:szCs w:val="24"/>
        </w:rPr>
      </w:pPr>
      <w:r w:rsidRPr="002A2441">
        <w:rPr>
          <w:rFonts w:hAnsi="ＭＳ 明朝" w:hint="eastAsia"/>
          <w:szCs w:val="24"/>
        </w:rPr>
        <w:lastRenderedPageBreak/>
        <w:t>ア</w:t>
      </w:r>
      <w:r>
        <w:rPr>
          <w:rFonts w:hAnsi="ＭＳ 明朝" w:hint="eastAsia"/>
          <w:szCs w:val="24"/>
        </w:rPr>
        <w:t xml:space="preserve">　</w:t>
      </w:r>
      <w:r w:rsidRPr="00C97663">
        <w:rPr>
          <w:rFonts w:hAnsi="ＭＳ 明朝" w:hint="eastAsia"/>
          <w:kern w:val="0"/>
          <w:szCs w:val="24"/>
        </w:rPr>
        <w:t>営業収益</w:t>
      </w:r>
    </w:p>
    <w:p w:rsidR="000A32EB" w:rsidRPr="00C97663" w:rsidRDefault="000A32EB" w:rsidP="000A32EB">
      <w:pPr>
        <w:kinsoku w:val="0"/>
        <w:overflowPunct w:val="0"/>
        <w:snapToGrid w:val="0"/>
        <w:spacing w:line="340" w:lineRule="atLeast"/>
        <w:ind w:right="72" w:firstLineChars="400" w:firstLine="934"/>
        <w:jc w:val="distribute"/>
        <w:rPr>
          <w:rFonts w:hAnsi="ＭＳ 明朝"/>
          <w:kern w:val="0"/>
          <w:szCs w:val="24"/>
        </w:rPr>
      </w:pPr>
      <w:r w:rsidRPr="000A32EB">
        <w:rPr>
          <w:rFonts w:hAnsi="ＭＳ 明朝" w:hint="eastAsia"/>
          <w:w w:val="97"/>
          <w:kern w:val="0"/>
          <w:szCs w:val="24"/>
          <w:fitText w:val="8917" w:id="-2004112384"/>
        </w:rPr>
        <w:t>営業収益は3,302,585千円で、前年度に比べ25,291千円（△0.8％）減少している</w:t>
      </w:r>
      <w:r w:rsidRPr="000A32EB">
        <w:rPr>
          <w:rFonts w:hAnsi="ＭＳ 明朝" w:hint="eastAsia"/>
          <w:spacing w:val="40"/>
          <w:w w:val="97"/>
          <w:kern w:val="0"/>
          <w:szCs w:val="24"/>
          <w:fitText w:val="8917" w:id="-2004112384"/>
        </w:rPr>
        <w:t>。</w:t>
      </w:r>
    </w:p>
    <w:p w:rsidR="000A32EB" w:rsidRPr="00C97663" w:rsidRDefault="000A32EB" w:rsidP="000A32EB">
      <w:pPr>
        <w:kinsoku w:val="0"/>
        <w:overflowPunct w:val="0"/>
        <w:snapToGrid w:val="0"/>
        <w:spacing w:line="340" w:lineRule="atLeast"/>
        <w:ind w:leftChars="323" w:left="778" w:right="-2" w:firstLineChars="76" w:firstLine="183"/>
        <w:rPr>
          <w:rFonts w:hAnsi="ＭＳ 明朝"/>
          <w:szCs w:val="24"/>
        </w:rPr>
      </w:pPr>
      <w:r w:rsidRPr="00C97663">
        <w:rPr>
          <w:rFonts w:hAnsi="ＭＳ 明朝" w:hint="eastAsia"/>
          <w:szCs w:val="24"/>
        </w:rPr>
        <w:t>これは主に、</w:t>
      </w:r>
      <w:r>
        <w:rPr>
          <w:rFonts w:hAnsi="ＭＳ 明朝" w:hint="eastAsia"/>
          <w:szCs w:val="24"/>
        </w:rPr>
        <w:t>下水道使用料が減少</w:t>
      </w:r>
      <w:r w:rsidRPr="00C97663">
        <w:rPr>
          <w:rFonts w:hAnsi="ＭＳ 明朝" w:hint="eastAsia"/>
          <w:szCs w:val="24"/>
        </w:rPr>
        <w:t>したことによるものである。</w:t>
      </w:r>
    </w:p>
    <w:p w:rsidR="000A32EB" w:rsidRPr="00CD0430" w:rsidRDefault="000A32EB" w:rsidP="000A32EB">
      <w:pPr>
        <w:kinsoku w:val="0"/>
        <w:overflowPunct w:val="0"/>
        <w:snapToGrid w:val="0"/>
        <w:spacing w:line="340" w:lineRule="atLeast"/>
        <w:ind w:left="1" w:right="-428" w:hanging="1"/>
        <w:rPr>
          <w:rFonts w:ascii="ＭＳ Ｐ明朝" w:eastAsia="ＭＳ Ｐ明朝" w:hAnsi="ＭＳ Ｐ明朝"/>
          <w:szCs w:val="24"/>
          <w:highlight w:val="yellow"/>
        </w:rPr>
      </w:pPr>
    </w:p>
    <w:p w:rsidR="000A32EB" w:rsidRPr="00C97663" w:rsidRDefault="00C54A87" w:rsidP="00C54A87">
      <w:pPr>
        <w:kinsoku w:val="0"/>
        <w:overflowPunct w:val="0"/>
        <w:snapToGrid w:val="0"/>
        <w:spacing w:line="340" w:lineRule="atLeast"/>
        <w:ind w:leftChars="200" w:left="964" w:right="72" w:hangingChars="200" w:hanging="482"/>
        <w:rPr>
          <w:rFonts w:hAnsi="ＭＳ 明朝"/>
          <w:kern w:val="0"/>
          <w:szCs w:val="24"/>
        </w:rPr>
      </w:pPr>
      <w:r w:rsidRPr="00C54A87">
        <w:rPr>
          <w:rFonts w:asciiTheme="minorEastAsia" w:eastAsiaTheme="minorEastAsia" w:hAnsiTheme="minorEastAsia" w:hint="eastAsia"/>
          <w:kern w:val="0"/>
          <w:szCs w:val="24"/>
          <w:fitText w:val="1687" w:id="-2004099328"/>
        </w:rPr>
        <w:t xml:space="preserve">イ　</w:t>
      </w:r>
      <w:r w:rsidRPr="00C54A87">
        <w:rPr>
          <w:rFonts w:ascii="ＭＳ Ｐ明朝" w:eastAsia="ＭＳ Ｐ明朝" w:hAnsi="ＭＳ Ｐ明朝" w:hint="eastAsia"/>
          <w:kern w:val="0"/>
          <w:szCs w:val="24"/>
          <w:fitText w:val="1687" w:id="-2004099328"/>
        </w:rPr>
        <w:t>営業外収益</w:t>
      </w:r>
      <w:r w:rsidR="000A32EB" w:rsidRPr="00C54A87">
        <w:rPr>
          <w:rFonts w:hAnsi="ＭＳ 明朝" w:hint="eastAsia"/>
          <w:spacing w:val="1"/>
          <w:w w:val="92"/>
          <w:kern w:val="0"/>
          <w:szCs w:val="24"/>
          <w:fitText w:val="8621" w:id="-2004099583"/>
        </w:rPr>
        <w:t>営業外収益は2,313,714千円で、前年度に比べ1</w:t>
      </w:r>
      <w:r w:rsidR="000A32EB" w:rsidRPr="00C54A87">
        <w:rPr>
          <w:rFonts w:hAnsi="ＭＳ 明朝"/>
          <w:spacing w:val="1"/>
          <w:w w:val="92"/>
          <w:kern w:val="0"/>
          <w:szCs w:val="24"/>
          <w:fitText w:val="8621" w:id="-2004099583"/>
        </w:rPr>
        <w:t>3</w:t>
      </w:r>
      <w:r w:rsidR="000A32EB" w:rsidRPr="00C54A87">
        <w:rPr>
          <w:rFonts w:hAnsi="ＭＳ 明朝" w:hint="eastAsia"/>
          <w:spacing w:val="1"/>
          <w:w w:val="92"/>
          <w:kern w:val="0"/>
          <w:szCs w:val="24"/>
          <w:fitText w:val="8621" w:id="-2004099583"/>
        </w:rPr>
        <w:t>,996千円（△0.6％）減少している</w:t>
      </w:r>
      <w:r w:rsidR="000A32EB" w:rsidRPr="00C54A87">
        <w:rPr>
          <w:rFonts w:hAnsi="ＭＳ 明朝" w:hint="eastAsia"/>
          <w:spacing w:val="-5"/>
          <w:w w:val="92"/>
          <w:kern w:val="0"/>
          <w:szCs w:val="24"/>
          <w:fitText w:val="8621" w:id="-2004099583"/>
        </w:rPr>
        <w:t>。</w:t>
      </w:r>
    </w:p>
    <w:p w:rsidR="000A32EB" w:rsidRPr="00C97663" w:rsidRDefault="000A32EB" w:rsidP="00C54A87">
      <w:pPr>
        <w:kinsoku w:val="0"/>
        <w:overflowPunct w:val="0"/>
        <w:snapToGrid w:val="0"/>
        <w:spacing w:line="340" w:lineRule="atLeast"/>
        <w:ind w:leftChars="300" w:left="723" w:right="-3" w:firstLineChars="100" w:firstLine="241"/>
        <w:rPr>
          <w:rFonts w:asciiTheme="minorEastAsia" w:eastAsiaTheme="minorEastAsia" w:hAnsiTheme="minorEastAsia"/>
          <w:szCs w:val="24"/>
        </w:rPr>
      </w:pPr>
      <w:r w:rsidRPr="00C97663">
        <w:rPr>
          <w:rFonts w:asciiTheme="minorEastAsia" w:eastAsiaTheme="minorEastAsia" w:hAnsiTheme="minorEastAsia" w:hint="eastAsia"/>
          <w:szCs w:val="24"/>
        </w:rPr>
        <w:t>これは主に、資本費繰入収益</w:t>
      </w:r>
      <w:r>
        <w:rPr>
          <w:rFonts w:asciiTheme="minorEastAsia" w:eastAsiaTheme="minorEastAsia" w:hAnsiTheme="minorEastAsia" w:hint="eastAsia"/>
          <w:szCs w:val="24"/>
        </w:rPr>
        <w:t>が</w:t>
      </w:r>
      <w:r w:rsidRPr="00C97663">
        <w:rPr>
          <w:rFonts w:asciiTheme="minorEastAsia" w:eastAsiaTheme="minorEastAsia" w:hAnsiTheme="minorEastAsia" w:hint="eastAsia"/>
          <w:szCs w:val="24"/>
        </w:rPr>
        <w:t>増加したものの、他会計負担金が減少したことによるものである。</w:t>
      </w:r>
    </w:p>
    <w:p w:rsidR="000A32EB" w:rsidRPr="00CD0430" w:rsidRDefault="000A32EB" w:rsidP="000A32EB">
      <w:pPr>
        <w:kinsoku w:val="0"/>
        <w:overflowPunct w:val="0"/>
        <w:snapToGrid w:val="0"/>
        <w:spacing w:line="340" w:lineRule="atLeast"/>
        <w:ind w:right="1020"/>
        <w:rPr>
          <w:rFonts w:asciiTheme="minorEastAsia" w:eastAsiaTheme="minorEastAsia" w:hAnsiTheme="minorEastAsia"/>
          <w:szCs w:val="24"/>
          <w:highlight w:val="yellow"/>
        </w:rPr>
      </w:pPr>
    </w:p>
    <w:p w:rsidR="000A32EB" w:rsidRPr="00C97663" w:rsidRDefault="000A32EB" w:rsidP="000A32EB">
      <w:pPr>
        <w:kinsoku w:val="0"/>
        <w:overflowPunct w:val="0"/>
        <w:snapToGrid w:val="0"/>
        <w:spacing w:line="240" w:lineRule="atLeast"/>
        <w:ind w:right="1020" w:firstLineChars="200" w:firstLine="482"/>
        <w:rPr>
          <w:rFonts w:hAnsi="ＭＳ 明朝"/>
          <w:kern w:val="0"/>
          <w:szCs w:val="24"/>
        </w:rPr>
      </w:pPr>
      <w:r w:rsidRPr="00C97663">
        <w:rPr>
          <w:rFonts w:hAnsi="ＭＳ 明朝" w:hint="eastAsia"/>
          <w:szCs w:val="24"/>
        </w:rPr>
        <w:t xml:space="preserve">ウ　</w:t>
      </w:r>
      <w:r w:rsidRPr="00C97663">
        <w:rPr>
          <w:rFonts w:hAnsi="ＭＳ 明朝" w:hint="eastAsia"/>
          <w:kern w:val="0"/>
          <w:szCs w:val="24"/>
        </w:rPr>
        <w:t>特別利益</w:t>
      </w:r>
    </w:p>
    <w:p w:rsidR="000A32EB" w:rsidRPr="00C97663" w:rsidRDefault="000A32EB" w:rsidP="000A32EB">
      <w:pPr>
        <w:kinsoku w:val="0"/>
        <w:overflowPunct w:val="0"/>
        <w:snapToGrid w:val="0"/>
        <w:spacing w:line="240" w:lineRule="atLeast"/>
        <w:ind w:right="-1" w:firstLineChars="400" w:firstLine="949"/>
        <w:rPr>
          <w:rFonts w:ascii="ＭＳ Ｐ明朝" w:eastAsia="ＭＳ Ｐ明朝" w:hAnsi="ＭＳ Ｐ明朝"/>
          <w:w w:val="99"/>
          <w:szCs w:val="24"/>
        </w:rPr>
      </w:pPr>
      <w:r w:rsidRPr="00C97663">
        <w:rPr>
          <w:rFonts w:hAnsi="ＭＳ 明朝" w:hint="eastAsia"/>
          <w:w w:val="99"/>
          <w:kern w:val="0"/>
          <w:szCs w:val="24"/>
        </w:rPr>
        <w:t>特別利益は82,822千円で、前年度に比べ64,413千円（</w:t>
      </w:r>
      <w:r w:rsidRPr="00C97663">
        <w:rPr>
          <w:rFonts w:hAnsi="ＭＳ 明朝" w:hint="eastAsia"/>
          <w:kern w:val="0"/>
          <w:szCs w:val="24"/>
        </w:rPr>
        <w:t>349</w:t>
      </w:r>
      <w:r w:rsidRPr="00C97663">
        <w:rPr>
          <w:rFonts w:hAnsi="ＭＳ 明朝" w:hint="eastAsia"/>
          <w:w w:val="99"/>
          <w:kern w:val="0"/>
          <w:szCs w:val="24"/>
        </w:rPr>
        <w:t>.</w:t>
      </w:r>
      <w:r>
        <w:rPr>
          <w:rFonts w:hAnsi="ＭＳ 明朝"/>
          <w:w w:val="99"/>
          <w:kern w:val="0"/>
          <w:szCs w:val="24"/>
        </w:rPr>
        <w:t>9</w:t>
      </w:r>
      <w:r w:rsidRPr="00C97663">
        <w:rPr>
          <w:rFonts w:hAnsi="ＭＳ 明朝" w:hint="eastAsia"/>
          <w:w w:val="99"/>
          <w:kern w:val="0"/>
          <w:szCs w:val="24"/>
        </w:rPr>
        <w:t>％）増加している。</w:t>
      </w:r>
    </w:p>
    <w:p w:rsidR="000A32EB" w:rsidRPr="005C2DBC" w:rsidRDefault="000A32EB" w:rsidP="000A32EB">
      <w:pPr>
        <w:kinsoku w:val="0"/>
        <w:overflowPunct w:val="0"/>
        <w:snapToGrid w:val="0"/>
        <w:spacing w:line="240" w:lineRule="atLeast"/>
        <w:ind w:firstLineChars="388" w:firstLine="935"/>
        <w:rPr>
          <w:rFonts w:hAnsi="ＭＳ 明朝"/>
          <w:snapToGrid w:val="0"/>
          <w:kern w:val="0"/>
          <w:szCs w:val="24"/>
        </w:rPr>
      </w:pPr>
      <w:r w:rsidRPr="00C97663">
        <w:rPr>
          <w:rFonts w:hAnsi="ＭＳ 明朝" w:hint="eastAsia"/>
          <w:snapToGrid w:val="0"/>
          <w:kern w:val="0"/>
          <w:szCs w:val="24"/>
        </w:rPr>
        <w:t>これは主に、</w:t>
      </w:r>
      <w:r>
        <w:rPr>
          <w:rFonts w:hAnsi="ＭＳ 明朝" w:hint="eastAsia"/>
          <w:snapToGrid w:val="0"/>
          <w:kern w:val="0"/>
          <w:szCs w:val="24"/>
        </w:rPr>
        <w:t>退職給付引当金戻入益</w:t>
      </w:r>
      <w:r w:rsidRPr="00C97663">
        <w:rPr>
          <w:rFonts w:hAnsi="ＭＳ 明朝" w:hint="eastAsia"/>
          <w:snapToGrid w:val="0"/>
          <w:kern w:val="0"/>
          <w:szCs w:val="24"/>
        </w:rPr>
        <w:t>が</w:t>
      </w:r>
      <w:r>
        <w:rPr>
          <w:rFonts w:hAnsi="ＭＳ 明朝" w:hint="eastAsia"/>
          <w:snapToGrid w:val="0"/>
          <w:kern w:val="0"/>
          <w:szCs w:val="24"/>
        </w:rPr>
        <w:t>増加</w:t>
      </w:r>
      <w:r w:rsidRPr="00C97663">
        <w:rPr>
          <w:rFonts w:hAnsi="ＭＳ 明朝" w:hint="eastAsia"/>
          <w:snapToGrid w:val="0"/>
          <w:kern w:val="0"/>
          <w:szCs w:val="24"/>
        </w:rPr>
        <w:t>したことによるものである。</w:t>
      </w:r>
    </w:p>
    <w:p w:rsidR="000A32EB" w:rsidRDefault="000A32EB" w:rsidP="000A32EB">
      <w:pPr>
        <w:kinsoku w:val="0"/>
        <w:overflowPunct w:val="0"/>
        <w:snapToGrid w:val="0"/>
        <w:spacing w:line="240" w:lineRule="atLeast"/>
        <w:rPr>
          <w:rFonts w:hAnsi="ＭＳ 明朝"/>
          <w:snapToGrid w:val="0"/>
          <w:kern w:val="0"/>
          <w:szCs w:val="24"/>
        </w:rPr>
      </w:pPr>
    </w:p>
    <w:p w:rsidR="000A32EB" w:rsidRDefault="000A32EB" w:rsidP="000A32EB">
      <w:pPr>
        <w:kinsoku w:val="0"/>
        <w:overflowPunct w:val="0"/>
        <w:snapToGrid w:val="0"/>
        <w:spacing w:line="240" w:lineRule="atLeast"/>
        <w:rPr>
          <w:rFonts w:hAnsi="ＭＳ 明朝"/>
          <w:snapToGrid w:val="0"/>
          <w:kern w:val="0"/>
          <w:szCs w:val="24"/>
        </w:rPr>
      </w:pPr>
    </w:p>
    <w:p w:rsidR="000A32EB" w:rsidRPr="005562BD" w:rsidRDefault="000A32EB" w:rsidP="000A32EB">
      <w:pPr>
        <w:kinsoku w:val="0"/>
        <w:overflowPunct w:val="0"/>
        <w:snapToGrid w:val="0"/>
        <w:spacing w:line="362" w:lineRule="exact"/>
        <w:ind w:firstLineChars="100" w:firstLine="241"/>
        <w:jc w:val="left"/>
        <w:rPr>
          <w:rFonts w:hAnsi="ＭＳ 明朝"/>
          <w:szCs w:val="24"/>
        </w:rPr>
      </w:pPr>
      <w:r>
        <w:rPr>
          <w:rFonts w:ascii="ＭＳ ゴシック" w:eastAsia="ＭＳ ゴシック" w:hAnsi="ＭＳ ゴシック" w:hint="eastAsia"/>
          <w:szCs w:val="24"/>
        </w:rPr>
        <w:t xml:space="preserve">用途別下水道使用料　　　　　　　　　</w:t>
      </w:r>
      <w:r w:rsidR="00C54A87">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0A38CD">
        <w:rPr>
          <w:rFonts w:hAnsi="ＭＳ 明朝" w:hint="eastAsia"/>
          <w:szCs w:val="24"/>
        </w:rPr>
        <w:t>（単位：㎥・千円）</w:t>
      </w:r>
    </w:p>
    <w:bookmarkStart w:id="5" w:name="_MON_1436104113"/>
    <w:bookmarkEnd w:id="5"/>
    <w:p w:rsidR="000A32EB" w:rsidRDefault="000A32EB" w:rsidP="000A32EB">
      <w:pPr>
        <w:kinsoku w:val="0"/>
        <w:overflowPunct w:val="0"/>
        <w:snapToGrid w:val="0"/>
        <w:jc w:val="left"/>
        <w:rPr>
          <w:rFonts w:hAnsi="ＭＳ 明朝"/>
          <w:szCs w:val="24"/>
        </w:rPr>
      </w:pPr>
      <w:r w:rsidRPr="00534ACC">
        <w:rPr>
          <w:rFonts w:hAnsi="ＭＳ 明朝"/>
          <w:szCs w:val="24"/>
        </w:rPr>
        <w:object w:dxaOrig="10619" w:dyaOrig="5054">
          <v:shape id="_x0000_i1030" type="#_x0000_t75" style="width:486pt;height:251.25pt" o:ole="" o:preferrelative="f">
            <v:imagedata r:id="rId19" o:title=""/>
            <o:lock v:ext="edit" aspectratio="f"/>
          </v:shape>
          <o:OLEObject Type="Embed" ProgID="Excel.Sheet.12" ShapeID="_x0000_i1030" DrawAspect="Content" ObjectID="_1660115765" r:id="rId20"/>
        </w:object>
      </w:r>
      <w:r>
        <w:rPr>
          <w:rFonts w:hAnsi="ＭＳ 明朝" w:hint="eastAsia"/>
          <w:szCs w:val="24"/>
        </w:rPr>
        <w:t xml:space="preserve">　</w:t>
      </w:r>
    </w:p>
    <w:p w:rsidR="000A32EB" w:rsidRPr="00071FB6" w:rsidRDefault="000A32EB" w:rsidP="00E1771D">
      <w:pPr>
        <w:kinsoku w:val="0"/>
        <w:overflowPunct w:val="0"/>
        <w:snapToGrid w:val="0"/>
        <w:ind w:left="471" w:hangingChars="200" w:hanging="471"/>
        <w:rPr>
          <w:rFonts w:hAnsi="ＭＳ 明朝"/>
          <w:w w:val="98"/>
          <w:szCs w:val="24"/>
        </w:rPr>
      </w:pPr>
      <w:r w:rsidRPr="00422768">
        <w:rPr>
          <w:rFonts w:hAnsi="ＭＳ 明朝" w:hint="eastAsia"/>
          <w:w w:val="98"/>
          <w:szCs w:val="24"/>
        </w:rPr>
        <w:t xml:space="preserve">　　</w:t>
      </w:r>
      <w:r>
        <w:rPr>
          <w:rFonts w:hAnsi="ＭＳ 明朝" w:hint="eastAsia"/>
          <w:w w:val="98"/>
          <w:szCs w:val="24"/>
        </w:rPr>
        <w:t xml:space="preserve"> </w:t>
      </w:r>
      <w:r>
        <w:rPr>
          <w:rFonts w:hAnsi="ＭＳ 明朝"/>
          <w:w w:val="98"/>
          <w:szCs w:val="24"/>
        </w:rPr>
        <w:t xml:space="preserve">  </w:t>
      </w:r>
      <w:r w:rsidRPr="000B599D">
        <w:rPr>
          <w:rFonts w:hAnsi="ＭＳ 明朝" w:hint="eastAsia"/>
          <w:w w:val="98"/>
          <w:szCs w:val="24"/>
        </w:rPr>
        <w:t>前年度と比べると、下水道の一般汚水で119,219㎥（△0.</w:t>
      </w:r>
      <w:r w:rsidRPr="000B599D">
        <w:rPr>
          <w:rFonts w:hAnsi="ＭＳ 明朝"/>
          <w:w w:val="98"/>
          <w:szCs w:val="24"/>
        </w:rPr>
        <w:t>8</w:t>
      </w:r>
      <w:r w:rsidRPr="000B599D">
        <w:rPr>
          <w:rFonts w:hAnsi="ＭＳ 明朝" w:hint="eastAsia"/>
          <w:w w:val="98"/>
          <w:szCs w:val="24"/>
        </w:rPr>
        <w:t>％）、金額にして</w:t>
      </w:r>
      <w:r w:rsidRPr="000B599D">
        <w:rPr>
          <w:rFonts w:hAnsi="ＭＳ 明朝"/>
          <w:w w:val="98"/>
          <w:szCs w:val="24"/>
        </w:rPr>
        <w:t>27</w:t>
      </w:r>
      <w:r w:rsidRPr="000B599D">
        <w:rPr>
          <w:rFonts w:hAnsi="ＭＳ 明朝" w:hint="eastAsia"/>
          <w:w w:val="98"/>
          <w:szCs w:val="24"/>
        </w:rPr>
        <w:t>,</w:t>
      </w:r>
      <w:r w:rsidRPr="000B599D">
        <w:rPr>
          <w:rFonts w:hAnsi="ＭＳ 明朝"/>
          <w:w w:val="98"/>
          <w:szCs w:val="24"/>
        </w:rPr>
        <w:t>004</w:t>
      </w:r>
      <w:r w:rsidRPr="00A91FA5">
        <w:rPr>
          <w:rFonts w:hAnsi="ＭＳ 明朝" w:hint="eastAsia"/>
          <w:spacing w:val="3"/>
          <w:w w:val="82"/>
          <w:kern w:val="0"/>
          <w:szCs w:val="24"/>
          <w:fitText w:val="8460" w:id="-1998418942"/>
        </w:rPr>
        <w:t>千円（△0.9％）減少し、公衆浴場で7,422㎥（△13.2％）、金額にして187千円（△11.5％</w:t>
      </w:r>
      <w:r w:rsidRPr="00A91FA5">
        <w:rPr>
          <w:rFonts w:hAnsi="ＭＳ 明朝" w:hint="eastAsia"/>
          <w:spacing w:val="-38"/>
          <w:w w:val="82"/>
          <w:kern w:val="0"/>
          <w:szCs w:val="24"/>
          <w:fitText w:val="8460" w:id="-1998418942"/>
        </w:rPr>
        <w:t>）</w:t>
      </w:r>
      <w:r w:rsidRPr="00071FB6">
        <w:rPr>
          <w:rFonts w:hAnsi="ＭＳ 明朝" w:hint="eastAsia"/>
          <w:w w:val="98"/>
          <w:szCs w:val="24"/>
        </w:rPr>
        <w:t>減少している。</w:t>
      </w:r>
    </w:p>
    <w:p w:rsidR="000A32EB" w:rsidRPr="00C11EA7" w:rsidRDefault="000A32EB" w:rsidP="000A32EB">
      <w:pPr>
        <w:kinsoku w:val="0"/>
        <w:overflowPunct w:val="0"/>
        <w:snapToGrid w:val="0"/>
        <w:ind w:left="502" w:rightChars="-65" w:right="-157" w:hangingChars="250" w:hanging="502"/>
        <w:jc w:val="left"/>
        <w:rPr>
          <w:rFonts w:hAnsi="ＭＳ 明朝"/>
          <w:szCs w:val="24"/>
        </w:rPr>
      </w:pPr>
      <w:r w:rsidRPr="000B599D">
        <w:rPr>
          <w:rFonts w:hAnsi="ＭＳ 明朝" w:hint="eastAsia"/>
          <w:spacing w:val="-20"/>
          <w:szCs w:val="24"/>
        </w:rPr>
        <w:t xml:space="preserve">　</w:t>
      </w:r>
      <w:r w:rsidRPr="000B599D">
        <w:rPr>
          <w:rFonts w:hAnsi="ＭＳ 明朝" w:hint="eastAsia"/>
          <w:spacing w:val="-20"/>
          <w:w w:val="98"/>
          <w:szCs w:val="24"/>
        </w:rPr>
        <w:t xml:space="preserve">　　</w:t>
      </w:r>
      <w:r>
        <w:rPr>
          <w:rFonts w:hAnsi="ＭＳ 明朝" w:hint="eastAsia"/>
          <w:spacing w:val="-20"/>
          <w:w w:val="98"/>
          <w:szCs w:val="24"/>
        </w:rPr>
        <w:t xml:space="preserve"> </w:t>
      </w:r>
      <w:r>
        <w:rPr>
          <w:rFonts w:hAnsi="ＭＳ 明朝"/>
          <w:spacing w:val="-20"/>
          <w:w w:val="98"/>
          <w:szCs w:val="24"/>
        </w:rPr>
        <w:t xml:space="preserve"> </w:t>
      </w:r>
      <w:r w:rsidRPr="000B599D">
        <w:rPr>
          <w:rFonts w:hAnsi="ＭＳ 明朝" w:hint="eastAsia"/>
          <w:szCs w:val="24"/>
        </w:rPr>
        <w:t>また、農業集落排水の一般汚水では8,133㎥（△2.5％）、金額にして1,521千円（△2.6</w:t>
      </w:r>
      <w:r>
        <w:rPr>
          <w:rFonts w:hAnsi="ＭＳ 明朝" w:hint="eastAsia"/>
          <w:szCs w:val="24"/>
        </w:rPr>
        <w:t>％）</w:t>
      </w:r>
      <w:r w:rsidRPr="000B599D">
        <w:rPr>
          <w:rFonts w:hAnsi="ＭＳ 明朝" w:hint="eastAsia"/>
          <w:szCs w:val="24"/>
        </w:rPr>
        <w:t>減少している。</w:t>
      </w:r>
    </w:p>
    <w:p w:rsidR="000A32EB" w:rsidRPr="0087523E" w:rsidRDefault="000A32EB" w:rsidP="000A32EB">
      <w:pPr>
        <w:kinsoku w:val="0"/>
        <w:overflowPunct w:val="0"/>
        <w:snapToGrid w:val="0"/>
        <w:jc w:val="left"/>
        <w:rPr>
          <w:rFonts w:hAnsi="ＭＳ 明朝"/>
          <w:szCs w:val="24"/>
        </w:rPr>
      </w:pPr>
    </w:p>
    <w:p w:rsidR="000A32EB" w:rsidRDefault="000A32EB" w:rsidP="000A32EB">
      <w:pPr>
        <w:kinsoku w:val="0"/>
        <w:overflowPunct w:val="0"/>
        <w:snapToGrid w:val="0"/>
        <w:jc w:val="left"/>
        <w:rPr>
          <w:rFonts w:hAnsi="ＭＳ 明朝"/>
          <w:szCs w:val="24"/>
        </w:rPr>
      </w:pPr>
    </w:p>
    <w:p w:rsidR="000A32EB" w:rsidRDefault="000A32EB" w:rsidP="000A32EB">
      <w:pPr>
        <w:kinsoku w:val="0"/>
        <w:overflowPunct w:val="0"/>
        <w:snapToGrid w:val="0"/>
        <w:jc w:val="left"/>
        <w:rPr>
          <w:rFonts w:hAnsi="ＭＳ 明朝"/>
          <w:szCs w:val="24"/>
        </w:rPr>
      </w:pPr>
    </w:p>
    <w:p w:rsidR="000A32EB" w:rsidRDefault="000A32EB" w:rsidP="000A32EB">
      <w:pPr>
        <w:kinsoku w:val="0"/>
        <w:overflowPunct w:val="0"/>
        <w:snapToGrid w:val="0"/>
        <w:jc w:val="left"/>
        <w:rPr>
          <w:rFonts w:hAnsi="ＭＳ 明朝"/>
          <w:szCs w:val="24"/>
        </w:rPr>
      </w:pPr>
    </w:p>
    <w:p w:rsidR="000A32EB" w:rsidRDefault="000A32EB" w:rsidP="000A32EB">
      <w:pPr>
        <w:kinsoku w:val="0"/>
        <w:overflowPunct w:val="0"/>
        <w:snapToGrid w:val="0"/>
        <w:jc w:val="left"/>
        <w:rPr>
          <w:rFonts w:hAnsi="ＭＳ 明朝"/>
          <w:szCs w:val="24"/>
        </w:rPr>
      </w:pPr>
    </w:p>
    <w:p w:rsidR="000A32EB" w:rsidRDefault="000A32EB" w:rsidP="000A32EB">
      <w:pPr>
        <w:kinsoku w:val="0"/>
        <w:overflowPunct w:val="0"/>
        <w:snapToGrid w:val="0"/>
        <w:jc w:val="left"/>
        <w:rPr>
          <w:rFonts w:hAnsi="ＭＳ 明朝"/>
          <w:szCs w:val="24"/>
        </w:rPr>
      </w:pPr>
    </w:p>
    <w:p w:rsidR="000A32EB" w:rsidRDefault="000A32EB" w:rsidP="000A32EB">
      <w:pPr>
        <w:kinsoku w:val="0"/>
        <w:overflowPunct w:val="0"/>
        <w:snapToGrid w:val="0"/>
        <w:jc w:val="left"/>
        <w:rPr>
          <w:rFonts w:hAnsi="ＭＳ 明朝"/>
          <w:szCs w:val="24"/>
        </w:rPr>
      </w:pPr>
    </w:p>
    <w:p w:rsidR="000A32EB" w:rsidRDefault="000A32EB" w:rsidP="000A32EB">
      <w:pPr>
        <w:kinsoku w:val="0"/>
        <w:overflowPunct w:val="0"/>
        <w:snapToGrid w:val="0"/>
        <w:jc w:val="left"/>
        <w:rPr>
          <w:rFonts w:hAnsi="ＭＳ 明朝"/>
          <w:szCs w:val="24"/>
        </w:rPr>
      </w:pPr>
    </w:p>
    <w:p w:rsidR="000A32EB" w:rsidRPr="00151886" w:rsidRDefault="000A32EB" w:rsidP="000A32EB">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⑵　費用の</w:t>
      </w:r>
      <w:r w:rsidRPr="00151886">
        <w:rPr>
          <w:rFonts w:ascii="ＭＳ ゴシック" w:eastAsia="ＭＳ ゴシック" w:hAnsi="ＭＳ ゴシック" w:hint="eastAsia"/>
          <w:szCs w:val="24"/>
        </w:rPr>
        <w:t>部</w:t>
      </w:r>
    </w:p>
    <w:p w:rsidR="000A32EB" w:rsidRPr="00B71807" w:rsidRDefault="000A32EB" w:rsidP="000A32EB">
      <w:pPr>
        <w:ind w:firstLineChars="300" w:firstLine="723"/>
        <w:rPr>
          <w:szCs w:val="24"/>
        </w:rPr>
      </w:pPr>
      <w:r w:rsidRPr="00151886">
        <w:rPr>
          <w:rFonts w:hint="eastAsia"/>
          <w:szCs w:val="24"/>
        </w:rPr>
        <w:t>費用の内訳は、下表のとおりである。</w:t>
      </w:r>
    </w:p>
    <w:p w:rsidR="000A32EB" w:rsidRPr="00422768" w:rsidRDefault="000A32EB" w:rsidP="000A32EB">
      <w:pPr>
        <w:ind w:firstLineChars="200" w:firstLine="482"/>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C54A87">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Pr>
          <w:rFonts w:ascii="ＭＳ ゴシック" w:eastAsia="ＭＳ ゴシック" w:hAnsi="ＭＳ ゴシック"/>
          <w:szCs w:val="24"/>
        </w:rPr>
        <w:t xml:space="preserve"> </w:t>
      </w:r>
      <w:r w:rsidRPr="00151886">
        <w:rPr>
          <w:rFonts w:hAnsi="ＭＳ 明朝" w:hint="eastAsia"/>
          <w:szCs w:val="24"/>
        </w:rPr>
        <w:t>（単位：千円・％）</w:t>
      </w:r>
      <w:r>
        <w:rPr>
          <w:rFonts w:hAnsi="ＭＳ 明朝" w:hint="eastAsia"/>
          <w:szCs w:val="24"/>
        </w:rPr>
        <w:t xml:space="preserve"> </w:t>
      </w:r>
      <w:bookmarkStart w:id="6" w:name="_MON_1526819831"/>
      <w:bookmarkEnd w:id="6"/>
      <w:r w:rsidRPr="00534ACC">
        <w:rPr>
          <w:rFonts w:hAnsi="ＭＳ 明朝"/>
          <w:szCs w:val="24"/>
        </w:rPr>
        <w:object w:dxaOrig="9734" w:dyaOrig="6880">
          <v:shape id="_x0000_i1031" type="#_x0000_t75" style="width:487.5pt;height:315pt" o:ole="">
            <v:imagedata r:id="rId21" o:title=""/>
          </v:shape>
          <o:OLEObject Type="Embed" ProgID="Excel.Sheet.12" ShapeID="_x0000_i1031" DrawAspect="Content" ObjectID="_1660115766" r:id="rId22"/>
        </w:object>
      </w:r>
    </w:p>
    <w:p w:rsidR="000A32EB" w:rsidRDefault="000A32EB" w:rsidP="000A32EB">
      <w:pPr>
        <w:kinsoku w:val="0"/>
        <w:overflowPunct w:val="0"/>
        <w:snapToGrid w:val="0"/>
        <w:spacing w:line="362" w:lineRule="exact"/>
        <w:ind w:firstLineChars="200" w:firstLine="482"/>
        <w:jc w:val="left"/>
        <w:rPr>
          <w:rFonts w:ascii="ＭＳ ゴシック" w:eastAsia="ＭＳ ゴシック" w:hAnsi="ＭＳ ゴシック"/>
          <w:szCs w:val="24"/>
        </w:rPr>
      </w:pPr>
    </w:p>
    <w:p w:rsidR="000A32EB" w:rsidRDefault="000A32EB" w:rsidP="000A32EB">
      <w:pPr>
        <w:kinsoku w:val="0"/>
        <w:overflowPunct w:val="0"/>
        <w:snapToGrid w:val="0"/>
        <w:spacing w:line="362" w:lineRule="exact"/>
        <w:ind w:firstLineChars="200" w:firstLine="482"/>
        <w:jc w:val="left"/>
        <w:rPr>
          <w:rFonts w:hAnsi="ＭＳ 明朝"/>
          <w:szCs w:val="24"/>
        </w:rPr>
      </w:pPr>
      <w:r w:rsidRPr="00151886">
        <w:rPr>
          <w:rFonts w:ascii="ＭＳ ゴシック" w:eastAsia="ＭＳ ゴシック" w:hAnsi="ＭＳ ゴシック" w:hint="eastAsia"/>
          <w:szCs w:val="24"/>
        </w:rPr>
        <w:t>性質別費用内訳表</w:t>
      </w:r>
      <w:r>
        <w:rPr>
          <w:rFonts w:ascii="ＭＳ ゴシック" w:eastAsia="ＭＳ ゴシック" w:hAnsi="ＭＳ ゴシック" w:hint="eastAsia"/>
          <w:szCs w:val="24"/>
        </w:rPr>
        <w:t xml:space="preserve">　　　　　　　</w:t>
      </w:r>
      <w:r w:rsidR="00C54A87">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hAnsi="ＭＳ 明朝" w:hint="eastAsia"/>
          <w:szCs w:val="24"/>
        </w:rPr>
        <w:t>（単位：千円・％）</w:t>
      </w:r>
    </w:p>
    <w:bookmarkStart w:id="7" w:name="_MON_1526821451"/>
    <w:bookmarkEnd w:id="7"/>
    <w:p w:rsidR="000A32EB" w:rsidRDefault="000A32EB" w:rsidP="00C54A87">
      <w:pPr>
        <w:ind w:firstLineChars="100" w:firstLine="241"/>
        <w:rPr>
          <w:rFonts w:hAnsi="ＭＳ 明朝"/>
          <w:szCs w:val="24"/>
        </w:rPr>
      </w:pPr>
      <w:r w:rsidRPr="00534ACC">
        <w:rPr>
          <w:rFonts w:hAnsi="ＭＳ 明朝"/>
          <w:szCs w:val="24"/>
        </w:rPr>
        <w:object w:dxaOrig="10162" w:dyaOrig="4920">
          <v:shape id="_x0000_i1032" type="#_x0000_t75" style="width:480pt;height:269.25pt" o:ole="">
            <v:imagedata r:id="rId23" o:title=""/>
          </v:shape>
          <o:OLEObject Type="Embed" ProgID="Excel.Sheet.12" ShapeID="_x0000_i1032" DrawAspect="Content" ObjectID="_1660115767" r:id="rId24"/>
        </w:object>
      </w:r>
      <w:r>
        <w:rPr>
          <w:rFonts w:hAnsi="ＭＳ 明朝" w:hint="eastAsia"/>
          <w:szCs w:val="24"/>
        </w:rPr>
        <w:t xml:space="preserve">　　</w:t>
      </w:r>
    </w:p>
    <w:p w:rsidR="000A32EB" w:rsidRPr="00DA0372" w:rsidRDefault="000A32EB" w:rsidP="000A32EB">
      <w:pPr>
        <w:ind w:firstLineChars="200" w:firstLine="482"/>
        <w:rPr>
          <w:rFonts w:hAnsi="ＭＳ 明朝"/>
          <w:szCs w:val="24"/>
        </w:rPr>
      </w:pPr>
      <w:r w:rsidRPr="00DA0372">
        <w:rPr>
          <w:rFonts w:hAnsi="ＭＳ 明朝" w:hint="eastAsia"/>
          <w:szCs w:val="24"/>
        </w:rPr>
        <w:lastRenderedPageBreak/>
        <w:t xml:space="preserve">ア　</w:t>
      </w:r>
      <w:r w:rsidRPr="00DA0372">
        <w:rPr>
          <w:rFonts w:hAnsi="ＭＳ 明朝" w:hint="eastAsia"/>
          <w:spacing w:val="12"/>
          <w:szCs w:val="24"/>
        </w:rPr>
        <w:t>営業費用</w:t>
      </w:r>
    </w:p>
    <w:p w:rsidR="00285016" w:rsidRDefault="000A32EB" w:rsidP="00285016">
      <w:pPr>
        <w:spacing w:line="360" w:lineRule="exact"/>
        <w:ind w:leftChars="400" w:left="964" w:rightChars="-130" w:right="-313" w:firstLine="1"/>
        <w:rPr>
          <w:rFonts w:hAnsi="ＭＳ 明朝"/>
          <w:spacing w:val="12"/>
          <w:kern w:val="0"/>
          <w:szCs w:val="24"/>
        </w:rPr>
      </w:pPr>
      <w:r w:rsidRPr="00DA0372">
        <w:rPr>
          <w:rFonts w:hAnsi="ＭＳ 明朝" w:hint="eastAsia"/>
          <w:spacing w:val="12"/>
          <w:kern w:val="0"/>
          <w:szCs w:val="24"/>
        </w:rPr>
        <w:t>営業費用は4,324,242千円で、前年度に比べ47,660千円（1.1％）増加</w:t>
      </w:r>
      <w:r>
        <w:rPr>
          <w:rFonts w:hAnsi="ＭＳ 明朝" w:hint="eastAsia"/>
          <w:spacing w:val="12"/>
          <w:kern w:val="0"/>
          <w:szCs w:val="24"/>
        </w:rPr>
        <w:t>し</w:t>
      </w:r>
    </w:p>
    <w:p w:rsidR="000A32EB" w:rsidRDefault="000A32EB" w:rsidP="00285016">
      <w:pPr>
        <w:spacing w:line="360" w:lineRule="exact"/>
        <w:ind w:rightChars="-130" w:right="-313" w:firstLineChars="250" w:firstLine="662"/>
        <w:rPr>
          <w:rFonts w:hAnsi="ＭＳ 明朝"/>
          <w:spacing w:val="12"/>
          <w:kern w:val="0"/>
          <w:szCs w:val="24"/>
        </w:rPr>
      </w:pPr>
      <w:r>
        <w:rPr>
          <w:rFonts w:hAnsi="ＭＳ 明朝" w:hint="eastAsia"/>
          <w:spacing w:val="12"/>
          <w:kern w:val="0"/>
          <w:szCs w:val="24"/>
        </w:rPr>
        <w:t>ている。</w:t>
      </w:r>
    </w:p>
    <w:p w:rsidR="000A32EB" w:rsidRPr="00DA0372" w:rsidRDefault="000A32EB" w:rsidP="000A32EB">
      <w:pPr>
        <w:spacing w:line="360" w:lineRule="exact"/>
        <w:ind w:leftChars="300" w:left="723" w:firstLineChars="100" w:firstLine="241"/>
        <w:jc w:val="left"/>
        <w:rPr>
          <w:rFonts w:hAnsi="ＭＳ 明朝"/>
          <w:spacing w:val="12"/>
          <w:szCs w:val="24"/>
        </w:rPr>
      </w:pPr>
      <w:r w:rsidRPr="0041312E">
        <w:rPr>
          <w:rFonts w:hAnsi="ＭＳ 明朝" w:hint="eastAsia"/>
          <w:kern w:val="0"/>
          <w:szCs w:val="24"/>
        </w:rPr>
        <w:t>これは主に、</w:t>
      </w:r>
      <w:r w:rsidRPr="00DA0372">
        <w:rPr>
          <w:rFonts w:hAnsi="ＭＳ 明朝" w:hint="eastAsia"/>
          <w:kern w:val="0"/>
          <w:szCs w:val="24"/>
        </w:rPr>
        <w:t>流域下水道維持管理負担金が減少した</w:t>
      </w:r>
      <w:r>
        <w:rPr>
          <w:rFonts w:hAnsi="ＭＳ 明朝" w:hint="eastAsia"/>
          <w:kern w:val="0"/>
          <w:szCs w:val="24"/>
        </w:rPr>
        <w:t>ものの、四屋浄化センター費及び管渠費が増加した</w:t>
      </w:r>
      <w:r w:rsidRPr="00DA0372">
        <w:rPr>
          <w:rFonts w:hAnsi="ＭＳ 明朝" w:hint="eastAsia"/>
          <w:kern w:val="0"/>
          <w:szCs w:val="24"/>
        </w:rPr>
        <w:t>ことによるものである。</w:t>
      </w:r>
    </w:p>
    <w:p w:rsidR="000A32EB" w:rsidRPr="00DA0372" w:rsidRDefault="000A32EB" w:rsidP="000A32EB">
      <w:pPr>
        <w:spacing w:line="360" w:lineRule="exact"/>
        <w:ind w:left="241" w:hangingChars="100" w:hanging="241"/>
        <w:jc w:val="left"/>
        <w:rPr>
          <w:rFonts w:hAnsi="ＭＳ 明朝"/>
          <w:szCs w:val="24"/>
        </w:rPr>
      </w:pPr>
    </w:p>
    <w:p w:rsidR="000A32EB" w:rsidRPr="00DA0372" w:rsidRDefault="000A32EB" w:rsidP="000A32EB">
      <w:pPr>
        <w:spacing w:line="360" w:lineRule="exact"/>
        <w:ind w:firstLineChars="200" w:firstLine="482"/>
        <w:jc w:val="left"/>
        <w:rPr>
          <w:rFonts w:asciiTheme="minorEastAsia" w:eastAsiaTheme="minorEastAsia" w:hAnsiTheme="minorEastAsia"/>
          <w:kern w:val="0"/>
          <w:szCs w:val="24"/>
        </w:rPr>
      </w:pPr>
      <w:r w:rsidRPr="00DA0372">
        <w:rPr>
          <w:rFonts w:asciiTheme="minorEastAsia" w:eastAsiaTheme="minorEastAsia" w:hAnsiTheme="minorEastAsia" w:hint="eastAsia"/>
          <w:szCs w:val="24"/>
        </w:rPr>
        <w:t xml:space="preserve">イ　</w:t>
      </w:r>
      <w:r w:rsidRPr="00DA0372">
        <w:rPr>
          <w:rFonts w:asciiTheme="minorEastAsia" w:eastAsiaTheme="minorEastAsia" w:hAnsiTheme="minorEastAsia" w:hint="eastAsia"/>
          <w:kern w:val="0"/>
          <w:szCs w:val="24"/>
        </w:rPr>
        <w:t>営業外費用</w:t>
      </w:r>
    </w:p>
    <w:p w:rsidR="000A32EB" w:rsidRPr="00DA0372" w:rsidRDefault="000A32EB" w:rsidP="000A32EB">
      <w:pPr>
        <w:spacing w:line="360" w:lineRule="exact"/>
        <w:ind w:leftChars="323" w:left="778" w:firstLineChars="65" w:firstLine="157"/>
        <w:rPr>
          <w:rFonts w:asciiTheme="minorEastAsia" w:eastAsiaTheme="minorEastAsia" w:hAnsiTheme="minorEastAsia"/>
          <w:kern w:val="0"/>
          <w:szCs w:val="24"/>
        </w:rPr>
      </w:pPr>
      <w:r w:rsidRPr="00DA0372">
        <w:rPr>
          <w:rFonts w:asciiTheme="minorEastAsia" w:eastAsiaTheme="minorEastAsia" w:hAnsiTheme="minorEastAsia" w:hint="eastAsia"/>
          <w:kern w:val="0"/>
          <w:szCs w:val="24"/>
        </w:rPr>
        <w:t>営業外費用は884,087千円で、前年度に比べ87,879千円(△9.0％)減少している。</w:t>
      </w:r>
    </w:p>
    <w:p w:rsidR="000A32EB" w:rsidRPr="00DA0372" w:rsidRDefault="000A32EB" w:rsidP="000A32EB">
      <w:pPr>
        <w:spacing w:line="360" w:lineRule="exact"/>
        <w:ind w:leftChars="323" w:left="778" w:firstLineChars="65" w:firstLine="157"/>
        <w:rPr>
          <w:rFonts w:asciiTheme="minorEastAsia" w:eastAsiaTheme="minorEastAsia" w:hAnsiTheme="minorEastAsia"/>
          <w:kern w:val="0"/>
          <w:szCs w:val="24"/>
        </w:rPr>
      </w:pPr>
      <w:r w:rsidRPr="00DA0372">
        <w:rPr>
          <w:rFonts w:asciiTheme="minorEastAsia" w:eastAsiaTheme="minorEastAsia" w:hAnsiTheme="minorEastAsia" w:hint="eastAsia"/>
          <w:kern w:val="0"/>
          <w:szCs w:val="24"/>
        </w:rPr>
        <w:t>これは、支払利息が減少したことによるものである。</w:t>
      </w:r>
    </w:p>
    <w:p w:rsidR="000A32EB" w:rsidRPr="00CD0430" w:rsidRDefault="000A32EB" w:rsidP="000A32EB">
      <w:pPr>
        <w:spacing w:line="360" w:lineRule="exact"/>
        <w:ind w:left="2"/>
        <w:jc w:val="left"/>
        <w:rPr>
          <w:rFonts w:hAnsi="ＭＳ 明朝"/>
          <w:kern w:val="0"/>
          <w:szCs w:val="24"/>
          <w:highlight w:val="yellow"/>
        </w:rPr>
      </w:pPr>
    </w:p>
    <w:p w:rsidR="000A32EB" w:rsidRPr="00DA0372" w:rsidRDefault="000A32EB" w:rsidP="000A32EB">
      <w:pPr>
        <w:spacing w:line="360" w:lineRule="exact"/>
        <w:ind w:firstLineChars="200" w:firstLine="482"/>
        <w:jc w:val="left"/>
        <w:rPr>
          <w:rFonts w:hAnsi="ＭＳ 明朝"/>
          <w:szCs w:val="24"/>
        </w:rPr>
      </w:pPr>
      <w:r w:rsidRPr="00DA0372">
        <w:rPr>
          <w:rFonts w:hAnsi="ＭＳ 明朝" w:hint="eastAsia"/>
          <w:szCs w:val="24"/>
        </w:rPr>
        <w:t>ウ　特別損失</w:t>
      </w:r>
    </w:p>
    <w:p w:rsidR="000A32EB" w:rsidRPr="00DA0372" w:rsidRDefault="000A32EB" w:rsidP="000A32EB">
      <w:pPr>
        <w:spacing w:line="360" w:lineRule="exact"/>
        <w:ind w:leftChars="323" w:left="778" w:firstLineChars="65" w:firstLine="157"/>
        <w:jc w:val="left"/>
        <w:rPr>
          <w:rFonts w:hAnsi="ＭＳ 明朝"/>
          <w:kern w:val="0"/>
          <w:szCs w:val="24"/>
        </w:rPr>
      </w:pPr>
      <w:r w:rsidRPr="00DA0372">
        <w:rPr>
          <w:rFonts w:hAnsi="ＭＳ 明朝" w:hint="eastAsia"/>
          <w:kern w:val="0"/>
          <w:szCs w:val="24"/>
        </w:rPr>
        <w:t>特別損失は1,122千円で、前年度に比べ75,033千円（</w:t>
      </w:r>
      <w:r w:rsidRPr="00DA0372">
        <w:rPr>
          <w:rFonts w:asciiTheme="minorEastAsia" w:eastAsiaTheme="minorEastAsia" w:hAnsiTheme="minorEastAsia" w:hint="eastAsia"/>
          <w:kern w:val="0"/>
          <w:szCs w:val="24"/>
        </w:rPr>
        <w:t>△98.5％</w:t>
      </w:r>
      <w:r w:rsidRPr="00DA0372">
        <w:rPr>
          <w:rFonts w:hAnsi="ＭＳ 明朝" w:hint="eastAsia"/>
          <w:kern w:val="0"/>
          <w:szCs w:val="24"/>
        </w:rPr>
        <w:t>）減少している。</w:t>
      </w:r>
    </w:p>
    <w:p w:rsidR="000A32EB" w:rsidRDefault="000A32EB" w:rsidP="000A32EB">
      <w:pPr>
        <w:spacing w:line="360" w:lineRule="exact"/>
        <w:ind w:leftChars="323" w:left="778" w:firstLineChars="65" w:firstLine="157"/>
        <w:jc w:val="left"/>
        <w:rPr>
          <w:rFonts w:hAnsi="ＭＳ 明朝"/>
          <w:szCs w:val="24"/>
        </w:rPr>
      </w:pPr>
      <w:r w:rsidRPr="00DA0372">
        <w:rPr>
          <w:rFonts w:hAnsi="ＭＳ 明朝" w:hint="eastAsia"/>
          <w:szCs w:val="24"/>
        </w:rPr>
        <w:t>これは</w:t>
      </w:r>
      <w:r w:rsidRPr="00DA0372">
        <w:rPr>
          <w:rFonts w:hAnsi="ＭＳ 明朝" w:hint="eastAsia"/>
          <w:kern w:val="0"/>
          <w:szCs w:val="24"/>
        </w:rPr>
        <w:t>、退職給付引当金繰入額</w:t>
      </w:r>
      <w:r w:rsidRPr="00DA0372">
        <w:rPr>
          <w:rFonts w:hAnsi="ＭＳ 明朝" w:hint="eastAsia"/>
          <w:szCs w:val="24"/>
        </w:rPr>
        <w:t>が減少したことによるものである。</w:t>
      </w:r>
    </w:p>
    <w:p w:rsidR="000A32EB" w:rsidRPr="009F7162" w:rsidRDefault="000A32EB" w:rsidP="000A32EB">
      <w:pPr>
        <w:spacing w:line="360" w:lineRule="exact"/>
        <w:ind w:firstLineChars="300" w:firstLine="723"/>
        <w:jc w:val="left"/>
        <w:rPr>
          <w:rFonts w:hAnsi="ＭＳ 明朝"/>
          <w:kern w:val="0"/>
          <w:szCs w:val="24"/>
        </w:rPr>
      </w:pPr>
    </w:p>
    <w:p w:rsidR="000A32EB" w:rsidRPr="00151886" w:rsidRDefault="000A32EB" w:rsidP="000A32EB">
      <w:pPr>
        <w:kinsoku w:val="0"/>
        <w:overflowPunct w:val="0"/>
        <w:snapToGrid w:val="0"/>
        <w:spacing w:line="360" w:lineRule="exact"/>
        <w:jc w:val="left"/>
        <w:rPr>
          <w:rFonts w:hAnsi="ＭＳ 明朝"/>
          <w:szCs w:val="24"/>
        </w:rPr>
      </w:pPr>
    </w:p>
    <w:p w:rsidR="000A32EB" w:rsidRPr="00151886" w:rsidRDefault="000A32EB" w:rsidP="000A32EB">
      <w:pPr>
        <w:kinsoku w:val="0"/>
        <w:overflowPunct w:val="0"/>
        <w:snapToGrid w:val="0"/>
        <w:spacing w:line="362" w:lineRule="exact"/>
        <w:jc w:val="left"/>
        <w:rPr>
          <w:rFonts w:hAnsi="ＭＳ 明朝"/>
          <w:szCs w:val="24"/>
        </w:rPr>
      </w:pPr>
    </w:p>
    <w:p w:rsidR="000A32EB" w:rsidRPr="00151886" w:rsidRDefault="000A32EB" w:rsidP="000A32EB">
      <w:pPr>
        <w:spacing w:line="360" w:lineRule="exact"/>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t>⑶　使用料単価及び汚水処理</w:t>
      </w:r>
      <w:r w:rsidRPr="00151886">
        <w:rPr>
          <w:rFonts w:ascii="ＭＳ ゴシック" w:eastAsia="ＭＳ ゴシック" w:hAnsi="ＭＳ ゴシック" w:hint="eastAsia"/>
          <w:szCs w:val="24"/>
        </w:rPr>
        <w:t>原価</w:t>
      </w:r>
      <w:r>
        <w:rPr>
          <w:rFonts w:ascii="ＭＳ ゴシック" w:eastAsia="ＭＳ ゴシック" w:hAnsi="ＭＳ ゴシック" w:hint="eastAsia"/>
          <w:szCs w:val="24"/>
        </w:rPr>
        <w:t xml:space="preserve">　　</w:t>
      </w:r>
    </w:p>
    <w:p w:rsidR="000A32EB" w:rsidRPr="00B656EC" w:rsidRDefault="000A32EB" w:rsidP="000A32EB">
      <w:pPr>
        <w:spacing w:line="360" w:lineRule="exact"/>
        <w:ind w:firstLineChars="300" w:firstLine="723"/>
        <w:rPr>
          <w:rFonts w:asciiTheme="minorEastAsia" w:eastAsiaTheme="minorEastAsia" w:hAnsiTheme="minorEastAsia"/>
          <w:szCs w:val="24"/>
        </w:rPr>
      </w:pPr>
      <w:r w:rsidRPr="00B656EC">
        <w:rPr>
          <w:rFonts w:asciiTheme="minorEastAsia" w:eastAsiaTheme="minorEastAsia" w:hAnsiTheme="minorEastAsia" w:hint="eastAsia"/>
          <w:szCs w:val="24"/>
        </w:rPr>
        <w:t>使用料単価と汚水処理原価の比較は、下表のとおりである。</w:t>
      </w:r>
    </w:p>
    <w:p w:rsidR="000A32EB" w:rsidRPr="00C54A87" w:rsidRDefault="000A32EB" w:rsidP="00C54A87">
      <w:pPr>
        <w:ind w:firstLineChars="100" w:firstLine="241"/>
        <w:rPr>
          <w:rFonts w:hAnsi="ＭＳ 明朝"/>
          <w:szCs w:val="24"/>
        </w:rPr>
      </w:pPr>
      <w:r w:rsidRPr="0037231F">
        <w:rPr>
          <w:rFonts w:ascii="ＭＳ ゴシック" w:eastAsia="ＭＳ ゴシック" w:hAnsi="ＭＳ ゴシック" w:hint="eastAsia"/>
          <w:szCs w:val="24"/>
        </w:rPr>
        <w:t>使用料単価・汚水処理原価比較表</w:t>
      </w:r>
      <w:r w:rsidRPr="005F6DA9">
        <w:rPr>
          <w:rFonts w:ascii="ＭＳ ゴシック" w:eastAsia="ＭＳ ゴシック" w:hAnsi="ＭＳ ゴシック" w:hint="eastAsia"/>
          <w:szCs w:val="24"/>
        </w:rPr>
        <w:t xml:space="preserve">　</w:t>
      </w:r>
      <w:r>
        <w:rPr>
          <w:rFonts w:hint="eastAsia"/>
          <w:szCs w:val="24"/>
        </w:rPr>
        <w:t xml:space="preserve">　　　　　　　                　</w:t>
      </w:r>
      <w:r w:rsidR="00C54A87">
        <w:rPr>
          <w:rFonts w:hint="eastAsia"/>
          <w:szCs w:val="24"/>
        </w:rPr>
        <w:t xml:space="preserve">   </w:t>
      </w:r>
      <w:r>
        <w:rPr>
          <w:rFonts w:hint="eastAsia"/>
          <w:szCs w:val="24"/>
        </w:rPr>
        <w:t xml:space="preserve">  </w:t>
      </w:r>
      <w:r w:rsidRPr="00151886">
        <w:rPr>
          <w:rFonts w:hAnsi="ＭＳ 明朝" w:hint="eastAsia"/>
          <w:szCs w:val="24"/>
        </w:rPr>
        <w:t>（単位：円）</w:t>
      </w:r>
      <w:bookmarkStart w:id="8" w:name="_MON_1436179968"/>
      <w:bookmarkEnd w:id="8"/>
      <w:r w:rsidRPr="00534ACC">
        <w:rPr>
          <w:rFonts w:hAnsi="ＭＳ 明朝"/>
          <w:kern w:val="0"/>
          <w:sz w:val="22"/>
        </w:rPr>
        <w:object w:dxaOrig="8452" w:dyaOrig="3042">
          <v:shape id="_x0000_i1033" type="#_x0000_t75" style="width:475.5pt;height:156.75pt" o:ole="">
            <v:imagedata r:id="rId25" o:title=""/>
          </v:shape>
          <o:OLEObject Type="Embed" ProgID="Excel.Sheet.12" ShapeID="_x0000_i1033" DrawAspect="Content" ObjectID="_1660115768" r:id="rId26"/>
        </w:object>
      </w:r>
      <w:r>
        <w:rPr>
          <w:rFonts w:hAnsi="ＭＳ 明朝" w:hint="eastAsia"/>
          <w:kern w:val="0"/>
          <w:sz w:val="22"/>
        </w:rPr>
        <w:t xml:space="preserve">　</w:t>
      </w:r>
      <w:r w:rsidRPr="00A62F4E">
        <w:rPr>
          <w:rFonts w:hAnsi="ＭＳ 明朝" w:hint="eastAsia"/>
          <w:kern w:val="0"/>
          <w:sz w:val="18"/>
          <w:szCs w:val="18"/>
        </w:rPr>
        <w:t>(注)　全国平均は、</w:t>
      </w:r>
      <w:r>
        <w:rPr>
          <w:rFonts w:hAnsi="ＭＳ 明朝" w:hint="eastAsia"/>
          <w:kern w:val="0"/>
          <w:sz w:val="18"/>
          <w:szCs w:val="18"/>
        </w:rPr>
        <w:t>総務省自治財政局編</w:t>
      </w:r>
      <w:r w:rsidRPr="00A62F4E">
        <w:rPr>
          <w:rFonts w:hAnsi="ＭＳ 明朝" w:hint="eastAsia"/>
          <w:kern w:val="0"/>
          <w:sz w:val="18"/>
          <w:szCs w:val="18"/>
        </w:rPr>
        <w:t>「平成</w:t>
      </w:r>
      <w:r>
        <w:rPr>
          <w:rFonts w:hAnsi="ＭＳ 明朝" w:hint="eastAsia"/>
          <w:kern w:val="0"/>
          <w:sz w:val="18"/>
          <w:szCs w:val="18"/>
        </w:rPr>
        <w:t>2</w:t>
      </w:r>
      <w:r>
        <w:rPr>
          <w:rFonts w:hAnsi="ＭＳ 明朝"/>
          <w:kern w:val="0"/>
          <w:sz w:val="18"/>
          <w:szCs w:val="18"/>
        </w:rPr>
        <w:t>9</w:t>
      </w:r>
      <w:r w:rsidRPr="00A62F4E">
        <w:rPr>
          <w:rFonts w:hAnsi="ＭＳ 明朝" w:hint="eastAsia"/>
          <w:kern w:val="0"/>
          <w:sz w:val="18"/>
          <w:szCs w:val="18"/>
        </w:rPr>
        <w:t>年度</w:t>
      </w:r>
      <w:r>
        <w:rPr>
          <w:rFonts w:hAnsi="ＭＳ 明朝" w:hint="eastAsia"/>
          <w:kern w:val="0"/>
          <w:sz w:val="18"/>
          <w:szCs w:val="18"/>
        </w:rPr>
        <w:t>及び平成28</w:t>
      </w:r>
      <w:r w:rsidRPr="00486886">
        <w:rPr>
          <w:rFonts w:hAnsi="ＭＳ 明朝" w:hint="eastAsia"/>
          <w:kern w:val="0"/>
          <w:sz w:val="18"/>
          <w:szCs w:val="18"/>
        </w:rPr>
        <w:t>年</w:t>
      </w:r>
      <w:r>
        <w:rPr>
          <w:rFonts w:hAnsi="ＭＳ 明朝" w:hint="eastAsia"/>
          <w:kern w:val="0"/>
          <w:sz w:val="18"/>
          <w:szCs w:val="18"/>
        </w:rPr>
        <w:t>度地方公営企業年鑑」における下水道事業「公共下水道」（法適用企業）の値</w:t>
      </w:r>
    </w:p>
    <w:p w:rsidR="000A32EB" w:rsidRPr="00151886" w:rsidRDefault="000A32EB" w:rsidP="000A32EB">
      <w:pPr>
        <w:spacing w:line="240" w:lineRule="atLeast"/>
        <w:ind w:rightChars="-121" w:right="-292"/>
        <w:jc w:val="left"/>
        <w:rPr>
          <w:rFonts w:hAnsi="ＭＳ 明朝"/>
          <w:kern w:val="0"/>
          <w:szCs w:val="24"/>
        </w:rPr>
      </w:pPr>
    </w:p>
    <w:p w:rsidR="000A32EB" w:rsidRPr="001A6FE4" w:rsidRDefault="000A32EB" w:rsidP="000A32EB">
      <w:pPr>
        <w:tabs>
          <w:tab w:val="left" w:pos="426"/>
        </w:tabs>
        <w:spacing w:line="360" w:lineRule="exact"/>
        <w:ind w:leftChars="100" w:left="241" w:rightChars="-65" w:right="-157" w:firstLineChars="100" w:firstLine="241"/>
        <w:jc w:val="left"/>
        <w:rPr>
          <w:rFonts w:hAnsi="ＭＳ 明朝"/>
          <w:kern w:val="0"/>
          <w:szCs w:val="24"/>
        </w:rPr>
      </w:pPr>
      <w:r w:rsidRPr="00726873">
        <w:rPr>
          <w:rFonts w:hAnsi="ＭＳ 明朝" w:hint="eastAsia"/>
          <w:kern w:val="0"/>
          <w:szCs w:val="24"/>
        </w:rPr>
        <w:t>有収水量１㎥当たりの使用料単価は194円61銭で、前年度に比べ16</w:t>
      </w:r>
      <w:r>
        <w:rPr>
          <w:rFonts w:hAnsi="ＭＳ 明朝" w:hint="eastAsia"/>
          <w:kern w:val="0"/>
          <w:szCs w:val="24"/>
        </w:rPr>
        <w:t>銭</w:t>
      </w:r>
      <w:r w:rsidRPr="00726873">
        <w:rPr>
          <w:rFonts w:hAnsi="ＭＳ 明朝" w:hint="eastAsia"/>
          <w:kern w:val="0"/>
          <w:szCs w:val="24"/>
        </w:rPr>
        <w:t>減少、</w:t>
      </w:r>
      <w:r w:rsidRPr="00726873">
        <w:rPr>
          <w:rFonts w:hAnsi="ＭＳ 明朝" w:hint="eastAsia"/>
          <w:szCs w:val="24"/>
        </w:rPr>
        <w:t>汚水処理</w:t>
      </w:r>
      <w:r w:rsidRPr="00726873">
        <w:rPr>
          <w:rFonts w:hAnsi="ＭＳ 明朝" w:hint="eastAsia"/>
          <w:kern w:val="0"/>
          <w:szCs w:val="24"/>
        </w:rPr>
        <w:t>原価は 1</w:t>
      </w:r>
      <w:r>
        <w:rPr>
          <w:rFonts w:hAnsi="ＭＳ 明朝" w:hint="eastAsia"/>
          <w:kern w:val="0"/>
          <w:szCs w:val="24"/>
        </w:rPr>
        <w:t>60</w:t>
      </w:r>
      <w:r w:rsidRPr="00726873">
        <w:rPr>
          <w:rFonts w:hAnsi="ＭＳ 明朝" w:hint="eastAsia"/>
          <w:kern w:val="0"/>
          <w:szCs w:val="24"/>
        </w:rPr>
        <w:t>円</w:t>
      </w:r>
      <w:r>
        <w:rPr>
          <w:rFonts w:hAnsi="ＭＳ 明朝" w:hint="eastAsia"/>
          <w:kern w:val="0"/>
          <w:szCs w:val="24"/>
        </w:rPr>
        <w:t>7</w:t>
      </w:r>
      <w:r w:rsidRPr="00726873">
        <w:rPr>
          <w:rFonts w:hAnsi="ＭＳ 明朝" w:hint="eastAsia"/>
          <w:kern w:val="0"/>
          <w:szCs w:val="24"/>
        </w:rPr>
        <w:t>2銭で、前年と比べ2円</w:t>
      </w:r>
      <w:r>
        <w:rPr>
          <w:rFonts w:hAnsi="ＭＳ 明朝" w:hint="eastAsia"/>
          <w:kern w:val="0"/>
          <w:szCs w:val="24"/>
        </w:rPr>
        <w:t>9</w:t>
      </w:r>
      <w:r w:rsidRPr="00726873">
        <w:rPr>
          <w:rFonts w:hAnsi="ＭＳ 明朝" w:hint="eastAsia"/>
          <w:kern w:val="0"/>
          <w:szCs w:val="24"/>
        </w:rPr>
        <w:t>9</w:t>
      </w:r>
      <w:r>
        <w:rPr>
          <w:rFonts w:hAnsi="ＭＳ 明朝" w:hint="eastAsia"/>
          <w:kern w:val="0"/>
          <w:szCs w:val="24"/>
        </w:rPr>
        <w:t>銭</w:t>
      </w:r>
      <w:r w:rsidRPr="00726873">
        <w:rPr>
          <w:rFonts w:hAnsi="ＭＳ 明朝" w:hint="eastAsia"/>
          <w:kern w:val="0"/>
          <w:szCs w:val="24"/>
        </w:rPr>
        <w:t>増加</w:t>
      </w:r>
      <w:r>
        <w:rPr>
          <w:rFonts w:hAnsi="ＭＳ 明朝" w:hint="eastAsia"/>
          <w:kern w:val="0"/>
          <w:szCs w:val="24"/>
        </w:rPr>
        <w:t>しており</w:t>
      </w:r>
      <w:r w:rsidRPr="00726873">
        <w:rPr>
          <w:rFonts w:hAnsi="ＭＳ 明朝" w:hint="eastAsia"/>
          <w:kern w:val="0"/>
          <w:szCs w:val="24"/>
        </w:rPr>
        <w:t>、1㎥当たり3</w:t>
      </w:r>
      <w:r>
        <w:rPr>
          <w:rFonts w:hAnsi="ＭＳ 明朝" w:hint="eastAsia"/>
          <w:kern w:val="0"/>
          <w:szCs w:val="24"/>
        </w:rPr>
        <w:t>3</w:t>
      </w:r>
      <w:r w:rsidRPr="00726873">
        <w:rPr>
          <w:rFonts w:hAnsi="ＭＳ 明朝" w:hint="eastAsia"/>
          <w:kern w:val="0"/>
          <w:szCs w:val="24"/>
        </w:rPr>
        <w:t>円</w:t>
      </w:r>
      <w:r>
        <w:rPr>
          <w:rFonts w:hAnsi="ＭＳ 明朝" w:hint="eastAsia"/>
          <w:kern w:val="0"/>
          <w:szCs w:val="24"/>
        </w:rPr>
        <w:t>8</w:t>
      </w:r>
      <w:r w:rsidRPr="00726873">
        <w:rPr>
          <w:rFonts w:hAnsi="ＭＳ 明朝" w:hint="eastAsia"/>
          <w:kern w:val="0"/>
          <w:szCs w:val="24"/>
        </w:rPr>
        <w:t>9銭の利益</w:t>
      </w:r>
      <w:r>
        <w:rPr>
          <w:rFonts w:hAnsi="ＭＳ 明朝" w:hint="eastAsia"/>
          <w:kern w:val="0"/>
          <w:szCs w:val="24"/>
        </w:rPr>
        <w:t>が生じている。</w:t>
      </w:r>
    </w:p>
    <w:p w:rsidR="000A32EB" w:rsidRPr="00764A9A" w:rsidRDefault="000A32EB" w:rsidP="000A32EB">
      <w:pPr>
        <w:kinsoku w:val="0"/>
        <w:overflowPunct w:val="0"/>
        <w:snapToGrid w:val="0"/>
        <w:spacing w:line="362" w:lineRule="exact"/>
        <w:jc w:val="left"/>
        <w:rPr>
          <w:rFonts w:hAnsi="ＭＳ 明朝"/>
          <w:szCs w:val="24"/>
        </w:rPr>
      </w:pPr>
    </w:p>
    <w:p w:rsidR="000A32EB" w:rsidRPr="00151886" w:rsidRDefault="000A32EB" w:rsidP="000A32EB">
      <w:pPr>
        <w:kinsoku w:val="0"/>
        <w:overflowPunct w:val="0"/>
        <w:snapToGrid w:val="0"/>
        <w:spacing w:line="362" w:lineRule="exact"/>
        <w:jc w:val="left"/>
        <w:rPr>
          <w:rFonts w:hAnsi="ＭＳ 明朝"/>
          <w:szCs w:val="24"/>
        </w:rPr>
      </w:pPr>
    </w:p>
    <w:p w:rsidR="000A32EB" w:rsidRDefault="000A32EB" w:rsidP="000A32EB">
      <w:pPr>
        <w:kinsoku w:val="0"/>
        <w:overflowPunct w:val="0"/>
        <w:snapToGrid w:val="0"/>
        <w:spacing w:line="362" w:lineRule="exact"/>
        <w:jc w:val="left"/>
        <w:rPr>
          <w:rFonts w:hAnsi="ＭＳ 明朝"/>
          <w:szCs w:val="24"/>
        </w:rPr>
      </w:pPr>
    </w:p>
    <w:p w:rsidR="000A32EB" w:rsidRPr="006B5A9C" w:rsidRDefault="000A32EB" w:rsidP="000A32EB">
      <w:pPr>
        <w:kinsoku w:val="0"/>
        <w:overflowPunct w:val="0"/>
        <w:snapToGrid w:val="0"/>
        <w:spacing w:line="362" w:lineRule="exact"/>
        <w:jc w:val="left"/>
        <w:rPr>
          <w:rFonts w:hAnsi="ＭＳ 明朝"/>
          <w:szCs w:val="24"/>
        </w:rPr>
      </w:pPr>
    </w:p>
    <w:p w:rsidR="000A32EB" w:rsidRDefault="000A32EB" w:rsidP="000A32EB">
      <w:pPr>
        <w:kinsoku w:val="0"/>
        <w:overflowPunct w:val="0"/>
        <w:snapToGrid w:val="0"/>
        <w:spacing w:line="362" w:lineRule="exact"/>
        <w:jc w:val="left"/>
        <w:rPr>
          <w:rFonts w:hAnsi="ＭＳ 明朝"/>
          <w:szCs w:val="24"/>
        </w:rPr>
      </w:pPr>
    </w:p>
    <w:p w:rsidR="000A32EB" w:rsidRDefault="000A32EB" w:rsidP="000A32EB">
      <w:pPr>
        <w:kinsoku w:val="0"/>
        <w:overflowPunct w:val="0"/>
        <w:snapToGrid w:val="0"/>
        <w:spacing w:line="362" w:lineRule="exact"/>
        <w:jc w:val="left"/>
        <w:rPr>
          <w:sz w:val="22"/>
        </w:rPr>
      </w:pPr>
    </w:p>
    <w:p w:rsidR="00C54A87" w:rsidRPr="00484416" w:rsidRDefault="00C54A87" w:rsidP="00C54A87">
      <w:pPr>
        <w:spacing w:line="360" w:lineRule="exact"/>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C54A87" w:rsidRPr="00484416" w:rsidRDefault="00C54A87" w:rsidP="00C54A87">
      <w:pPr>
        <w:spacing w:line="360" w:lineRule="exact"/>
        <w:ind w:firstLineChars="200" w:firstLine="482"/>
        <w:rPr>
          <w:szCs w:val="24"/>
        </w:rPr>
      </w:pPr>
      <w:r w:rsidRPr="00484416">
        <w:rPr>
          <w:rFonts w:hint="eastAsia"/>
          <w:szCs w:val="24"/>
        </w:rPr>
        <w:t>資産、負債及び資本の内訳は、下表のとおりである。</w:t>
      </w:r>
    </w:p>
    <w:p w:rsidR="00C54A87" w:rsidRPr="00484416" w:rsidRDefault="00C54A87" w:rsidP="00C54A87">
      <w:pPr>
        <w:spacing w:line="360" w:lineRule="exact"/>
        <w:ind w:firstLineChars="100" w:firstLine="241"/>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r>
        <w:rPr>
          <w:rFonts w:hAnsi="ＭＳ 明朝"/>
          <w:szCs w:val="24"/>
        </w:rPr>
        <w:t>）</w:t>
      </w:r>
    </w:p>
    <w:bookmarkStart w:id="9" w:name="_MON_1436183313"/>
    <w:bookmarkEnd w:id="9"/>
    <w:p w:rsidR="00C54A87" w:rsidRDefault="00C54A87" w:rsidP="00C54A87">
      <w:pPr>
        <w:kinsoku w:val="0"/>
        <w:overflowPunct w:val="0"/>
        <w:snapToGrid w:val="0"/>
        <w:jc w:val="left"/>
        <w:rPr>
          <w:rFonts w:hAnsi="ＭＳ 明朝"/>
          <w:sz w:val="22"/>
        </w:rPr>
      </w:pPr>
      <w:r w:rsidRPr="00094087">
        <w:rPr>
          <w:rFonts w:hAnsi="ＭＳ 明朝"/>
          <w:sz w:val="22"/>
        </w:rPr>
        <w:object w:dxaOrig="8699" w:dyaOrig="4024">
          <v:shape id="_x0000_i1034" type="#_x0000_t75" style="width:490.5pt;height:205.5pt" o:ole="">
            <v:imagedata r:id="rId27" o:title=""/>
          </v:shape>
          <o:OLEObject Type="Embed" ProgID="Excel.Sheet.12" ShapeID="_x0000_i1034" DrawAspect="Content" ObjectID="_1660115769" r:id="rId28"/>
        </w:object>
      </w:r>
    </w:p>
    <w:p w:rsidR="00C54A87" w:rsidRDefault="00C54A87" w:rsidP="00C54A87">
      <w:pPr>
        <w:kinsoku w:val="0"/>
        <w:overflowPunct w:val="0"/>
        <w:snapToGrid w:val="0"/>
        <w:jc w:val="left"/>
        <w:rPr>
          <w:rFonts w:hAnsi="ＭＳ 明朝"/>
          <w:sz w:val="22"/>
        </w:rPr>
      </w:pPr>
    </w:p>
    <w:p w:rsidR="00C54A87" w:rsidRPr="00484416" w:rsidRDefault="00C54A87" w:rsidP="00C54A87">
      <w:pPr>
        <w:spacing w:line="360" w:lineRule="exact"/>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t>⑴　資産の</w:t>
      </w:r>
      <w:r w:rsidRPr="00484416">
        <w:rPr>
          <w:rFonts w:ascii="ＭＳ ゴシック" w:eastAsia="ＭＳ ゴシック" w:hAnsi="ＭＳ ゴシック" w:hint="eastAsia"/>
          <w:szCs w:val="24"/>
        </w:rPr>
        <w:t>部</w:t>
      </w:r>
    </w:p>
    <w:p w:rsidR="00C54A87" w:rsidRPr="00484416" w:rsidRDefault="00C54A87" w:rsidP="00C54A87">
      <w:pPr>
        <w:spacing w:line="360" w:lineRule="exact"/>
        <w:ind w:firstLineChars="300" w:firstLine="723"/>
        <w:rPr>
          <w:szCs w:val="24"/>
        </w:rPr>
      </w:pPr>
      <w:r w:rsidRPr="00484416">
        <w:rPr>
          <w:rFonts w:hint="eastAsia"/>
          <w:szCs w:val="24"/>
        </w:rPr>
        <w:t>資産の内訳は、下表のとおりである。</w:t>
      </w:r>
    </w:p>
    <w:p w:rsidR="00C54A87" w:rsidRDefault="00C54A87" w:rsidP="00C54A87">
      <w:pPr>
        <w:spacing w:line="360" w:lineRule="exact"/>
        <w:ind w:firstLineChars="100" w:firstLine="241"/>
        <w:rPr>
          <w:rFonts w:hAnsi="ＭＳ 明朝"/>
          <w:szCs w:val="24"/>
        </w:rPr>
      </w:pP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0" w:name="_MON_1436185429"/>
    <w:bookmarkEnd w:id="10"/>
    <w:p w:rsidR="00C54A87" w:rsidRDefault="00C54A87" w:rsidP="00C54A87">
      <w:pPr>
        <w:kinsoku w:val="0"/>
        <w:overflowPunct w:val="0"/>
        <w:snapToGrid w:val="0"/>
        <w:jc w:val="left"/>
        <w:rPr>
          <w:rFonts w:hAnsi="ＭＳ 明朝"/>
          <w:sz w:val="22"/>
        </w:rPr>
      </w:pPr>
      <w:r w:rsidRPr="00094087">
        <w:rPr>
          <w:rFonts w:hAnsi="ＭＳ 明朝"/>
          <w:sz w:val="22"/>
        </w:rPr>
        <w:object w:dxaOrig="9737" w:dyaOrig="6262">
          <v:shape id="_x0000_i1035" type="#_x0000_t75" style="width:480pt;height:356.25pt" o:ole="">
            <v:imagedata r:id="rId29" o:title=""/>
          </v:shape>
          <o:OLEObject Type="Embed" ProgID="Excel.Sheet.12" ShapeID="_x0000_i1035" DrawAspect="Content" ObjectID="_1660115770" r:id="rId30"/>
        </w:object>
      </w:r>
      <w:r>
        <w:rPr>
          <w:rFonts w:hAnsi="ＭＳ 明朝" w:hint="eastAsia"/>
          <w:sz w:val="22"/>
        </w:rPr>
        <w:t xml:space="preserve">　</w:t>
      </w:r>
    </w:p>
    <w:p w:rsidR="00C54A87" w:rsidRDefault="00C54A87" w:rsidP="00C54A87">
      <w:pPr>
        <w:kinsoku w:val="0"/>
        <w:overflowPunct w:val="0"/>
        <w:snapToGrid w:val="0"/>
        <w:jc w:val="left"/>
        <w:rPr>
          <w:rFonts w:hAnsi="ＭＳ 明朝"/>
          <w:sz w:val="22"/>
        </w:rPr>
      </w:pPr>
    </w:p>
    <w:p w:rsidR="00C54A87" w:rsidRDefault="00C54A87" w:rsidP="00C54A87">
      <w:pPr>
        <w:kinsoku w:val="0"/>
        <w:overflowPunct w:val="0"/>
        <w:snapToGrid w:val="0"/>
        <w:jc w:val="left"/>
        <w:rPr>
          <w:rFonts w:hAnsi="ＭＳ 明朝"/>
          <w:sz w:val="22"/>
        </w:rPr>
      </w:pPr>
    </w:p>
    <w:p w:rsidR="00C54A87" w:rsidRPr="00B568F9" w:rsidRDefault="00C54A87" w:rsidP="00C54A87">
      <w:pPr>
        <w:kinsoku w:val="0"/>
        <w:overflowPunct w:val="0"/>
        <w:snapToGrid w:val="0"/>
        <w:ind w:firstLineChars="100" w:firstLine="241"/>
        <w:jc w:val="left"/>
        <w:rPr>
          <w:rFonts w:hAnsi="ＭＳ 明朝"/>
          <w:szCs w:val="24"/>
        </w:rPr>
      </w:pPr>
      <w:r w:rsidRPr="00B568F9">
        <w:rPr>
          <w:rFonts w:ascii="ＭＳ ゴシック" w:eastAsia="ＭＳ ゴシック" w:hAnsi="ＭＳ ゴシック" w:hint="eastAsia"/>
          <w:szCs w:val="24"/>
        </w:rPr>
        <w:lastRenderedPageBreak/>
        <w:t>有形固定資産明細書</w:t>
      </w:r>
      <w:r>
        <w:rPr>
          <w:rFonts w:ascii="ＭＳ ゴシック" w:eastAsia="ＭＳ ゴシック" w:hAnsi="ＭＳ ゴシック" w:hint="eastAsia"/>
          <w:szCs w:val="24"/>
        </w:rPr>
        <w:t xml:space="preserve">　　　　　　　　　　　　　　　　　　　　　　　　(</w:t>
      </w:r>
      <w:r>
        <w:rPr>
          <w:rFonts w:hAnsi="ＭＳ 明朝" w:hint="eastAsia"/>
          <w:szCs w:val="24"/>
        </w:rPr>
        <w:t>単位：千円)</w:t>
      </w:r>
    </w:p>
    <w:bookmarkStart w:id="11" w:name="_MON_1436341860"/>
    <w:bookmarkEnd w:id="11"/>
    <w:p w:rsidR="00C54A87" w:rsidRPr="00FF7A81" w:rsidRDefault="00C54A87" w:rsidP="00C54A87">
      <w:pPr>
        <w:tabs>
          <w:tab w:val="left" w:pos="1276"/>
        </w:tabs>
        <w:kinsoku w:val="0"/>
        <w:overflowPunct w:val="0"/>
        <w:snapToGrid w:val="0"/>
        <w:jc w:val="left"/>
        <w:rPr>
          <w:rFonts w:hAnsi="ＭＳ 明朝"/>
          <w:szCs w:val="24"/>
        </w:rPr>
      </w:pPr>
      <w:r w:rsidRPr="00094087">
        <w:rPr>
          <w:rFonts w:hAnsi="ＭＳ 明朝"/>
          <w:szCs w:val="24"/>
        </w:rPr>
        <w:object w:dxaOrig="10193" w:dyaOrig="3904">
          <v:shape id="_x0000_i1036" type="#_x0000_t75" style="width:482.25pt;height:226.5pt" o:ole="">
            <v:imagedata r:id="rId31" o:title=""/>
          </v:shape>
          <o:OLEObject Type="Embed" ProgID="Excel.Sheet.12" ShapeID="_x0000_i1036" DrawAspect="Content" ObjectID="_1660115771" r:id="rId32"/>
        </w:object>
      </w:r>
    </w:p>
    <w:p w:rsidR="00C54A87" w:rsidRDefault="00C54A87" w:rsidP="00C54A87">
      <w:pPr>
        <w:kinsoku w:val="0"/>
        <w:overflowPunct w:val="0"/>
        <w:snapToGrid w:val="0"/>
        <w:ind w:right="321" w:firstLineChars="200" w:firstLine="490"/>
        <w:jc w:val="left"/>
        <w:rPr>
          <w:rFonts w:asciiTheme="minorEastAsia" w:eastAsiaTheme="minorEastAsia" w:hAnsiTheme="minorEastAsia"/>
          <w:spacing w:val="2"/>
          <w:szCs w:val="24"/>
        </w:rPr>
      </w:pPr>
    </w:p>
    <w:p w:rsidR="00C54A87" w:rsidRPr="00622FE7" w:rsidRDefault="00C54A87" w:rsidP="00C54A87">
      <w:pPr>
        <w:kinsoku w:val="0"/>
        <w:overflowPunct w:val="0"/>
        <w:snapToGrid w:val="0"/>
        <w:ind w:right="321" w:firstLineChars="200" w:firstLine="490"/>
        <w:jc w:val="left"/>
        <w:rPr>
          <w:rFonts w:asciiTheme="minorEastAsia" w:eastAsiaTheme="minorEastAsia" w:hAnsiTheme="minorEastAsia"/>
          <w:spacing w:val="2"/>
          <w:szCs w:val="24"/>
        </w:rPr>
      </w:pPr>
      <w:r w:rsidRPr="00622FE7">
        <w:rPr>
          <w:rFonts w:asciiTheme="minorEastAsia" w:eastAsiaTheme="minorEastAsia" w:hAnsiTheme="minorEastAsia" w:hint="eastAsia"/>
          <w:spacing w:val="2"/>
          <w:szCs w:val="24"/>
        </w:rPr>
        <w:t xml:space="preserve">ア　</w:t>
      </w:r>
      <w:r w:rsidRPr="00622FE7">
        <w:rPr>
          <w:rFonts w:asciiTheme="minorEastAsia" w:eastAsiaTheme="minorEastAsia" w:hAnsiTheme="minorEastAsia" w:hint="eastAsia"/>
          <w:spacing w:val="2"/>
          <w:kern w:val="0"/>
          <w:szCs w:val="24"/>
        </w:rPr>
        <w:t>固定資産</w:t>
      </w:r>
    </w:p>
    <w:p w:rsidR="00C54A87" w:rsidRDefault="00C54A87" w:rsidP="00285016">
      <w:pPr>
        <w:kinsoku w:val="0"/>
        <w:overflowPunct w:val="0"/>
        <w:snapToGrid w:val="0"/>
        <w:ind w:leftChars="300" w:left="723" w:right="-6" w:firstLineChars="100" w:firstLine="241"/>
        <w:jc w:val="left"/>
        <w:rPr>
          <w:rFonts w:asciiTheme="minorEastAsia" w:eastAsiaTheme="minorEastAsia" w:hAnsiTheme="minorEastAsia"/>
          <w:kern w:val="0"/>
          <w:szCs w:val="24"/>
        </w:rPr>
      </w:pPr>
      <w:r w:rsidRPr="006B35A1">
        <w:rPr>
          <w:rFonts w:asciiTheme="minorEastAsia" w:eastAsiaTheme="minorEastAsia" w:hAnsiTheme="minorEastAsia" w:hint="eastAsia"/>
          <w:kern w:val="0"/>
          <w:szCs w:val="24"/>
        </w:rPr>
        <w:t>固定資産は8</w:t>
      </w:r>
      <w:r>
        <w:rPr>
          <w:rFonts w:asciiTheme="minorEastAsia" w:eastAsiaTheme="minorEastAsia" w:hAnsiTheme="minorEastAsia"/>
          <w:kern w:val="0"/>
          <w:szCs w:val="24"/>
        </w:rPr>
        <w:t>5</w:t>
      </w:r>
      <w:r w:rsidRPr="006B35A1">
        <w:rPr>
          <w:rFonts w:asciiTheme="minorEastAsia" w:eastAsiaTheme="minorEastAsia" w:hAnsiTheme="minorEastAsia" w:hint="eastAsia"/>
          <w:kern w:val="0"/>
          <w:szCs w:val="24"/>
        </w:rPr>
        <w:t>,</w:t>
      </w:r>
      <w:r>
        <w:rPr>
          <w:rFonts w:asciiTheme="minorEastAsia" w:eastAsiaTheme="minorEastAsia" w:hAnsiTheme="minorEastAsia" w:hint="eastAsia"/>
          <w:kern w:val="0"/>
          <w:szCs w:val="24"/>
        </w:rPr>
        <w:t>410</w:t>
      </w:r>
      <w:r w:rsidRPr="006B35A1">
        <w:rPr>
          <w:rFonts w:asciiTheme="minorEastAsia" w:eastAsiaTheme="minorEastAsia" w:hAnsiTheme="minorEastAsia" w:hint="eastAsia"/>
          <w:kern w:val="0"/>
          <w:szCs w:val="24"/>
        </w:rPr>
        <w:t>,</w:t>
      </w:r>
      <w:r>
        <w:rPr>
          <w:rFonts w:asciiTheme="minorEastAsia" w:eastAsiaTheme="minorEastAsia" w:hAnsiTheme="minorEastAsia" w:hint="eastAsia"/>
          <w:kern w:val="0"/>
          <w:szCs w:val="24"/>
        </w:rPr>
        <w:t>110</w:t>
      </w:r>
      <w:r w:rsidRPr="006B35A1">
        <w:rPr>
          <w:rFonts w:asciiTheme="minorEastAsia" w:eastAsiaTheme="minorEastAsia" w:hAnsiTheme="minorEastAsia" w:hint="eastAsia"/>
          <w:kern w:val="0"/>
          <w:szCs w:val="24"/>
        </w:rPr>
        <w:t>千円で、前年度に比べ</w:t>
      </w:r>
      <w:r>
        <w:rPr>
          <w:rFonts w:asciiTheme="minorEastAsia" w:eastAsiaTheme="minorEastAsia" w:hAnsiTheme="minorEastAsia" w:hint="eastAsia"/>
          <w:kern w:val="0"/>
          <w:szCs w:val="24"/>
        </w:rPr>
        <w:t>1,430</w:t>
      </w:r>
      <w:r w:rsidRPr="006B35A1">
        <w:rPr>
          <w:rFonts w:asciiTheme="minorEastAsia" w:eastAsiaTheme="minorEastAsia" w:hAnsiTheme="minorEastAsia" w:hint="eastAsia"/>
          <w:kern w:val="0"/>
          <w:szCs w:val="24"/>
        </w:rPr>
        <w:t>,</w:t>
      </w:r>
      <w:r>
        <w:rPr>
          <w:rFonts w:asciiTheme="minorEastAsia" w:eastAsiaTheme="minorEastAsia" w:hAnsiTheme="minorEastAsia" w:hint="eastAsia"/>
          <w:kern w:val="0"/>
          <w:szCs w:val="24"/>
        </w:rPr>
        <w:t>37</w:t>
      </w:r>
      <w:r w:rsidRPr="006B35A1">
        <w:rPr>
          <w:rFonts w:asciiTheme="minorEastAsia" w:eastAsiaTheme="minorEastAsia" w:hAnsiTheme="minorEastAsia" w:hint="eastAsia"/>
          <w:kern w:val="0"/>
          <w:szCs w:val="24"/>
        </w:rPr>
        <w:t>9千円（△1.</w:t>
      </w:r>
      <w:r>
        <w:rPr>
          <w:rFonts w:asciiTheme="minorEastAsia" w:eastAsiaTheme="minorEastAsia" w:hAnsiTheme="minorEastAsia" w:hint="eastAsia"/>
          <w:kern w:val="0"/>
          <w:szCs w:val="24"/>
        </w:rPr>
        <w:t>6</w:t>
      </w:r>
      <w:r w:rsidRPr="006B35A1">
        <w:rPr>
          <w:rFonts w:asciiTheme="minorEastAsia" w:eastAsiaTheme="minorEastAsia" w:hAnsiTheme="minorEastAsia" w:hint="eastAsia"/>
          <w:kern w:val="0"/>
          <w:szCs w:val="24"/>
        </w:rPr>
        <w:t>％）減少している。</w:t>
      </w:r>
    </w:p>
    <w:p w:rsidR="00C54A87" w:rsidRPr="007A7974" w:rsidRDefault="00C54A87" w:rsidP="00C54A87">
      <w:pPr>
        <w:kinsoku w:val="0"/>
        <w:overflowPunct w:val="0"/>
        <w:snapToGrid w:val="0"/>
        <w:ind w:leftChars="400" w:left="964" w:right="-6"/>
        <w:rPr>
          <w:rFonts w:asciiTheme="minorEastAsia" w:eastAsiaTheme="minorEastAsia" w:hAnsiTheme="minorEastAsia"/>
          <w:spacing w:val="2"/>
          <w:szCs w:val="24"/>
        </w:rPr>
      </w:pPr>
      <w:r w:rsidRPr="00F91259">
        <w:rPr>
          <w:rFonts w:asciiTheme="minorEastAsia" w:eastAsiaTheme="minorEastAsia" w:hAnsiTheme="minorEastAsia" w:hint="eastAsia"/>
          <w:kern w:val="0"/>
          <w:szCs w:val="24"/>
        </w:rPr>
        <w:t>これは主に構築物が減少したことによるものである。</w:t>
      </w:r>
    </w:p>
    <w:p w:rsidR="00C54A87" w:rsidRDefault="00C54A87" w:rsidP="00C54A87">
      <w:pPr>
        <w:kinsoku w:val="0"/>
        <w:overflowPunct w:val="0"/>
        <w:snapToGrid w:val="0"/>
        <w:ind w:leftChars="300" w:left="723" w:right="-6" w:firstLineChars="5" w:firstLine="12"/>
        <w:jc w:val="left"/>
        <w:rPr>
          <w:rFonts w:asciiTheme="minorEastAsia" w:eastAsiaTheme="minorEastAsia" w:hAnsiTheme="minorEastAsia"/>
          <w:spacing w:val="2"/>
          <w:kern w:val="0"/>
          <w:szCs w:val="24"/>
        </w:rPr>
      </w:pPr>
      <w:r>
        <w:rPr>
          <w:rFonts w:asciiTheme="minorEastAsia" w:eastAsiaTheme="minorEastAsia" w:hAnsiTheme="minorEastAsia" w:hint="eastAsia"/>
          <w:spacing w:val="2"/>
          <w:kern w:val="0"/>
          <w:szCs w:val="24"/>
        </w:rPr>
        <w:t xml:space="preserve">　また、投資は下水道公社出捐金、基金は水洗便所改造資金貸付基金である。</w:t>
      </w:r>
    </w:p>
    <w:p w:rsidR="00C54A87" w:rsidRPr="00FB5CEC" w:rsidRDefault="00C54A87" w:rsidP="00C54A87">
      <w:pPr>
        <w:kinsoku w:val="0"/>
        <w:overflowPunct w:val="0"/>
        <w:snapToGrid w:val="0"/>
        <w:ind w:right="-6" w:firstLineChars="305" w:firstLine="735"/>
        <w:jc w:val="left"/>
        <w:rPr>
          <w:rFonts w:hAnsi="ＭＳ 明朝"/>
          <w:szCs w:val="24"/>
          <w:highlight w:val="yellow"/>
        </w:rPr>
      </w:pPr>
    </w:p>
    <w:p w:rsidR="00C54A87" w:rsidRPr="00622FE7" w:rsidRDefault="00C54A87" w:rsidP="00C54A87">
      <w:pPr>
        <w:kinsoku w:val="0"/>
        <w:overflowPunct w:val="0"/>
        <w:snapToGrid w:val="0"/>
        <w:ind w:right="1021" w:firstLineChars="200" w:firstLine="482"/>
        <w:jc w:val="left"/>
        <w:rPr>
          <w:rFonts w:hAnsi="ＭＳ 明朝"/>
          <w:szCs w:val="24"/>
        </w:rPr>
      </w:pPr>
      <w:r w:rsidRPr="00622FE7">
        <w:rPr>
          <w:rFonts w:hAnsi="ＭＳ 明朝" w:hint="eastAsia"/>
          <w:szCs w:val="24"/>
        </w:rPr>
        <w:t xml:space="preserve">イ　</w:t>
      </w:r>
      <w:r w:rsidRPr="00622FE7">
        <w:rPr>
          <w:rFonts w:hAnsi="ＭＳ 明朝" w:hint="eastAsia"/>
          <w:kern w:val="0"/>
          <w:szCs w:val="24"/>
        </w:rPr>
        <w:t>流動資産</w:t>
      </w:r>
    </w:p>
    <w:p w:rsidR="00C54A87" w:rsidRDefault="00C54A87" w:rsidP="00C54A87">
      <w:pPr>
        <w:tabs>
          <w:tab w:val="left" w:pos="9360"/>
        </w:tabs>
        <w:kinsoku w:val="0"/>
        <w:overflowPunct w:val="0"/>
        <w:snapToGrid w:val="0"/>
        <w:ind w:leftChars="300" w:left="723" w:right="-6" w:firstLineChars="100" w:firstLine="237"/>
        <w:jc w:val="left"/>
        <w:rPr>
          <w:rFonts w:asciiTheme="minorEastAsia" w:eastAsiaTheme="minorEastAsia" w:hAnsiTheme="minorEastAsia"/>
          <w:spacing w:val="-2"/>
          <w:szCs w:val="24"/>
        </w:rPr>
      </w:pPr>
      <w:r w:rsidRPr="00622FE7">
        <w:rPr>
          <w:rFonts w:asciiTheme="minorEastAsia" w:eastAsiaTheme="minorEastAsia" w:hAnsiTheme="minorEastAsia" w:hint="eastAsia"/>
          <w:spacing w:val="-2"/>
          <w:szCs w:val="24"/>
        </w:rPr>
        <w:t>流動資産は</w:t>
      </w:r>
      <w:r>
        <w:rPr>
          <w:rFonts w:asciiTheme="minorEastAsia" w:eastAsiaTheme="minorEastAsia" w:hAnsiTheme="minorEastAsia" w:hint="eastAsia"/>
          <w:spacing w:val="-2"/>
          <w:szCs w:val="24"/>
        </w:rPr>
        <w:t>2</w:t>
      </w:r>
      <w:r w:rsidRPr="00876F20">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596</w:t>
      </w:r>
      <w:r w:rsidRPr="00876F20">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601千円で、前年度に比べ93</w:t>
      </w:r>
      <w:r w:rsidRPr="00501645">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093</w:t>
      </w:r>
      <w:r w:rsidRPr="00501645">
        <w:rPr>
          <w:rFonts w:asciiTheme="minorEastAsia" w:eastAsiaTheme="minorEastAsia" w:hAnsiTheme="minorEastAsia" w:hint="eastAsia"/>
          <w:spacing w:val="-2"/>
          <w:szCs w:val="24"/>
        </w:rPr>
        <w:t>千円（</w:t>
      </w:r>
      <w:r>
        <w:rPr>
          <w:rFonts w:asciiTheme="minorEastAsia" w:eastAsiaTheme="minorEastAsia" w:hAnsiTheme="minorEastAsia" w:hint="eastAsia"/>
          <w:spacing w:val="-2"/>
          <w:szCs w:val="24"/>
        </w:rPr>
        <w:t>3</w:t>
      </w:r>
      <w:r w:rsidRPr="00501645">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7</w:t>
      </w:r>
      <w:r w:rsidRPr="00501645">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増加している。</w:t>
      </w:r>
    </w:p>
    <w:p w:rsidR="00C54A87" w:rsidRPr="00622FE7" w:rsidRDefault="00C54A87" w:rsidP="00C54A87">
      <w:pPr>
        <w:tabs>
          <w:tab w:val="left" w:pos="9360"/>
        </w:tabs>
        <w:kinsoku w:val="0"/>
        <w:overflowPunct w:val="0"/>
        <w:snapToGrid w:val="0"/>
        <w:ind w:leftChars="300" w:left="723" w:right="-6" w:firstLineChars="100" w:firstLine="237"/>
        <w:jc w:val="left"/>
        <w:rPr>
          <w:rFonts w:asciiTheme="minorEastAsia" w:eastAsiaTheme="minorEastAsia" w:hAnsiTheme="minorEastAsia"/>
          <w:spacing w:val="-2"/>
          <w:szCs w:val="24"/>
        </w:rPr>
      </w:pPr>
      <w:r w:rsidRPr="00622FE7">
        <w:rPr>
          <w:rFonts w:asciiTheme="minorEastAsia" w:eastAsiaTheme="minorEastAsia" w:hAnsiTheme="minorEastAsia" w:hint="eastAsia"/>
          <w:spacing w:val="-2"/>
          <w:szCs w:val="24"/>
        </w:rPr>
        <w:t>これは主に、</w:t>
      </w:r>
      <w:r w:rsidRPr="00876F20">
        <w:rPr>
          <w:rFonts w:asciiTheme="minorEastAsia" w:eastAsiaTheme="minorEastAsia" w:hAnsiTheme="minorEastAsia" w:hint="eastAsia"/>
          <w:spacing w:val="-2"/>
          <w:szCs w:val="24"/>
        </w:rPr>
        <w:t>現金及び預金が</w:t>
      </w:r>
      <w:r>
        <w:rPr>
          <w:rFonts w:asciiTheme="minorEastAsia" w:eastAsiaTheme="minorEastAsia" w:hAnsiTheme="minorEastAsia" w:hint="eastAsia"/>
          <w:spacing w:val="-2"/>
          <w:szCs w:val="24"/>
        </w:rPr>
        <w:t>増加</w:t>
      </w:r>
      <w:r w:rsidRPr="00876F20">
        <w:rPr>
          <w:rFonts w:asciiTheme="minorEastAsia" w:eastAsiaTheme="minorEastAsia" w:hAnsiTheme="minorEastAsia" w:hint="eastAsia"/>
          <w:spacing w:val="-2"/>
          <w:szCs w:val="24"/>
        </w:rPr>
        <w:t>したことによるものである。</w:t>
      </w:r>
    </w:p>
    <w:p w:rsidR="00C54A87" w:rsidRPr="00263B0A" w:rsidRDefault="00C54A87" w:rsidP="00C54A87">
      <w:pPr>
        <w:tabs>
          <w:tab w:val="left" w:pos="851"/>
        </w:tabs>
        <w:kinsoku w:val="0"/>
        <w:overflowPunct w:val="0"/>
        <w:snapToGrid w:val="0"/>
        <w:ind w:right="-6"/>
        <w:jc w:val="left"/>
        <w:rPr>
          <w:rFonts w:asciiTheme="minorEastAsia" w:eastAsiaTheme="minorEastAsia" w:hAnsiTheme="minorEastAsia"/>
          <w:spacing w:val="-2"/>
          <w:szCs w:val="24"/>
        </w:rPr>
      </w:pPr>
    </w:p>
    <w:p w:rsidR="00C54A87" w:rsidRDefault="00C54A87" w:rsidP="00C54A87">
      <w:pPr>
        <w:kinsoku w:val="0"/>
        <w:overflowPunct w:val="0"/>
        <w:snapToGrid w:val="0"/>
        <w:jc w:val="left"/>
        <w:rPr>
          <w:rFonts w:hAnsi="ＭＳ 明朝"/>
          <w:szCs w:val="24"/>
        </w:rPr>
      </w:pPr>
    </w:p>
    <w:p w:rsidR="00C54A87" w:rsidRPr="007138A8" w:rsidRDefault="00C54A87" w:rsidP="00C54A87">
      <w:pPr>
        <w:kinsoku w:val="0"/>
        <w:overflowPunct w:val="0"/>
        <w:snapToGrid w:val="0"/>
        <w:jc w:val="left"/>
        <w:rPr>
          <w:rFonts w:hAnsi="ＭＳ 明朝"/>
          <w:szCs w:val="24"/>
        </w:rPr>
      </w:pPr>
    </w:p>
    <w:p w:rsidR="00C54A87" w:rsidRPr="00C54A87" w:rsidRDefault="00C54A87" w:rsidP="00C54A87">
      <w:pPr>
        <w:kinsoku w:val="0"/>
        <w:overflowPunct w:val="0"/>
        <w:snapToGrid w:val="0"/>
        <w:ind w:firstLineChars="100" w:firstLine="241"/>
        <w:jc w:val="left"/>
        <w:rPr>
          <w:rFonts w:ascii="ＭＳ ゴシック" w:eastAsia="ＭＳ ゴシック" w:hAnsi="ＭＳ ゴシック"/>
          <w:szCs w:val="24"/>
        </w:rPr>
      </w:pPr>
      <w:r w:rsidRPr="008573C1">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Pr>
          <w:rFonts w:hAnsi="ＭＳ 明朝" w:hint="eastAsia"/>
          <w:szCs w:val="24"/>
        </w:rPr>
        <w:t>単位：千円)</w:t>
      </w:r>
      <w:r>
        <w:rPr>
          <w:rFonts w:hAnsi="ＭＳ 明朝"/>
          <w:szCs w:val="24"/>
        </w:rPr>
        <w:t xml:space="preserve"> </w:t>
      </w:r>
    </w:p>
    <w:bookmarkStart w:id="12" w:name="_MON_1436343622"/>
    <w:bookmarkEnd w:id="12"/>
    <w:p w:rsidR="00C54A87" w:rsidRDefault="00C54A87" w:rsidP="00C54A87">
      <w:pPr>
        <w:kinsoku w:val="0"/>
        <w:overflowPunct w:val="0"/>
        <w:snapToGrid w:val="0"/>
        <w:jc w:val="left"/>
        <w:rPr>
          <w:rFonts w:asciiTheme="minorEastAsia" w:eastAsiaTheme="minorEastAsia" w:hAnsiTheme="minorEastAsia"/>
          <w:sz w:val="18"/>
          <w:szCs w:val="18"/>
        </w:rPr>
      </w:pPr>
      <w:r w:rsidRPr="005762B5">
        <w:rPr>
          <w:rFonts w:hAnsi="ＭＳ 明朝"/>
          <w:szCs w:val="24"/>
        </w:rPr>
        <w:object w:dxaOrig="8918" w:dyaOrig="2455">
          <v:shape id="_x0000_i1037" type="#_x0000_t75" style="width:483pt;height:147pt" o:ole="">
            <v:imagedata r:id="rId33" o:title=""/>
          </v:shape>
          <o:OLEObject Type="Embed" ProgID="Excel.Sheet.12" ShapeID="_x0000_i1037" DrawAspect="Content" ObjectID="_1660115772" r:id="rId34"/>
        </w:object>
      </w:r>
      <w:r>
        <w:rPr>
          <w:rFonts w:asciiTheme="minorEastAsia" w:eastAsiaTheme="minorEastAsia" w:hAnsiTheme="minorEastAsia" w:hint="eastAsia"/>
          <w:sz w:val="18"/>
          <w:szCs w:val="18"/>
        </w:rPr>
        <w:t>(注)１　 3月調定、5月納期分を含む</w:t>
      </w:r>
    </w:p>
    <w:p w:rsidR="00C54A87" w:rsidRPr="00D83567" w:rsidRDefault="00C54A87" w:rsidP="00C54A87">
      <w:pPr>
        <w:kinsoku w:val="0"/>
        <w:overflowPunct w:val="0"/>
        <w:snapToGrid w:val="0"/>
        <w:ind w:left="90" w:hangingChars="50" w:hanging="90"/>
        <w:jc w:val="left"/>
        <w:rPr>
          <w:rFonts w:hAnsi="ＭＳ 明朝"/>
          <w:szCs w:val="24"/>
        </w:rPr>
      </w:pPr>
      <w:r>
        <w:rPr>
          <w:rFonts w:hAnsi="ＭＳ 明朝" w:hint="eastAsia"/>
          <w:sz w:val="18"/>
          <w:szCs w:val="18"/>
        </w:rPr>
        <w:t xml:space="preserve">　　２ （　　）内は件数</w:t>
      </w:r>
    </w:p>
    <w:p w:rsidR="00C54A87" w:rsidRPr="00626EAE" w:rsidRDefault="00C54A87" w:rsidP="00C54A87">
      <w:pPr>
        <w:kinsoku w:val="0"/>
        <w:overflowPunct w:val="0"/>
        <w:snapToGrid w:val="0"/>
        <w:jc w:val="left"/>
        <w:rPr>
          <w:rFonts w:hAnsi="ＭＳ 明朝"/>
          <w:sz w:val="18"/>
          <w:szCs w:val="18"/>
        </w:rPr>
      </w:pPr>
    </w:p>
    <w:p w:rsidR="00C54A87" w:rsidRDefault="00C54A87" w:rsidP="00C54A87">
      <w:pPr>
        <w:tabs>
          <w:tab w:val="left" w:pos="9360"/>
        </w:tabs>
        <w:kinsoku w:val="0"/>
        <w:overflowPunct w:val="0"/>
        <w:snapToGrid w:val="0"/>
        <w:spacing w:line="340" w:lineRule="exact"/>
        <w:ind w:right="37"/>
        <w:rPr>
          <w:rFonts w:hAnsi="ＭＳ 明朝"/>
          <w:spacing w:val="20"/>
          <w:szCs w:val="24"/>
        </w:rPr>
      </w:pPr>
    </w:p>
    <w:p w:rsidR="00C54A87" w:rsidRDefault="00C54A87" w:rsidP="00C54A87">
      <w:pPr>
        <w:tabs>
          <w:tab w:val="left" w:pos="9360"/>
        </w:tabs>
        <w:kinsoku w:val="0"/>
        <w:overflowPunct w:val="0"/>
        <w:snapToGrid w:val="0"/>
        <w:spacing w:line="340" w:lineRule="exact"/>
        <w:ind w:right="37"/>
        <w:rPr>
          <w:rFonts w:hAnsi="ＭＳ 明朝"/>
          <w:spacing w:val="20"/>
          <w:szCs w:val="24"/>
        </w:rPr>
      </w:pPr>
    </w:p>
    <w:p w:rsidR="00C54A87" w:rsidRDefault="00C54A87" w:rsidP="00C54A87">
      <w:pPr>
        <w:tabs>
          <w:tab w:val="left" w:pos="9360"/>
        </w:tabs>
        <w:kinsoku w:val="0"/>
        <w:overflowPunct w:val="0"/>
        <w:snapToGrid w:val="0"/>
        <w:spacing w:line="340" w:lineRule="exact"/>
        <w:ind w:right="37"/>
        <w:rPr>
          <w:rFonts w:hAnsi="ＭＳ 明朝"/>
          <w:spacing w:val="20"/>
          <w:szCs w:val="24"/>
        </w:rPr>
      </w:pPr>
    </w:p>
    <w:p w:rsidR="00C54A87" w:rsidRPr="00D83567" w:rsidRDefault="00C54A87" w:rsidP="00C54A87">
      <w:pPr>
        <w:tabs>
          <w:tab w:val="left" w:pos="9360"/>
        </w:tabs>
        <w:kinsoku w:val="0"/>
        <w:overflowPunct w:val="0"/>
        <w:snapToGrid w:val="0"/>
        <w:spacing w:line="340" w:lineRule="exact"/>
        <w:ind w:right="37"/>
        <w:rPr>
          <w:rFonts w:hAnsi="ＭＳ 明朝"/>
          <w:spacing w:val="20"/>
          <w:szCs w:val="24"/>
        </w:rPr>
      </w:pPr>
    </w:p>
    <w:p w:rsidR="00C54A87" w:rsidRPr="00DB5F1E" w:rsidRDefault="00C54A87" w:rsidP="00C54A87">
      <w:pPr>
        <w:ind w:firstLineChars="100" w:firstLine="241"/>
        <w:rPr>
          <w:rFonts w:ascii="ＭＳ ゴシック" w:eastAsia="ＭＳ ゴシック" w:hAnsi="ＭＳ ゴシック"/>
          <w:color w:val="FF0000"/>
          <w:szCs w:val="24"/>
        </w:rPr>
      </w:pPr>
      <w:r w:rsidRPr="003925CB">
        <w:rPr>
          <w:rFonts w:ascii="ＭＳ ゴシック" w:eastAsia="ＭＳ ゴシック" w:hAnsi="ＭＳ ゴシック" w:hint="eastAsia"/>
          <w:szCs w:val="24"/>
        </w:rPr>
        <w:lastRenderedPageBreak/>
        <w:t>⑵　負債及び資本の部</w:t>
      </w:r>
      <w:r>
        <w:rPr>
          <w:rFonts w:ascii="ＭＳ ゴシック" w:eastAsia="ＭＳ ゴシック" w:hAnsi="ＭＳ ゴシック" w:hint="eastAsia"/>
          <w:szCs w:val="24"/>
        </w:rPr>
        <w:t xml:space="preserve">　　　</w:t>
      </w:r>
      <w:r w:rsidRPr="00DB5F1E">
        <w:rPr>
          <w:rFonts w:ascii="ＭＳ ゴシック" w:eastAsia="ＭＳ ゴシック" w:hAnsi="ＭＳ ゴシック" w:hint="eastAsia"/>
          <w:color w:val="FF0000"/>
          <w:szCs w:val="24"/>
        </w:rPr>
        <w:t xml:space="preserve">　</w:t>
      </w:r>
    </w:p>
    <w:p w:rsidR="00C54A87" w:rsidRPr="00994BA2" w:rsidRDefault="00C54A87" w:rsidP="00C54A87">
      <w:pPr>
        <w:ind w:firstLineChars="300" w:firstLine="723"/>
        <w:rPr>
          <w:szCs w:val="24"/>
        </w:rPr>
      </w:pPr>
      <w:r w:rsidRPr="00994BA2">
        <w:rPr>
          <w:rFonts w:hint="eastAsia"/>
          <w:szCs w:val="24"/>
        </w:rPr>
        <w:t>負債及び資本の内訳は、下表のとおりである。</w:t>
      </w:r>
    </w:p>
    <w:p w:rsidR="00C54A87" w:rsidRPr="0012282A" w:rsidRDefault="00C54A87" w:rsidP="00C54A87">
      <w:pPr>
        <w:kinsoku w:val="0"/>
        <w:overflowPunct w:val="0"/>
        <w:snapToGrid w:val="0"/>
        <w:ind w:firstLineChars="100" w:firstLine="241"/>
        <w:jc w:val="left"/>
        <w:rPr>
          <w:rFonts w:hAnsi="ＭＳ 明朝"/>
          <w:szCs w:val="24"/>
        </w:rPr>
      </w:pP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単位：千円・％</w:t>
      </w:r>
      <w:r>
        <w:rPr>
          <w:rFonts w:hAnsi="ＭＳ 明朝" w:hint="eastAsia"/>
          <w:szCs w:val="24"/>
        </w:rPr>
        <w:t>)</w:t>
      </w:r>
      <w:bookmarkStart w:id="13" w:name="_MON_1436248066"/>
      <w:bookmarkEnd w:id="13"/>
      <w:r w:rsidRPr="00094087">
        <w:rPr>
          <w:rFonts w:hAnsi="ＭＳ 明朝"/>
          <w:sz w:val="22"/>
        </w:rPr>
        <w:object w:dxaOrig="9816" w:dyaOrig="8686">
          <v:shape id="_x0000_i1038" type="#_x0000_t75" style="width:482.25pt;height:496.5pt" o:ole="">
            <v:imagedata r:id="rId35" o:title=""/>
            <o:lock v:ext="edit" aspectratio="f"/>
          </v:shape>
          <o:OLEObject Type="Embed" ProgID="Excel.Sheet.12" ShapeID="_x0000_i1038" DrawAspect="Content" ObjectID="_1660115773" r:id="rId36"/>
        </w:object>
      </w:r>
    </w:p>
    <w:p w:rsidR="00C54A87" w:rsidRDefault="00C54A87" w:rsidP="00C54A87">
      <w:pPr>
        <w:snapToGrid w:val="0"/>
        <w:ind w:firstLineChars="200" w:firstLine="482"/>
        <w:jc w:val="left"/>
        <w:rPr>
          <w:rFonts w:hAnsi="ＭＳ 明朝"/>
          <w:szCs w:val="24"/>
        </w:rPr>
      </w:pPr>
    </w:p>
    <w:p w:rsidR="00C54A87" w:rsidRPr="00D437F6" w:rsidRDefault="00C54A87" w:rsidP="00C54A87">
      <w:pPr>
        <w:snapToGrid w:val="0"/>
        <w:ind w:firstLineChars="200" w:firstLine="482"/>
        <w:jc w:val="left"/>
        <w:rPr>
          <w:rFonts w:hAnsi="ＭＳ 明朝"/>
          <w:szCs w:val="24"/>
        </w:rPr>
      </w:pPr>
      <w:r w:rsidRPr="00994BA2">
        <w:rPr>
          <w:rFonts w:hAnsi="ＭＳ 明朝" w:hint="eastAsia"/>
          <w:szCs w:val="24"/>
        </w:rPr>
        <w:t xml:space="preserve">ア　</w:t>
      </w:r>
      <w:r w:rsidRPr="00D437F6">
        <w:rPr>
          <w:rFonts w:hAnsi="ＭＳ 明朝" w:hint="eastAsia"/>
          <w:kern w:val="0"/>
          <w:szCs w:val="24"/>
        </w:rPr>
        <w:t>固定負債</w:t>
      </w:r>
    </w:p>
    <w:p w:rsidR="00C54A87" w:rsidRDefault="00C54A87" w:rsidP="00C54A87">
      <w:pPr>
        <w:adjustRightInd w:val="0"/>
        <w:snapToGrid w:val="0"/>
        <w:spacing w:line="362" w:lineRule="exact"/>
        <w:ind w:leftChars="300" w:left="723" w:right="-6" w:firstLineChars="100" w:firstLine="241"/>
        <w:rPr>
          <w:rFonts w:hAnsi="ＭＳ 明朝"/>
          <w:snapToGrid w:val="0"/>
          <w:w w:val="96"/>
          <w:kern w:val="0"/>
          <w:szCs w:val="24"/>
        </w:rPr>
      </w:pPr>
      <w:r w:rsidRPr="00C42865">
        <w:rPr>
          <w:rFonts w:hAnsi="ＭＳ 明朝" w:hint="eastAsia"/>
          <w:snapToGrid w:val="0"/>
          <w:kern w:val="0"/>
          <w:szCs w:val="24"/>
        </w:rPr>
        <w:t>固定負債は4</w:t>
      </w:r>
      <w:r>
        <w:rPr>
          <w:rFonts w:hAnsi="ＭＳ 明朝" w:hint="eastAsia"/>
          <w:snapToGrid w:val="0"/>
          <w:kern w:val="0"/>
          <w:szCs w:val="24"/>
        </w:rPr>
        <w:t>6</w:t>
      </w:r>
      <w:r w:rsidRPr="00C42865">
        <w:rPr>
          <w:rFonts w:hAnsi="ＭＳ 明朝" w:hint="eastAsia"/>
          <w:snapToGrid w:val="0"/>
          <w:kern w:val="0"/>
          <w:szCs w:val="24"/>
        </w:rPr>
        <w:t>,</w:t>
      </w:r>
      <w:r>
        <w:rPr>
          <w:rFonts w:hAnsi="ＭＳ 明朝" w:hint="eastAsia"/>
          <w:snapToGrid w:val="0"/>
          <w:kern w:val="0"/>
          <w:szCs w:val="24"/>
        </w:rPr>
        <w:t>274</w:t>
      </w:r>
      <w:r w:rsidRPr="00C42865">
        <w:rPr>
          <w:rFonts w:hAnsi="ＭＳ 明朝" w:hint="eastAsia"/>
          <w:snapToGrid w:val="0"/>
          <w:kern w:val="0"/>
          <w:szCs w:val="24"/>
        </w:rPr>
        <w:t>,</w:t>
      </w:r>
      <w:r>
        <w:rPr>
          <w:rFonts w:hAnsi="ＭＳ 明朝" w:hint="eastAsia"/>
          <w:snapToGrid w:val="0"/>
          <w:kern w:val="0"/>
          <w:szCs w:val="24"/>
        </w:rPr>
        <w:t>216</w:t>
      </w:r>
      <w:r w:rsidRPr="00C42865">
        <w:rPr>
          <w:rFonts w:hAnsi="ＭＳ 明朝" w:hint="eastAsia"/>
          <w:snapToGrid w:val="0"/>
          <w:kern w:val="0"/>
          <w:szCs w:val="24"/>
        </w:rPr>
        <w:t>千円で、前年度に比べ1,</w:t>
      </w:r>
      <w:r>
        <w:rPr>
          <w:rFonts w:hAnsi="ＭＳ 明朝"/>
          <w:snapToGrid w:val="0"/>
          <w:kern w:val="0"/>
          <w:szCs w:val="24"/>
        </w:rPr>
        <w:t>985</w:t>
      </w:r>
      <w:r w:rsidRPr="00C42865">
        <w:rPr>
          <w:rFonts w:hAnsi="ＭＳ 明朝" w:hint="eastAsia"/>
          <w:snapToGrid w:val="0"/>
          <w:kern w:val="0"/>
          <w:szCs w:val="24"/>
        </w:rPr>
        <w:t>,</w:t>
      </w:r>
      <w:r>
        <w:rPr>
          <w:rFonts w:hAnsi="ＭＳ 明朝" w:hint="eastAsia"/>
          <w:snapToGrid w:val="0"/>
          <w:kern w:val="0"/>
          <w:szCs w:val="24"/>
        </w:rPr>
        <w:t>611</w:t>
      </w:r>
      <w:r w:rsidRPr="00C42865">
        <w:rPr>
          <w:rFonts w:hAnsi="ＭＳ 明朝" w:hint="eastAsia"/>
          <w:snapToGrid w:val="0"/>
          <w:kern w:val="0"/>
          <w:szCs w:val="24"/>
        </w:rPr>
        <w:t>千円（△</w:t>
      </w:r>
      <w:r>
        <w:rPr>
          <w:rFonts w:hAnsi="ＭＳ 明朝" w:hint="eastAsia"/>
          <w:snapToGrid w:val="0"/>
          <w:kern w:val="0"/>
          <w:szCs w:val="24"/>
        </w:rPr>
        <w:t>4.1</w:t>
      </w:r>
      <w:r w:rsidRPr="00C42865">
        <w:rPr>
          <w:rFonts w:hAnsi="ＭＳ 明朝" w:hint="eastAsia"/>
          <w:snapToGrid w:val="0"/>
          <w:kern w:val="0"/>
          <w:szCs w:val="24"/>
        </w:rPr>
        <w:t>％）減少している。</w:t>
      </w:r>
    </w:p>
    <w:p w:rsidR="00C54A87" w:rsidRPr="007A55A7" w:rsidRDefault="00C54A87" w:rsidP="00C54A87">
      <w:pPr>
        <w:adjustRightInd w:val="0"/>
        <w:snapToGrid w:val="0"/>
        <w:spacing w:line="362" w:lineRule="exact"/>
        <w:ind w:leftChars="300" w:left="723" w:right="-6" w:firstLineChars="100" w:firstLine="241"/>
        <w:rPr>
          <w:rFonts w:hAnsi="ＭＳ 明朝"/>
          <w:snapToGrid w:val="0"/>
          <w:kern w:val="0"/>
          <w:szCs w:val="24"/>
        </w:rPr>
      </w:pPr>
      <w:r w:rsidRPr="007A55A7">
        <w:rPr>
          <w:rFonts w:hAnsi="ＭＳ 明朝" w:hint="eastAsia"/>
          <w:snapToGrid w:val="0"/>
          <w:kern w:val="0"/>
          <w:szCs w:val="24"/>
        </w:rPr>
        <w:t>これは主に、企業債が減少したことによるものである。</w:t>
      </w:r>
    </w:p>
    <w:p w:rsidR="00C54A87" w:rsidRPr="007A55A7" w:rsidRDefault="00C54A87" w:rsidP="00C54A87">
      <w:pPr>
        <w:adjustRightInd w:val="0"/>
        <w:snapToGrid w:val="0"/>
        <w:spacing w:line="362" w:lineRule="exact"/>
        <w:ind w:right="1020"/>
        <w:rPr>
          <w:rFonts w:hAnsi="ＭＳ 明朝"/>
          <w:spacing w:val="20"/>
          <w:szCs w:val="24"/>
        </w:rPr>
      </w:pPr>
    </w:p>
    <w:p w:rsidR="00C54A87" w:rsidRDefault="00C54A87" w:rsidP="00C54A87">
      <w:pPr>
        <w:adjustRightInd w:val="0"/>
        <w:snapToGrid w:val="0"/>
        <w:spacing w:line="362" w:lineRule="exact"/>
        <w:ind w:right="1020" w:firstLineChars="200" w:firstLine="482"/>
        <w:rPr>
          <w:rFonts w:hAnsi="ＭＳ 明朝"/>
          <w:szCs w:val="24"/>
        </w:rPr>
      </w:pPr>
    </w:p>
    <w:p w:rsidR="00C54A87" w:rsidRDefault="00C54A87" w:rsidP="00C54A87">
      <w:pPr>
        <w:adjustRightInd w:val="0"/>
        <w:snapToGrid w:val="0"/>
        <w:spacing w:line="362" w:lineRule="exact"/>
        <w:ind w:right="1020" w:firstLineChars="200" w:firstLine="482"/>
        <w:rPr>
          <w:rFonts w:hAnsi="ＭＳ 明朝"/>
          <w:szCs w:val="24"/>
        </w:rPr>
      </w:pPr>
    </w:p>
    <w:p w:rsidR="00C54A87" w:rsidRDefault="00C54A87" w:rsidP="00C54A87">
      <w:pPr>
        <w:adjustRightInd w:val="0"/>
        <w:snapToGrid w:val="0"/>
        <w:spacing w:line="362" w:lineRule="exact"/>
        <w:ind w:right="1020"/>
        <w:rPr>
          <w:rFonts w:hAnsi="ＭＳ 明朝"/>
          <w:szCs w:val="24"/>
        </w:rPr>
      </w:pPr>
    </w:p>
    <w:p w:rsidR="00C54A87" w:rsidRPr="007A55A7" w:rsidRDefault="00C54A87" w:rsidP="00C54A87">
      <w:pPr>
        <w:adjustRightInd w:val="0"/>
        <w:snapToGrid w:val="0"/>
        <w:spacing w:line="362" w:lineRule="exact"/>
        <w:ind w:right="1020" w:firstLineChars="200" w:firstLine="482"/>
        <w:rPr>
          <w:rFonts w:hAnsi="ＭＳ 明朝"/>
          <w:szCs w:val="24"/>
        </w:rPr>
      </w:pPr>
      <w:r w:rsidRPr="007A55A7">
        <w:rPr>
          <w:rFonts w:hAnsi="ＭＳ 明朝" w:hint="eastAsia"/>
          <w:szCs w:val="24"/>
        </w:rPr>
        <w:lastRenderedPageBreak/>
        <w:t>イ</w:t>
      </w:r>
      <w:r w:rsidRPr="007A55A7">
        <w:rPr>
          <w:rFonts w:hAnsi="ＭＳ 明朝" w:hint="eastAsia"/>
          <w:spacing w:val="11"/>
          <w:szCs w:val="24"/>
        </w:rPr>
        <w:t xml:space="preserve">　</w:t>
      </w:r>
      <w:r w:rsidRPr="007A55A7">
        <w:rPr>
          <w:rFonts w:hAnsi="ＭＳ 明朝" w:hint="eastAsia"/>
          <w:kern w:val="0"/>
          <w:szCs w:val="24"/>
        </w:rPr>
        <w:t>流動負債</w:t>
      </w:r>
    </w:p>
    <w:p w:rsidR="00C54A87" w:rsidRDefault="00C54A87" w:rsidP="00C54A87">
      <w:pPr>
        <w:adjustRightInd w:val="0"/>
        <w:snapToGrid w:val="0"/>
        <w:spacing w:line="362" w:lineRule="exact"/>
        <w:ind w:right="-6" w:firstLineChars="396" w:firstLine="954"/>
        <w:rPr>
          <w:rFonts w:hAnsi="ＭＳ 明朝"/>
          <w:kern w:val="0"/>
          <w:szCs w:val="24"/>
        </w:rPr>
      </w:pPr>
      <w:r w:rsidRPr="007A55A7">
        <w:rPr>
          <w:rFonts w:hAnsi="ＭＳ 明朝" w:hint="eastAsia"/>
          <w:kern w:val="0"/>
          <w:szCs w:val="24"/>
        </w:rPr>
        <w:t>流動負債は</w:t>
      </w:r>
      <w:r>
        <w:rPr>
          <w:rFonts w:hAnsi="ＭＳ 明朝" w:hint="eastAsia"/>
          <w:kern w:val="0"/>
          <w:szCs w:val="24"/>
        </w:rPr>
        <w:t>5</w:t>
      </w:r>
      <w:r w:rsidRPr="007A55A7">
        <w:rPr>
          <w:rFonts w:hAnsi="ＭＳ 明朝" w:hint="eastAsia"/>
          <w:kern w:val="0"/>
          <w:szCs w:val="24"/>
        </w:rPr>
        <w:t>,</w:t>
      </w:r>
      <w:r>
        <w:rPr>
          <w:rFonts w:hAnsi="ＭＳ 明朝" w:hint="eastAsia"/>
          <w:kern w:val="0"/>
          <w:szCs w:val="24"/>
        </w:rPr>
        <w:t>742</w:t>
      </w:r>
      <w:r w:rsidRPr="007A55A7">
        <w:rPr>
          <w:rFonts w:hAnsi="ＭＳ 明朝" w:hint="eastAsia"/>
          <w:kern w:val="0"/>
          <w:szCs w:val="24"/>
        </w:rPr>
        <w:t>,</w:t>
      </w:r>
      <w:r>
        <w:rPr>
          <w:rFonts w:hAnsi="ＭＳ 明朝" w:hint="eastAsia"/>
          <w:kern w:val="0"/>
          <w:szCs w:val="24"/>
        </w:rPr>
        <w:t>347</w:t>
      </w:r>
      <w:r w:rsidRPr="007A55A7">
        <w:rPr>
          <w:rFonts w:hAnsi="ＭＳ 明朝" w:hint="eastAsia"/>
          <w:kern w:val="0"/>
          <w:szCs w:val="24"/>
        </w:rPr>
        <w:t>千円で、前年度に比べ</w:t>
      </w:r>
      <w:r>
        <w:rPr>
          <w:rFonts w:hAnsi="ＭＳ 明朝" w:hint="eastAsia"/>
          <w:kern w:val="0"/>
          <w:szCs w:val="24"/>
        </w:rPr>
        <w:t>65,980</w:t>
      </w:r>
      <w:r w:rsidRPr="007A55A7">
        <w:rPr>
          <w:rFonts w:hAnsi="ＭＳ 明朝" w:hint="eastAsia"/>
          <w:kern w:val="0"/>
          <w:szCs w:val="24"/>
        </w:rPr>
        <w:t>千円（</w:t>
      </w:r>
      <w:r>
        <w:rPr>
          <w:rFonts w:hAnsi="ＭＳ 明朝" w:hint="eastAsia"/>
          <w:kern w:val="0"/>
          <w:szCs w:val="24"/>
        </w:rPr>
        <w:t>1.2</w:t>
      </w:r>
      <w:r w:rsidRPr="007A55A7">
        <w:rPr>
          <w:rFonts w:hAnsi="ＭＳ 明朝" w:hint="eastAsia"/>
          <w:kern w:val="0"/>
          <w:szCs w:val="24"/>
        </w:rPr>
        <w:t>％</w:t>
      </w:r>
      <w:r>
        <w:rPr>
          <w:rFonts w:hAnsi="ＭＳ 明朝" w:hint="eastAsia"/>
          <w:kern w:val="0"/>
          <w:szCs w:val="24"/>
        </w:rPr>
        <w:t>）増加している。</w:t>
      </w:r>
    </w:p>
    <w:p w:rsidR="00C54A87" w:rsidRPr="0012282A" w:rsidRDefault="00C54A87" w:rsidP="00C54A87">
      <w:pPr>
        <w:adjustRightInd w:val="0"/>
        <w:snapToGrid w:val="0"/>
        <w:spacing w:line="362" w:lineRule="exact"/>
        <w:ind w:leftChars="300" w:left="723" w:right="-6" w:firstLineChars="96" w:firstLine="231"/>
        <w:rPr>
          <w:rFonts w:hAnsi="ＭＳ 明朝"/>
          <w:snapToGrid w:val="0"/>
          <w:szCs w:val="24"/>
        </w:rPr>
      </w:pPr>
      <w:r>
        <w:rPr>
          <w:rFonts w:hAnsi="ＭＳ 明朝" w:hint="eastAsia"/>
          <w:snapToGrid w:val="0"/>
          <w:szCs w:val="24"/>
        </w:rPr>
        <w:t>これは主に、企業債</w:t>
      </w:r>
      <w:r w:rsidRPr="007A55A7">
        <w:rPr>
          <w:rFonts w:hAnsi="ＭＳ 明朝" w:hint="eastAsia"/>
          <w:snapToGrid w:val="0"/>
          <w:szCs w:val="24"/>
        </w:rPr>
        <w:t>が</w:t>
      </w:r>
      <w:r>
        <w:rPr>
          <w:rFonts w:hAnsi="ＭＳ 明朝" w:hint="eastAsia"/>
          <w:snapToGrid w:val="0"/>
          <w:szCs w:val="24"/>
        </w:rPr>
        <w:t>増加したことによるものである。</w:t>
      </w:r>
    </w:p>
    <w:p w:rsidR="00C54A87" w:rsidRDefault="00C54A87" w:rsidP="00C54A87">
      <w:pPr>
        <w:adjustRightInd w:val="0"/>
        <w:snapToGrid w:val="0"/>
        <w:spacing w:line="362" w:lineRule="exact"/>
        <w:ind w:right="1020" w:firstLineChars="200" w:firstLine="482"/>
        <w:rPr>
          <w:rFonts w:hAnsi="ＭＳ 明朝"/>
          <w:szCs w:val="24"/>
        </w:rPr>
      </w:pPr>
    </w:p>
    <w:p w:rsidR="00C54A87" w:rsidRDefault="00C54A87" w:rsidP="00C54A87">
      <w:pPr>
        <w:adjustRightInd w:val="0"/>
        <w:snapToGrid w:val="0"/>
        <w:spacing w:line="362" w:lineRule="exact"/>
        <w:ind w:right="1020" w:firstLineChars="200" w:firstLine="482"/>
        <w:rPr>
          <w:rFonts w:hAnsi="ＭＳ 明朝"/>
          <w:szCs w:val="24"/>
        </w:rPr>
      </w:pPr>
      <w:r>
        <w:rPr>
          <w:rFonts w:hAnsi="ＭＳ 明朝" w:hint="eastAsia"/>
          <w:szCs w:val="24"/>
        </w:rPr>
        <w:t>ウ　繰延収益</w:t>
      </w:r>
    </w:p>
    <w:p w:rsidR="00C54A87" w:rsidRPr="00227CAA" w:rsidRDefault="00C54A87" w:rsidP="00C54A87">
      <w:pPr>
        <w:adjustRightInd w:val="0"/>
        <w:snapToGrid w:val="0"/>
        <w:spacing w:line="362" w:lineRule="exact"/>
        <w:ind w:leftChars="200" w:left="964" w:right="-1" w:hangingChars="200" w:hanging="482"/>
        <w:jc w:val="distribute"/>
        <w:rPr>
          <w:rFonts w:hAnsi="ＭＳ 明朝"/>
          <w:szCs w:val="24"/>
        </w:rPr>
      </w:pPr>
      <w:r>
        <w:rPr>
          <w:rFonts w:hAnsi="ＭＳ 明朝" w:hint="eastAsia"/>
          <w:szCs w:val="24"/>
        </w:rPr>
        <w:t xml:space="preserve">　</w:t>
      </w:r>
      <w:r w:rsidRPr="00C54A87">
        <w:rPr>
          <w:rFonts w:hAnsi="ＭＳ 明朝" w:hint="eastAsia"/>
          <w:spacing w:val="2"/>
          <w:w w:val="92"/>
          <w:kern w:val="0"/>
          <w:szCs w:val="24"/>
          <w:fitText w:val="8676" w:id="-2004097536"/>
        </w:rPr>
        <w:t>繰延収益は31,358,458千円で、前年度に比べ411,800千円（△1.3％）減少している</w:t>
      </w:r>
      <w:r w:rsidRPr="00C54A87">
        <w:rPr>
          <w:rFonts w:hAnsi="ＭＳ 明朝" w:hint="eastAsia"/>
          <w:spacing w:val="-15"/>
          <w:w w:val="92"/>
          <w:kern w:val="0"/>
          <w:szCs w:val="24"/>
          <w:fitText w:val="8676" w:id="-2004097536"/>
        </w:rPr>
        <w:t>。</w:t>
      </w:r>
    </w:p>
    <w:p w:rsidR="00C54A87" w:rsidRPr="00227CAA" w:rsidRDefault="00C54A87" w:rsidP="00C54A87">
      <w:pPr>
        <w:adjustRightInd w:val="0"/>
        <w:snapToGrid w:val="0"/>
        <w:spacing w:line="362" w:lineRule="exact"/>
        <w:ind w:right="1020"/>
        <w:rPr>
          <w:rFonts w:hAnsi="ＭＳ 明朝"/>
          <w:szCs w:val="24"/>
        </w:rPr>
      </w:pPr>
    </w:p>
    <w:p w:rsidR="00C54A87" w:rsidRPr="00227CAA" w:rsidRDefault="00C54A87" w:rsidP="00C54A87">
      <w:pPr>
        <w:adjustRightInd w:val="0"/>
        <w:snapToGrid w:val="0"/>
        <w:spacing w:line="362" w:lineRule="exact"/>
        <w:ind w:right="1020" w:firstLineChars="200" w:firstLine="482"/>
        <w:rPr>
          <w:rFonts w:hAnsi="ＭＳ 明朝"/>
          <w:szCs w:val="24"/>
        </w:rPr>
      </w:pPr>
      <w:r w:rsidRPr="00227CAA">
        <w:rPr>
          <w:rFonts w:hAnsi="ＭＳ 明朝" w:hint="eastAsia"/>
          <w:szCs w:val="24"/>
        </w:rPr>
        <w:t xml:space="preserve">エ　</w:t>
      </w:r>
      <w:r w:rsidRPr="00227CAA">
        <w:rPr>
          <w:rFonts w:hAnsi="ＭＳ 明朝" w:hint="eastAsia"/>
          <w:kern w:val="0"/>
          <w:szCs w:val="24"/>
        </w:rPr>
        <w:t>資本金</w:t>
      </w:r>
    </w:p>
    <w:p w:rsidR="00C54A87" w:rsidRPr="00227CAA" w:rsidRDefault="00C54A87" w:rsidP="00C54A87">
      <w:pPr>
        <w:adjustRightInd w:val="0"/>
        <w:snapToGrid w:val="0"/>
        <w:spacing w:line="362" w:lineRule="exact"/>
        <w:ind w:leftChars="300" w:left="723" w:right="-3" w:firstLineChars="100" w:firstLine="230"/>
        <w:rPr>
          <w:rFonts w:hAnsi="ＭＳ 明朝"/>
          <w:snapToGrid w:val="0"/>
          <w:szCs w:val="24"/>
        </w:rPr>
      </w:pPr>
      <w:r w:rsidRPr="00C54A87">
        <w:rPr>
          <w:rFonts w:hAnsi="ＭＳ 明朝" w:hint="eastAsia"/>
          <w:spacing w:val="1"/>
          <w:w w:val="95"/>
          <w:kern w:val="0"/>
          <w:szCs w:val="24"/>
          <w:fitText w:val="8676" w:id="-2004097280"/>
        </w:rPr>
        <w:t>資本金は3,466,016千円で、前年度に比べ1,048,589千円（43.4％）増加している</w:t>
      </w:r>
      <w:r w:rsidRPr="00C54A87">
        <w:rPr>
          <w:rFonts w:hAnsi="ＭＳ 明朝" w:hint="eastAsia"/>
          <w:spacing w:val="-9"/>
          <w:w w:val="95"/>
          <w:kern w:val="0"/>
          <w:szCs w:val="24"/>
          <w:fitText w:val="8676" w:id="-2004097280"/>
        </w:rPr>
        <w:t>。</w:t>
      </w:r>
    </w:p>
    <w:p w:rsidR="00C54A87" w:rsidRPr="00227CAA" w:rsidRDefault="00C54A87" w:rsidP="00C54A87">
      <w:pPr>
        <w:adjustRightInd w:val="0"/>
        <w:snapToGrid w:val="0"/>
        <w:spacing w:line="362" w:lineRule="exact"/>
        <w:ind w:right="1020"/>
        <w:rPr>
          <w:rFonts w:hAnsi="ＭＳ 明朝"/>
          <w:szCs w:val="24"/>
        </w:rPr>
      </w:pPr>
    </w:p>
    <w:p w:rsidR="00C54A87" w:rsidRPr="00227CAA" w:rsidRDefault="00C54A87" w:rsidP="00C54A87">
      <w:pPr>
        <w:adjustRightInd w:val="0"/>
        <w:snapToGrid w:val="0"/>
        <w:spacing w:line="362" w:lineRule="exact"/>
        <w:ind w:right="1020" w:firstLineChars="200" w:firstLine="482"/>
        <w:rPr>
          <w:rFonts w:hAnsi="ＭＳ 明朝"/>
          <w:szCs w:val="24"/>
        </w:rPr>
      </w:pPr>
      <w:r w:rsidRPr="00227CAA">
        <w:rPr>
          <w:rFonts w:hAnsi="ＭＳ 明朝" w:hint="eastAsia"/>
          <w:szCs w:val="24"/>
        </w:rPr>
        <w:t xml:space="preserve">オ　</w:t>
      </w:r>
      <w:r w:rsidRPr="00227CAA">
        <w:rPr>
          <w:rFonts w:hAnsi="ＭＳ 明朝" w:hint="eastAsia"/>
          <w:kern w:val="0"/>
          <w:szCs w:val="24"/>
        </w:rPr>
        <w:t>剰余金</w:t>
      </w:r>
    </w:p>
    <w:p w:rsidR="00C54A87" w:rsidRDefault="00C54A87" w:rsidP="00C54A87">
      <w:pPr>
        <w:tabs>
          <w:tab w:val="left" w:pos="10541"/>
        </w:tabs>
        <w:adjustRightInd w:val="0"/>
        <w:snapToGrid w:val="0"/>
        <w:spacing w:line="362" w:lineRule="exact"/>
        <w:ind w:leftChars="400" w:left="964" w:right="-3"/>
        <w:jc w:val="left"/>
        <w:rPr>
          <w:rFonts w:hAnsi="ＭＳ 明朝"/>
          <w:snapToGrid w:val="0"/>
          <w:kern w:val="0"/>
          <w:szCs w:val="24"/>
        </w:rPr>
      </w:pPr>
      <w:r w:rsidRPr="004C6FD6">
        <w:rPr>
          <w:rFonts w:hAnsi="ＭＳ 明朝" w:hint="eastAsia"/>
          <w:szCs w:val="24"/>
        </w:rPr>
        <w:t>剰余金は1,165,674千円で、前年度に比べ54,444千円（△4.5％）減少</w:t>
      </w:r>
      <w:r>
        <w:rPr>
          <w:rFonts w:hAnsi="ＭＳ 明朝" w:hint="eastAsia"/>
          <w:szCs w:val="24"/>
        </w:rPr>
        <w:t>している。</w:t>
      </w:r>
    </w:p>
    <w:p w:rsidR="00C54A87" w:rsidRPr="00E9064B" w:rsidRDefault="00C54A87" w:rsidP="00C54A87">
      <w:pPr>
        <w:tabs>
          <w:tab w:val="left" w:pos="10541"/>
        </w:tabs>
        <w:adjustRightInd w:val="0"/>
        <w:snapToGrid w:val="0"/>
        <w:spacing w:line="362" w:lineRule="exact"/>
        <w:ind w:leftChars="400" w:left="964" w:right="-3"/>
        <w:jc w:val="left"/>
        <w:rPr>
          <w:rFonts w:hAnsi="ＭＳ 明朝"/>
          <w:snapToGrid w:val="0"/>
          <w:spacing w:val="6"/>
          <w:szCs w:val="24"/>
        </w:rPr>
      </w:pPr>
      <w:r>
        <w:rPr>
          <w:rFonts w:hAnsi="ＭＳ 明朝" w:hint="eastAsia"/>
          <w:snapToGrid w:val="0"/>
          <w:spacing w:val="6"/>
          <w:szCs w:val="24"/>
        </w:rPr>
        <w:t>これは、当年度未処分利益剰余金が減少したことによるものである。</w:t>
      </w:r>
    </w:p>
    <w:p w:rsidR="00C54A87" w:rsidRDefault="00C54A87" w:rsidP="00C54A87">
      <w:pPr>
        <w:tabs>
          <w:tab w:val="left" w:pos="10541"/>
        </w:tabs>
        <w:adjustRightInd w:val="0"/>
        <w:snapToGrid w:val="0"/>
        <w:spacing w:line="362" w:lineRule="exact"/>
        <w:ind w:leftChars="371" w:left="894" w:right="-3"/>
        <w:jc w:val="left"/>
        <w:rPr>
          <w:rFonts w:hAnsi="ＭＳ 明朝"/>
          <w:snapToGrid w:val="0"/>
          <w:spacing w:val="6"/>
          <w:szCs w:val="24"/>
        </w:rPr>
      </w:pPr>
    </w:p>
    <w:p w:rsidR="00C54A87" w:rsidRPr="007E54F3" w:rsidRDefault="00C54A87" w:rsidP="00C54A87">
      <w:pPr>
        <w:kinsoku w:val="0"/>
        <w:overflowPunct w:val="0"/>
        <w:snapToGrid w:val="0"/>
        <w:spacing w:line="340" w:lineRule="exact"/>
        <w:ind w:rightChars="110" w:right="265" w:firstLineChars="300" w:firstLine="723"/>
        <w:rPr>
          <w:rFonts w:hAnsi="ＭＳ 明朝"/>
          <w:szCs w:val="24"/>
        </w:rPr>
      </w:pPr>
    </w:p>
    <w:p w:rsidR="00C54A87" w:rsidRDefault="00C54A87" w:rsidP="00C54A87">
      <w:pPr>
        <w:kinsoku w:val="0"/>
        <w:overflowPunct w:val="0"/>
        <w:snapToGrid w:val="0"/>
        <w:spacing w:line="340" w:lineRule="exact"/>
        <w:ind w:rightChars="110" w:right="265"/>
        <w:rPr>
          <w:rFonts w:hAnsi="ＭＳ 明朝"/>
          <w:szCs w:val="24"/>
        </w:rPr>
      </w:pPr>
    </w:p>
    <w:p w:rsidR="00C54A87" w:rsidRDefault="00C54A87" w:rsidP="00C54A87">
      <w:pPr>
        <w:rPr>
          <w:rFonts w:ascii="ＭＳ ゴシック" w:eastAsia="ＭＳ ゴシック" w:hAnsi="ＭＳ ゴシック"/>
          <w:szCs w:val="24"/>
        </w:rPr>
      </w:pPr>
      <w:r w:rsidRPr="00A7373B">
        <w:rPr>
          <w:rFonts w:ascii="ＭＳ ゴシック" w:eastAsia="ＭＳ ゴシック" w:hAnsi="ＭＳ ゴシック" w:hint="eastAsia"/>
          <w:szCs w:val="24"/>
        </w:rPr>
        <w:t>５　他会計負担金等の状況</w:t>
      </w:r>
    </w:p>
    <w:p w:rsidR="00C54A87" w:rsidRDefault="00C54A87" w:rsidP="00C54A87">
      <w:pPr>
        <w:kinsoku w:val="0"/>
        <w:overflowPunct w:val="0"/>
        <w:snapToGrid w:val="0"/>
        <w:ind w:firstLineChars="200" w:firstLine="482"/>
        <w:jc w:val="left"/>
        <w:rPr>
          <w:rFonts w:hAnsi="ＭＳ 明朝"/>
          <w:szCs w:val="24"/>
        </w:rPr>
      </w:pPr>
      <w:r w:rsidRPr="00FD0439">
        <w:rPr>
          <w:rFonts w:hAnsi="ＭＳ 明朝" w:hint="eastAsia"/>
          <w:szCs w:val="24"/>
        </w:rPr>
        <w:t>一般会計</w:t>
      </w:r>
      <w:r>
        <w:rPr>
          <w:rFonts w:hAnsi="ＭＳ 明朝" w:hint="eastAsia"/>
          <w:szCs w:val="24"/>
        </w:rPr>
        <w:t>からの負担金、出資金等については下表の</w:t>
      </w:r>
      <w:r w:rsidRPr="00FD0439">
        <w:rPr>
          <w:rFonts w:hAnsi="ＭＳ 明朝" w:hint="eastAsia"/>
          <w:szCs w:val="24"/>
        </w:rPr>
        <w:t>とおりである。</w:t>
      </w:r>
    </w:p>
    <w:p w:rsidR="00C54A87" w:rsidRPr="00E114BF" w:rsidRDefault="00C54A87" w:rsidP="00C54A87">
      <w:pPr>
        <w:kinsoku w:val="0"/>
        <w:overflowPunct w:val="0"/>
        <w:snapToGrid w:val="0"/>
        <w:jc w:val="left"/>
        <w:rPr>
          <w:rFonts w:hAnsi="ＭＳ 明朝"/>
          <w:szCs w:val="24"/>
        </w:rPr>
      </w:pPr>
      <w:r>
        <w:rPr>
          <w:rFonts w:ascii="ＭＳ ゴシック" w:eastAsia="ＭＳ ゴシック" w:hAnsi="ＭＳ ゴシック" w:hint="eastAsia"/>
          <w:szCs w:val="24"/>
        </w:rPr>
        <w:t xml:space="preserve">　 </w:t>
      </w:r>
      <w:r>
        <w:rPr>
          <w:rFonts w:ascii="ＭＳ ゴシック" w:eastAsia="ＭＳ ゴシック" w:hAnsi="ＭＳ ゴシック"/>
          <w:szCs w:val="24"/>
        </w:rPr>
        <w:t xml:space="preserve">                                                            </w:t>
      </w:r>
      <w:r w:rsidRPr="00484416">
        <w:rPr>
          <w:rFonts w:hAnsi="ＭＳ 明朝" w:hint="eastAsia"/>
          <w:szCs w:val="24"/>
        </w:rPr>
        <w:t>（単位：千円・％）</w:t>
      </w:r>
    </w:p>
    <w:bookmarkStart w:id="14" w:name="_MON_1527945470"/>
    <w:bookmarkEnd w:id="14"/>
    <w:p w:rsidR="00AF00F7" w:rsidRDefault="00C54A87" w:rsidP="00AF00F7">
      <w:pPr>
        <w:kinsoku w:val="0"/>
        <w:overflowPunct w:val="0"/>
        <w:snapToGrid w:val="0"/>
        <w:ind w:left="602" w:hangingChars="250" w:hanging="602"/>
        <w:jc w:val="left"/>
        <w:rPr>
          <w:rFonts w:hAnsi="ＭＳ 明朝"/>
          <w:spacing w:val="20"/>
          <w:szCs w:val="24"/>
        </w:rPr>
      </w:pPr>
      <w:r w:rsidRPr="00D23CF8">
        <w:rPr>
          <w:rFonts w:hAnsi="ＭＳ 明朝"/>
          <w:szCs w:val="24"/>
        </w:rPr>
        <w:object w:dxaOrig="7825" w:dyaOrig="3094">
          <v:shape id="_x0000_i1039" type="#_x0000_t75" style="width:480pt;height:161.25pt" o:ole="">
            <v:imagedata r:id="rId37" o:title=""/>
          </v:shape>
          <o:OLEObject Type="Embed" ProgID="Excel.Sheet.12" ShapeID="_x0000_i1039" DrawAspect="Content" ObjectID="_1660115774" r:id="rId38"/>
        </w:object>
      </w:r>
      <w:r>
        <w:rPr>
          <w:rFonts w:hAnsi="ＭＳ 明朝" w:hint="eastAsia"/>
          <w:szCs w:val="24"/>
        </w:rPr>
        <w:t xml:space="preserve">　　 </w:t>
      </w:r>
      <w:r w:rsidRPr="00AF00F7">
        <w:rPr>
          <w:rFonts w:hAnsi="ＭＳ 明朝" w:hint="eastAsia"/>
          <w:spacing w:val="16"/>
          <w:kern w:val="0"/>
          <w:szCs w:val="24"/>
          <w:fitText w:val="8917" w:id="-2004097278"/>
        </w:rPr>
        <w:t>他会計負担金等は2,004,590千円で、前年度に比べ50,000千円（2.6％</w:t>
      </w:r>
      <w:r w:rsidRPr="00AF00F7">
        <w:rPr>
          <w:rFonts w:hAnsi="ＭＳ 明朝" w:hint="eastAsia"/>
          <w:spacing w:val="-13"/>
          <w:kern w:val="0"/>
          <w:szCs w:val="24"/>
          <w:fitText w:val="8917" w:id="-2004097278"/>
        </w:rPr>
        <w:t>）</w:t>
      </w:r>
    </w:p>
    <w:p w:rsidR="00C54A87" w:rsidRPr="00AF00F7" w:rsidRDefault="00AF00F7" w:rsidP="00AF00F7">
      <w:pPr>
        <w:kinsoku w:val="0"/>
        <w:overflowPunct w:val="0"/>
        <w:snapToGrid w:val="0"/>
        <w:ind w:left="702" w:hangingChars="250" w:hanging="702"/>
        <w:jc w:val="left"/>
        <w:rPr>
          <w:rFonts w:hAnsi="ＭＳ 明朝"/>
          <w:spacing w:val="20"/>
          <w:szCs w:val="24"/>
        </w:rPr>
      </w:pPr>
      <w:r>
        <w:rPr>
          <w:rFonts w:hAnsi="ＭＳ 明朝"/>
          <w:spacing w:val="20"/>
          <w:szCs w:val="24"/>
        </w:rPr>
        <w:t xml:space="preserve">  </w:t>
      </w:r>
      <w:r>
        <w:rPr>
          <w:rFonts w:hAnsi="ＭＳ 明朝" w:hint="eastAsia"/>
          <w:spacing w:val="20"/>
          <w:szCs w:val="24"/>
        </w:rPr>
        <w:t>増加している。</w:t>
      </w:r>
      <w:r w:rsidR="00C54A87">
        <w:rPr>
          <w:rFonts w:hAnsi="ＭＳ 明朝" w:hint="eastAsia"/>
          <w:spacing w:val="20"/>
          <w:szCs w:val="24"/>
        </w:rPr>
        <w:t xml:space="preserve">　　　　　　　　　　　　　　　　　　　　　　　</w:t>
      </w:r>
    </w:p>
    <w:p w:rsidR="00C54A87" w:rsidRPr="00D818D8" w:rsidRDefault="00C54A87" w:rsidP="00C54A87">
      <w:pPr>
        <w:kinsoku w:val="0"/>
        <w:overflowPunct w:val="0"/>
        <w:snapToGrid w:val="0"/>
        <w:ind w:leftChars="150" w:left="361" w:firstLineChars="100" w:firstLine="281"/>
        <w:rPr>
          <w:rFonts w:hAnsi="ＭＳ 明朝"/>
          <w:spacing w:val="20"/>
          <w:sz w:val="18"/>
          <w:szCs w:val="18"/>
        </w:rPr>
      </w:pPr>
      <w:r w:rsidRPr="00227CAA">
        <w:rPr>
          <w:rFonts w:hAnsi="ＭＳ 明朝" w:hint="eastAsia"/>
          <w:spacing w:val="20"/>
          <w:szCs w:val="24"/>
        </w:rPr>
        <w:t>このうち収益的収入は</w:t>
      </w:r>
      <w:r>
        <w:rPr>
          <w:rFonts w:hAnsi="ＭＳ 明朝" w:hint="eastAsia"/>
          <w:spacing w:val="20"/>
          <w:szCs w:val="24"/>
        </w:rPr>
        <w:t>1,500,115</w:t>
      </w:r>
      <w:r w:rsidRPr="00227CAA">
        <w:rPr>
          <w:rFonts w:hAnsi="ＭＳ 明朝" w:hint="eastAsia"/>
          <w:spacing w:val="20"/>
          <w:szCs w:val="24"/>
        </w:rPr>
        <w:t>千円で、</w:t>
      </w:r>
      <w:r>
        <w:rPr>
          <w:rFonts w:hAnsi="ＭＳ 明朝" w:hint="eastAsia"/>
          <w:spacing w:val="20"/>
          <w:szCs w:val="24"/>
        </w:rPr>
        <w:t>13</w:t>
      </w:r>
      <w:r w:rsidRPr="00227CAA">
        <w:rPr>
          <w:rFonts w:hAnsi="ＭＳ 明朝" w:hint="eastAsia"/>
          <w:spacing w:val="20"/>
          <w:szCs w:val="24"/>
        </w:rPr>
        <w:t>,</w:t>
      </w:r>
      <w:r>
        <w:rPr>
          <w:rFonts w:hAnsi="ＭＳ 明朝" w:hint="eastAsia"/>
          <w:spacing w:val="20"/>
          <w:szCs w:val="24"/>
        </w:rPr>
        <w:t>944</w:t>
      </w:r>
      <w:r w:rsidRPr="00227CAA">
        <w:rPr>
          <w:rFonts w:hAnsi="ＭＳ 明朝" w:hint="eastAsia"/>
          <w:spacing w:val="20"/>
          <w:szCs w:val="24"/>
        </w:rPr>
        <w:t>千円（△</w:t>
      </w:r>
      <w:r>
        <w:rPr>
          <w:rFonts w:hAnsi="ＭＳ 明朝" w:hint="eastAsia"/>
          <w:spacing w:val="20"/>
          <w:szCs w:val="24"/>
        </w:rPr>
        <w:t>0</w:t>
      </w:r>
      <w:r w:rsidRPr="00227CAA">
        <w:rPr>
          <w:rFonts w:hAnsi="ＭＳ 明朝" w:hint="eastAsia"/>
          <w:spacing w:val="20"/>
          <w:szCs w:val="24"/>
        </w:rPr>
        <w:t>.</w:t>
      </w:r>
      <w:r>
        <w:rPr>
          <w:rFonts w:hAnsi="ＭＳ 明朝" w:hint="eastAsia"/>
          <w:spacing w:val="20"/>
          <w:szCs w:val="24"/>
        </w:rPr>
        <w:t>9％</w:t>
      </w:r>
      <w:r w:rsidRPr="00227CAA">
        <w:rPr>
          <w:rFonts w:hAnsi="ＭＳ 明朝" w:hint="eastAsia"/>
          <w:spacing w:val="20"/>
          <w:szCs w:val="24"/>
        </w:rPr>
        <w:t>）減少し、資本的収入は</w:t>
      </w:r>
      <w:r>
        <w:rPr>
          <w:rFonts w:hAnsi="ＭＳ 明朝" w:hint="eastAsia"/>
          <w:spacing w:val="20"/>
          <w:szCs w:val="24"/>
        </w:rPr>
        <w:t>504</w:t>
      </w:r>
      <w:r w:rsidRPr="00227CAA">
        <w:rPr>
          <w:rFonts w:hAnsi="ＭＳ 明朝" w:hint="eastAsia"/>
          <w:spacing w:val="20"/>
          <w:szCs w:val="24"/>
        </w:rPr>
        <w:t>,</w:t>
      </w:r>
      <w:r>
        <w:rPr>
          <w:rFonts w:hAnsi="ＭＳ 明朝" w:hint="eastAsia"/>
          <w:spacing w:val="20"/>
          <w:szCs w:val="24"/>
        </w:rPr>
        <w:t>475</w:t>
      </w:r>
      <w:r w:rsidRPr="00227CAA">
        <w:rPr>
          <w:rFonts w:hAnsi="ＭＳ 明朝" w:hint="eastAsia"/>
          <w:spacing w:val="20"/>
          <w:szCs w:val="24"/>
        </w:rPr>
        <w:t>千円で</w:t>
      </w:r>
      <w:r>
        <w:rPr>
          <w:rFonts w:hAnsi="ＭＳ 明朝" w:hint="eastAsia"/>
          <w:spacing w:val="20"/>
          <w:szCs w:val="24"/>
        </w:rPr>
        <w:t>63</w:t>
      </w:r>
      <w:r w:rsidRPr="00227CAA">
        <w:rPr>
          <w:rFonts w:hAnsi="ＭＳ 明朝" w:hint="eastAsia"/>
          <w:spacing w:val="20"/>
          <w:szCs w:val="24"/>
        </w:rPr>
        <w:t>,</w:t>
      </w:r>
      <w:r>
        <w:rPr>
          <w:rFonts w:hAnsi="ＭＳ 明朝" w:hint="eastAsia"/>
          <w:spacing w:val="20"/>
          <w:szCs w:val="24"/>
        </w:rPr>
        <w:t>944</w:t>
      </w:r>
      <w:r w:rsidRPr="00227CAA">
        <w:rPr>
          <w:rFonts w:hAnsi="ＭＳ 明朝" w:hint="eastAsia"/>
          <w:spacing w:val="20"/>
          <w:szCs w:val="24"/>
        </w:rPr>
        <w:t>千円（</w:t>
      </w:r>
      <w:r>
        <w:rPr>
          <w:rFonts w:hAnsi="ＭＳ 明朝" w:hint="eastAsia"/>
          <w:spacing w:val="20"/>
          <w:szCs w:val="24"/>
        </w:rPr>
        <w:t>14</w:t>
      </w:r>
      <w:r w:rsidRPr="00227CAA">
        <w:rPr>
          <w:rFonts w:hAnsi="ＭＳ 明朝" w:hint="eastAsia"/>
          <w:spacing w:val="20"/>
          <w:szCs w:val="24"/>
        </w:rPr>
        <w:t>.</w:t>
      </w:r>
      <w:r>
        <w:rPr>
          <w:rFonts w:hAnsi="ＭＳ 明朝" w:hint="eastAsia"/>
          <w:spacing w:val="20"/>
          <w:szCs w:val="24"/>
        </w:rPr>
        <w:t>5％</w:t>
      </w:r>
      <w:r w:rsidRPr="00227CAA">
        <w:rPr>
          <w:rFonts w:hAnsi="ＭＳ 明朝" w:hint="eastAsia"/>
          <w:spacing w:val="20"/>
          <w:szCs w:val="24"/>
        </w:rPr>
        <w:t>）増加し</w:t>
      </w:r>
      <w:r w:rsidRPr="00D818D8">
        <w:rPr>
          <w:rFonts w:hAnsi="ＭＳ 明朝" w:hint="eastAsia"/>
          <w:spacing w:val="20"/>
          <w:szCs w:val="24"/>
        </w:rPr>
        <w:t>ている。</w:t>
      </w:r>
    </w:p>
    <w:p w:rsidR="00C54A87" w:rsidRPr="00F565CB" w:rsidRDefault="00C54A87" w:rsidP="00C54A87">
      <w:pPr>
        <w:kinsoku w:val="0"/>
        <w:overflowPunct w:val="0"/>
        <w:snapToGrid w:val="0"/>
        <w:spacing w:line="340" w:lineRule="exact"/>
        <w:ind w:rightChars="110" w:right="265"/>
        <w:rPr>
          <w:rFonts w:hAnsi="ＭＳ 明朝"/>
          <w:szCs w:val="24"/>
        </w:rPr>
      </w:pPr>
    </w:p>
    <w:p w:rsidR="000A32EB" w:rsidRDefault="000A32EB" w:rsidP="00513497">
      <w:pPr>
        <w:jc w:val="left"/>
        <w:rPr>
          <w:rFonts w:ascii="ＭＳ ゴシック" w:eastAsia="ＭＳ ゴシック" w:hAnsi="ＭＳ ゴシック"/>
          <w:sz w:val="22"/>
        </w:rPr>
      </w:pPr>
    </w:p>
    <w:p w:rsidR="00AF00F7" w:rsidRDefault="00AF00F7" w:rsidP="00513497">
      <w:pPr>
        <w:jc w:val="left"/>
        <w:rPr>
          <w:rFonts w:ascii="ＭＳ ゴシック" w:eastAsia="ＭＳ ゴシック" w:hAnsi="ＭＳ ゴシック"/>
          <w:sz w:val="22"/>
        </w:rPr>
      </w:pPr>
    </w:p>
    <w:p w:rsidR="00AF00F7" w:rsidRDefault="00AF00F7" w:rsidP="00513497">
      <w:pPr>
        <w:jc w:val="left"/>
        <w:rPr>
          <w:rFonts w:ascii="ＭＳ ゴシック" w:eastAsia="ＭＳ ゴシック" w:hAnsi="ＭＳ ゴシック"/>
          <w:sz w:val="22"/>
        </w:rPr>
      </w:pPr>
    </w:p>
    <w:p w:rsidR="00AF00F7" w:rsidRDefault="00AF00F7" w:rsidP="00513497">
      <w:pPr>
        <w:jc w:val="left"/>
        <w:rPr>
          <w:rFonts w:ascii="ＭＳ ゴシック" w:eastAsia="ＭＳ ゴシック" w:hAnsi="ＭＳ ゴシック"/>
          <w:sz w:val="22"/>
        </w:rPr>
      </w:pPr>
    </w:p>
    <w:p w:rsidR="00AF00F7" w:rsidRDefault="00AF00F7" w:rsidP="00513497">
      <w:pPr>
        <w:jc w:val="left"/>
        <w:rPr>
          <w:rFonts w:ascii="ＭＳ ゴシック" w:eastAsia="ＭＳ ゴシック" w:hAnsi="ＭＳ ゴシック"/>
          <w:sz w:val="22"/>
        </w:rPr>
      </w:pPr>
    </w:p>
    <w:p w:rsidR="00AF00F7" w:rsidRDefault="00AF00F7" w:rsidP="00513497">
      <w:pPr>
        <w:jc w:val="left"/>
        <w:rPr>
          <w:rFonts w:ascii="ＭＳ ゴシック" w:eastAsia="ＭＳ ゴシック" w:hAnsi="ＭＳ ゴシック"/>
          <w:sz w:val="22"/>
        </w:rPr>
      </w:pPr>
    </w:p>
    <w:p w:rsidR="00AF00F7" w:rsidRDefault="00AF00F7" w:rsidP="00513497">
      <w:pPr>
        <w:jc w:val="left"/>
        <w:rPr>
          <w:rFonts w:ascii="ＭＳ ゴシック" w:eastAsia="ＭＳ ゴシック" w:hAnsi="ＭＳ ゴシック"/>
          <w:sz w:val="22"/>
        </w:rPr>
      </w:pPr>
    </w:p>
    <w:p w:rsidR="00AF00F7" w:rsidRDefault="00AF00F7" w:rsidP="00513497">
      <w:pPr>
        <w:jc w:val="left"/>
        <w:rPr>
          <w:rFonts w:ascii="ＭＳ ゴシック" w:eastAsia="ＭＳ ゴシック" w:hAnsi="ＭＳ ゴシック"/>
          <w:sz w:val="22"/>
        </w:rPr>
      </w:pPr>
    </w:p>
    <w:p w:rsidR="00AF00F7" w:rsidRDefault="00AF00F7" w:rsidP="00513497">
      <w:pPr>
        <w:jc w:val="left"/>
        <w:rPr>
          <w:rFonts w:ascii="ＭＳ ゴシック" w:eastAsia="ＭＳ ゴシック" w:hAnsi="ＭＳ ゴシック"/>
          <w:sz w:val="22"/>
        </w:rPr>
      </w:pPr>
      <w:r w:rsidRPr="00AF00F7">
        <w:rPr>
          <w:rFonts w:hint="eastAsia"/>
          <w:noProof/>
        </w:rPr>
        <w:lastRenderedPageBreak/>
        <w:drawing>
          <wp:inline distT="0" distB="0" distL="0" distR="0">
            <wp:extent cx="6119926" cy="9156357"/>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2285" cy="9159887"/>
                    </a:xfrm>
                    <a:prstGeom prst="rect">
                      <a:avLst/>
                    </a:prstGeom>
                    <a:noFill/>
                    <a:ln>
                      <a:noFill/>
                    </a:ln>
                  </pic:spPr>
                </pic:pic>
              </a:graphicData>
            </a:graphic>
          </wp:inline>
        </w:drawing>
      </w:r>
    </w:p>
    <w:p w:rsidR="00AF00F7" w:rsidRDefault="00AF00F7" w:rsidP="00AF00F7">
      <w:pPr>
        <w:kinsoku w:val="0"/>
        <w:overflowPunct w:val="0"/>
        <w:snapToGrid w:val="0"/>
        <w:spacing w:line="362" w:lineRule="exact"/>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７</w:t>
      </w:r>
      <w:r w:rsidRPr="00550D4B">
        <w:rPr>
          <w:rFonts w:ascii="ＭＳ ゴシック" w:eastAsia="ＭＳ ゴシック" w:hAnsi="ＭＳ ゴシック" w:hint="eastAsia"/>
          <w:szCs w:val="24"/>
        </w:rPr>
        <w:t xml:space="preserve">　経営分析</w:t>
      </w:r>
    </w:p>
    <w:p w:rsidR="00AF00F7" w:rsidRPr="00550D4B" w:rsidRDefault="00AF00F7" w:rsidP="00AF00F7">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
        <w:gridCol w:w="1269"/>
        <w:gridCol w:w="283"/>
        <w:gridCol w:w="709"/>
        <w:gridCol w:w="709"/>
        <w:gridCol w:w="708"/>
        <w:gridCol w:w="992"/>
        <w:gridCol w:w="236"/>
        <w:gridCol w:w="35"/>
        <w:gridCol w:w="116"/>
        <w:gridCol w:w="336"/>
        <w:gridCol w:w="236"/>
        <w:gridCol w:w="48"/>
        <w:gridCol w:w="167"/>
        <w:gridCol w:w="2571"/>
        <w:gridCol w:w="25"/>
        <w:gridCol w:w="211"/>
        <w:gridCol w:w="25"/>
        <w:gridCol w:w="61"/>
        <w:gridCol w:w="342"/>
        <w:gridCol w:w="283"/>
      </w:tblGrid>
      <w:tr w:rsidR="00AF00F7" w:rsidRPr="005724A0" w:rsidTr="00E1771D">
        <w:trPr>
          <w:trHeight w:val="850"/>
        </w:trPr>
        <w:tc>
          <w:tcPr>
            <w:tcW w:w="1829" w:type="dxa"/>
            <w:gridSpan w:val="3"/>
            <w:vAlign w:val="center"/>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分　析　項　目</w:t>
            </w:r>
          </w:p>
        </w:tc>
        <w:tc>
          <w:tcPr>
            <w:tcW w:w="709" w:type="dxa"/>
            <w:vAlign w:val="center"/>
          </w:tcPr>
          <w:p w:rsidR="00AF00F7" w:rsidRPr="0049262F" w:rsidRDefault="00AF00F7" w:rsidP="00E1771D">
            <w:pPr>
              <w:kinsoku w:val="0"/>
              <w:overflowPunct w:val="0"/>
              <w:snapToGrid w:val="0"/>
              <w:jc w:val="right"/>
              <w:rPr>
                <w:rFonts w:hAnsi="ＭＳ 明朝"/>
                <w:sz w:val="18"/>
                <w:szCs w:val="18"/>
              </w:rPr>
            </w:pPr>
            <w:r>
              <w:rPr>
                <w:rFonts w:hAnsi="ＭＳ 明朝" w:hint="eastAsia"/>
                <w:sz w:val="18"/>
                <w:szCs w:val="18"/>
              </w:rPr>
              <w:t>30</w:t>
            </w:r>
            <w:r w:rsidRPr="0049262F">
              <w:rPr>
                <w:rFonts w:hAnsi="ＭＳ 明朝" w:hint="eastAsia"/>
                <w:sz w:val="18"/>
                <w:szCs w:val="18"/>
              </w:rPr>
              <w:t>年度</w:t>
            </w:r>
          </w:p>
        </w:tc>
        <w:tc>
          <w:tcPr>
            <w:tcW w:w="709" w:type="dxa"/>
            <w:vAlign w:val="center"/>
          </w:tcPr>
          <w:p w:rsidR="00AF00F7" w:rsidRPr="0049262F" w:rsidRDefault="00AF00F7" w:rsidP="00E1771D">
            <w:pPr>
              <w:kinsoku w:val="0"/>
              <w:overflowPunct w:val="0"/>
              <w:snapToGrid w:val="0"/>
              <w:jc w:val="center"/>
              <w:rPr>
                <w:rFonts w:hAnsi="ＭＳ 明朝"/>
                <w:sz w:val="18"/>
                <w:szCs w:val="18"/>
              </w:rPr>
            </w:pPr>
            <w:r>
              <w:rPr>
                <w:rFonts w:hAnsi="ＭＳ 明朝" w:hint="eastAsia"/>
                <w:sz w:val="18"/>
                <w:szCs w:val="18"/>
              </w:rPr>
              <w:t>29</w:t>
            </w:r>
            <w:r w:rsidRPr="0049262F">
              <w:rPr>
                <w:rFonts w:hAnsi="ＭＳ 明朝" w:hint="eastAsia"/>
                <w:sz w:val="18"/>
                <w:szCs w:val="18"/>
              </w:rPr>
              <w:t>年度</w:t>
            </w:r>
          </w:p>
        </w:tc>
        <w:tc>
          <w:tcPr>
            <w:tcW w:w="708" w:type="dxa"/>
            <w:vAlign w:val="center"/>
          </w:tcPr>
          <w:p w:rsidR="00AF00F7" w:rsidRPr="0049262F" w:rsidRDefault="00AF00F7" w:rsidP="00E1771D">
            <w:pPr>
              <w:kinsoku w:val="0"/>
              <w:overflowPunct w:val="0"/>
              <w:snapToGrid w:val="0"/>
              <w:jc w:val="center"/>
              <w:rPr>
                <w:rFonts w:hAnsi="ＭＳ 明朝"/>
                <w:sz w:val="18"/>
                <w:szCs w:val="18"/>
              </w:rPr>
            </w:pPr>
            <w:r>
              <w:rPr>
                <w:rFonts w:hAnsi="ＭＳ 明朝" w:hint="eastAsia"/>
                <w:sz w:val="18"/>
                <w:szCs w:val="18"/>
              </w:rPr>
              <w:t>28</w:t>
            </w:r>
            <w:r w:rsidRPr="0049262F">
              <w:rPr>
                <w:rFonts w:hAnsi="ＭＳ 明朝" w:hint="eastAsia"/>
                <w:sz w:val="18"/>
                <w:szCs w:val="18"/>
              </w:rPr>
              <w:t>年度</w:t>
            </w:r>
          </w:p>
        </w:tc>
        <w:tc>
          <w:tcPr>
            <w:tcW w:w="992" w:type="dxa"/>
            <w:vAlign w:val="center"/>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全国平均</w:t>
            </w:r>
            <w:r w:rsidRPr="005A6A19">
              <w:rPr>
                <w:rFonts w:hAnsi="ＭＳ 明朝" w:hint="eastAsia"/>
                <w:sz w:val="18"/>
                <w:szCs w:val="18"/>
              </w:rPr>
              <w:t>(29年度)</w:t>
            </w:r>
          </w:p>
        </w:tc>
        <w:tc>
          <w:tcPr>
            <w:tcW w:w="4692" w:type="dxa"/>
            <w:gridSpan w:val="14"/>
            <w:vAlign w:val="center"/>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算　　　　　式</w:t>
            </w:r>
          </w:p>
        </w:tc>
      </w:tr>
      <w:tr w:rsidR="00AF00F7" w:rsidRPr="005724A0" w:rsidTr="00AF00F7">
        <w:trPr>
          <w:cantSplit/>
          <w:trHeight w:val="283"/>
        </w:trPr>
        <w:tc>
          <w:tcPr>
            <w:tcW w:w="277"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構　成　比　率</w:t>
            </w:r>
          </w:p>
        </w:tc>
        <w:tc>
          <w:tcPr>
            <w:tcW w:w="1269" w:type="dxa"/>
            <w:vMerge w:val="restart"/>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固定資産</w:t>
            </w:r>
          </w:p>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構成比率</w:t>
            </w:r>
          </w:p>
        </w:tc>
        <w:tc>
          <w:tcPr>
            <w:tcW w:w="283"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AF00F7" w:rsidRPr="00F25B6F" w:rsidRDefault="00AF00F7" w:rsidP="00E1771D">
            <w:pPr>
              <w:kinsoku w:val="0"/>
              <w:overflowPunct w:val="0"/>
              <w:snapToGrid w:val="0"/>
              <w:jc w:val="right"/>
              <w:rPr>
                <w:rFonts w:hAnsi="ＭＳ 明朝"/>
                <w:sz w:val="18"/>
                <w:szCs w:val="18"/>
              </w:rPr>
            </w:pPr>
            <w:r w:rsidRPr="00F25B6F">
              <w:rPr>
                <w:rFonts w:hAnsi="ＭＳ 明朝" w:hint="eastAsia"/>
                <w:sz w:val="18"/>
                <w:szCs w:val="18"/>
              </w:rPr>
              <w:t>97.</w:t>
            </w:r>
            <w:r>
              <w:rPr>
                <w:rFonts w:hAnsi="ＭＳ 明朝" w:hint="eastAsia"/>
                <w:sz w:val="18"/>
                <w:szCs w:val="18"/>
              </w:rPr>
              <w:t>0</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97.2</w:t>
            </w:r>
          </w:p>
        </w:tc>
        <w:tc>
          <w:tcPr>
            <w:tcW w:w="708"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98.5</w:t>
            </w:r>
          </w:p>
        </w:tc>
        <w:tc>
          <w:tcPr>
            <w:tcW w:w="992" w:type="dxa"/>
            <w:vMerge w:val="restart"/>
            <w:vAlign w:val="center"/>
          </w:tcPr>
          <w:p w:rsidR="00AF00F7" w:rsidRPr="00F4264C" w:rsidRDefault="00AF00F7" w:rsidP="00E1771D">
            <w:pPr>
              <w:kinsoku w:val="0"/>
              <w:overflowPunct w:val="0"/>
              <w:snapToGrid w:val="0"/>
              <w:jc w:val="right"/>
              <w:rPr>
                <w:rFonts w:hAnsi="ＭＳ 明朝"/>
                <w:sz w:val="18"/>
                <w:szCs w:val="18"/>
              </w:rPr>
            </w:pPr>
            <w:r>
              <w:rPr>
                <w:rFonts w:hAnsi="ＭＳ 明朝" w:hint="eastAsia"/>
                <w:sz w:val="18"/>
                <w:szCs w:val="18"/>
              </w:rPr>
              <w:t>96.8</w:t>
            </w:r>
          </w:p>
        </w:tc>
        <w:tc>
          <w:tcPr>
            <w:tcW w:w="236" w:type="dxa"/>
            <w:vMerge w:val="restart"/>
            <w:tcBorders>
              <w:right w:val="nil"/>
            </w:tcBorders>
          </w:tcPr>
          <w:p w:rsidR="00AF00F7" w:rsidRPr="00F4264C" w:rsidRDefault="00AF00F7" w:rsidP="00E1771D">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AF00F7" w:rsidRPr="002B56D5" w:rsidRDefault="00AF00F7" w:rsidP="00E1771D">
            <w:pPr>
              <w:kinsoku w:val="0"/>
              <w:overflowPunct w:val="0"/>
              <w:snapToGrid w:val="0"/>
              <w:jc w:val="center"/>
              <w:rPr>
                <w:rFonts w:hAnsi="ＭＳ 明朝"/>
                <w:sz w:val="18"/>
                <w:szCs w:val="18"/>
              </w:rPr>
            </w:pPr>
            <w:r w:rsidRPr="002B56D5">
              <w:rPr>
                <w:rFonts w:hAnsi="ＭＳ 明朝" w:hint="eastAsia"/>
                <w:sz w:val="18"/>
                <w:szCs w:val="18"/>
              </w:rPr>
              <w:t>固　定　資　産</w:t>
            </w:r>
          </w:p>
        </w:tc>
        <w:tc>
          <w:tcPr>
            <w:tcW w:w="711" w:type="dxa"/>
            <w:gridSpan w:val="4"/>
            <w:vMerge w:val="restart"/>
            <w:tcBorders>
              <w:left w:val="nil"/>
            </w:tcBorders>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×100</w:t>
            </w: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09" w:type="dxa"/>
            <w:vMerge/>
          </w:tcPr>
          <w:p w:rsidR="00AF00F7" w:rsidRPr="002B56D5" w:rsidRDefault="00AF00F7" w:rsidP="00E1771D">
            <w:pPr>
              <w:kinsoku w:val="0"/>
              <w:overflowPunct w:val="0"/>
              <w:snapToGrid w:val="0"/>
              <w:jc w:val="right"/>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8"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2B56D5" w:rsidRDefault="00AF00F7" w:rsidP="00E1771D">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AF00F7" w:rsidRPr="002B56D5" w:rsidRDefault="00AF00F7" w:rsidP="00E1771D">
            <w:pPr>
              <w:kinsoku w:val="0"/>
              <w:overflowPunct w:val="0"/>
              <w:snapToGrid w:val="0"/>
              <w:jc w:val="center"/>
              <w:rPr>
                <w:rFonts w:hAnsi="ＭＳ 明朝"/>
                <w:sz w:val="18"/>
                <w:szCs w:val="18"/>
              </w:rPr>
            </w:pPr>
            <w:r w:rsidRPr="002B56D5">
              <w:rPr>
                <w:rFonts w:hAnsi="ＭＳ 明朝" w:hint="eastAsia"/>
                <w:sz w:val="18"/>
                <w:szCs w:val="18"/>
              </w:rPr>
              <w:t>固定資産＋流動資産＋繰延資産</w:t>
            </w:r>
          </w:p>
        </w:tc>
        <w:tc>
          <w:tcPr>
            <w:tcW w:w="711" w:type="dxa"/>
            <w:gridSpan w:val="4"/>
            <w:vMerge/>
            <w:tcBorders>
              <w:left w:val="nil"/>
            </w:tcBorders>
          </w:tcPr>
          <w:p w:rsidR="00AF00F7" w:rsidRPr="002B56D5" w:rsidRDefault="00AF00F7" w:rsidP="00E1771D">
            <w:pPr>
              <w:kinsoku w:val="0"/>
              <w:overflowPunct w:val="0"/>
              <w:snapToGrid w:val="0"/>
              <w:jc w:val="left"/>
              <w:rPr>
                <w:rFonts w:hAnsi="ＭＳ 明朝"/>
                <w:sz w:val="18"/>
                <w:szCs w:val="18"/>
              </w:rPr>
            </w:pPr>
          </w:p>
        </w:tc>
      </w:tr>
      <w:tr w:rsidR="00AF00F7" w:rsidRPr="005724A0" w:rsidTr="00AF00F7">
        <w:trPr>
          <w:cantSplit/>
          <w:trHeight w:val="340"/>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810" w:type="dxa"/>
            <w:gridSpan w:val="18"/>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総資産の固定化の度合いを表すもので、比率の低い方が望ましい。</w:t>
            </w: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restart"/>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固定負債</w:t>
            </w:r>
          </w:p>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構成比率</w:t>
            </w:r>
          </w:p>
        </w:tc>
        <w:tc>
          <w:tcPr>
            <w:tcW w:w="283"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52</w:t>
            </w:r>
            <w:r w:rsidRPr="00F25B6F">
              <w:rPr>
                <w:rFonts w:hAnsi="ＭＳ 明朝" w:hint="eastAsia"/>
                <w:sz w:val="18"/>
                <w:szCs w:val="18"/>
              </w:rPr>
              <w:t>.</w:t>
            </w:r>
            <w:r>
              <w:rPr>
                <w:rFonts w:hAnsi="ＭＳ 明朝" w:hint="eastAsia"/>
                <w:sz w:val="18"/>
                <w:szCs w:val="18"/>
              </w:rPr>
              <w:t>6</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54.0</w:t>
            </w:r>
          </w:p>
        </w:tc>
        <w:tc>
          <w:tcPr>
            <w:tcW w:w="708"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55.6</w:t>
            </w:r>
          </w:p>
        </w:tc>
        <w:tc>
          <w:tcPr>
            <w:tcW w:w="992" w:type="dxa"/>
            <w:vMerge w:val="restart"/>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36</w:t>
            </w:r>
            <w:r w:rsidRPr="00F4264C">
              <w:rPr>
                <w:rFonts w:hAnsi="ＭＳ 明朝" w:hint="eastAsia"/>
                <w:sz w:val="18"/>
                <w:szCs w:val="18"/>
              </w:rPr>
              <w:t>.</w:t>
            </w:r>
            <w:r>
              <w:rPr>
                <w:rFonts w:hAnsi="ＭＳ 明朝" w:hint="eastAsia"/>
                <w:sz w:val="18"/>
                <w:szCs w:val="18"/>
              </w:rPr>
              <w:t>1</w:t>
            </w:r>
          </w:p>
        </w:tc>
        <w:tc>
          <w:tcPr>
            <w:tcW w:w="236" w:type="dxa"/>
            <w:vMerge w:val="restart"/>
            <w:tcBorders>
              <w:right w:val="nil"/>
            </w:tcBorders>
          </w:tcPr>
          <w:p w:rsidR="00AF00F7" w:rsidRPr="002B56D5" w:rsidRDefault="00AF00F7" w:rsidP="00E1771D">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AF00F7" w:rsidRPr="002B56D5" w:rsidRDefault="00AF00F7" w:rsidP="00E1771D">
            <w:pPr>
              <w:kinsoku w:val="0"/>
              <w:overflowPunct w:val="0"/>
              <w:snapToGrid w:val="0"/>
              <w:jc w:val="center"/>
              <w:rPr>
                <w:rFonts w:hAnsi="ＭＳ 明朝"/>
                <w:sz w:val="18"/>
                <w:szCs w:val="18"/>
              </w:rPr>
            </w:pPr>
            <w:r w:rsidRPr="002B56D5">
              <w:rPr>
                <w:rFonts w:hAnsi="ＭＳ 明朝" w:hint="eastAsia"/>
                <w:sz w:val="18"/>
                <w:szCs w:val="18"/>
              </w:rPr>
              <w:t>固定負債＋借入資本金</w:t>
            </w:r>
          </w:p>
        </w:tc>
        <w:tc>
          <w:tcPr>
            <w:tcW w:w="711" w:type="dxa"/>
            <w:gridSpan w:val="4"/>
            <w:vMerge w:val="restart"/>
            <w:tcBorders>
              <w:left w:val="nil"/>
            </w:tcBorders>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×100</w:t>
            </w: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09" w:type="dxa"/>
            <w:vMerge/>
          </w:tcPr>
          <w:p w:rsidR="00AF00F7" w:rsidRPr="002B56D5" w:rsidRDefault="00AF00F7" w:rsidP="00E1771D">
            <w:pPr>
              <w:kinsoku w:val="0"/>
              <w:overflowPunct w:val="0"/>
              <w:snapToGrid w:val="0"/>
              <w:jc w:val="right"/>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8"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2B56D5" w:rsidRDefault="00AF00F7" w:rsidP="00E1771D">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AF00F7" w:rsidRPr="002B56D5" w:rsidRDefault="00AF00F7" w:rsidP="00E1771D">
            <w:pPr>
              <w:kinsoku w:val="0"/>
              <w:overflowPunct w:val="0"/>
              <w:snapToGrid w:val="0"/>
              <w:jc w:val="center"/>
              <w:rPr>
                <w:rFonts w:hAnsi="ＭＳ 明朝"/>
                <w:sz w:val="18"/>
                <w:szCs w:val="18"/>
              </w:rPr>
            </w:pPr>
            <w:r w:rsidRPr="002B56D5">
              <w:rPr>
                <w:rFonts w:hAnsi="ＭＳ 明朝" w:hint="eastAsia"/>
                <w:sz w:val="18"/>
                <w:szCs w:val="18"/>
              </w:rPr>
              <w:t>負債・資本合計</w:t>
            </w:r>
          </w:p>
        </w:tc>
        <w:tc>
          <w:tcPr>
            <w:tcW w:w="711" w:type="dxa"/>
            <w:gridSpan w:val="4"/>
            <w:vMerge/>
            <w:tcBorders>
              <w:left w:val="nil"/>
            </w:tcBorders>
          </w:tcPr>
          <w:p w:rsidR="00AF00F7" w:rsidRPr="002B56D5" w:rsidRDefault="00AF00F7" w:rsidP="00E1771D">
            <w:pPr>
              <w:kinsoku w:val="0"/>
              <w:overflowPunct w:val="0"/>
              <w:snapToGrid w:val="0"/>
              <w:jc w:val="left"/>
              <w:rPr>
                <w:rFonts w:hAnsi="ＭＳ 明朝"/>
                <w:sz w:val="18"/>
                <w:szCs w:val="18"/>
              </w:rPr>
            </w:pPr>
          </w:p>
        </w:tc>
      </w:tr>
      <w:tr w:rsidR="00AF00F7" w:rsidRPr="005724A0" w:rsidTr="00AF00F7">
        <w:trPr>
          <w:cantSplit/>
          <w:trHeight w:val="340"/>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810" w:type="dxa"/>
            <w:gridSpan w:val="18"/>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固定負債と総資本との割合を表すもので、比率の低い方が望ましい。</w:t>
            </w: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restart"/>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自己資本</w:t>
            </w:r>
          </w:p>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構成比率</w:t>
            </w:r>
          </w:p>
        </w:tc>
        <w:tc>
          <w:tcPr>
            <w:tcW w:w="283"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66053C">
              <w:rPr>
                <w:rFonts w:hAnsi="ＭＳ 明朝" w:hint="eastAsia"/>
                <w:sz w:val="18"/>
                <w:szCs w:val="18"/>
              </w:rPr>
              <w:t>40.9</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39.6</w:t>
            </w:r>
          </w:p>
        </w:tc>
        <w:tc>
          <w:tcPr>
            <w:tcW w:w="708"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39.1</w:t>
            </w:r>
          </w:p>
        </w:tc>
        <w:tc>
          <w:tcPr>
            <w:tcW w:w="99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5</w:t>
            </w:r>
            <w:r>
              <w:rPr>
                <w:rFonts w:hAnsi="ＭＳ 明朝" w:hint="eastAsia"/>
                <w:sz w:val="18"/>
                <w:szCs w:val="18"/>
              </w:rPr>
              <w:t>9</w:t>
            </w:r>
            <w:r w:rsidRPr="00F4264C">
              <w:rPr>
                <w:rFonts w:hAnsi="ＭＳ 明朝" w:hint="eastAsia"/>
                <w:sz w:val="18"/>
                <w:szCs w:val="18"/>
              </w:rPr>
              <w:t>.0</w:t>
            </w:r>
          </w:p>
        </w:tc>
        <w:tc>
          <w:tcPr>
            <w:tcW w:w="236" w:type="dxa"/>
            <w:vMerge w:val="restart"/>
            <w:tcBorders>
              <w:right w:val="nil"/>
            </w:tcBorders>
          </w:tcPr>
          <w:p w:rsidR="00AF00F7" w:rsidRPr="0049262F" w:rsidRDefault="00AF00F7" w:rsidP="00E1771D">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AF00F7" w:rsidRPr="0049262F" w:rsidRDefault="00AF00F7" w:rsidP="00E1771D">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11" w:type="dxa"/>
            <w:gridSpan w:val="4"/>
            <w:vMerge w:val="restart"/>
            <w:tcBorders>
              <w:left w:val="nil"/>
            </w:tcBorders>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×100</w:t>
            </w: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09" w:type="dxa"/>
            <w:vMerge/>
          </w:tcPr>
          <w:p w:rsidR="00AF00F7" w:rsidRPr="002B56D5" w:rsidRDefault="00AF00F7" w:rsidP="00E1771D">
            <w:pPr>
              <w:kinsoku w:val="0"/>
              <w:overflowPunct w:val="0"/>
              <w:snapToGrid w:val="0"/>
              <w:jc w:val="right"/>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8"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49262F" w:rsidRDefault="00AF00F7" w:rsidP="00E1771D">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11" w:type="dxa"/>
            <w:gridSpan w:val="4"/>
            <w:vMerge/>
            <w:tcBorders>
              <w:left w:val="nil"/>
            </w:tcBorders>
          </w:tcPr>
          <w:p w:rsidR="00AF00F7" w:rsidRPr="0049262F" w:rsidRDefault="00AF00F7" w:rsidP="00E1771D">
            <w:pPr>
              <w:kinsoku w:val="0"/>
              <w:overflowPunct w:val="0"/>
              <w:snapToGrid w:val="0"/>
              <w:jc w:val="left"/>
              <w:rPr>
                <w:rFonts w:hAnsi="ＭＳ 明朝"/>
                <w:sz w:val="18"/>
                <w:szCs w:val="18"/>
              </w:rPr>
            </w:pPr>
          </w:p>
        </w:tc>
      </w:tr>
      <w:tr w:rsidR="00AF00F7" w:rsidRPr="005724A0" w:rsidTr="00AF00F7">
        <w:trPr>
          <w:cantSplit/>
          <w:trHeight w:val="340"/>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810" w:type="dxa"/>
            <w:gridSpan w:val="18"/>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総資本のうち自己資本の占める割合を示したもので、比率の高い方が望ましい。</w:t>
            </w:r>
          </w:p>
        </w:tc>
      </w:tr>
      <w:tr w:rsidR="00AF00F7" w:rsidRPr="005724A0" w:rsidTr="00AF00F7">
        <w:trPr>
          <w:cantSplit/>
          <w:trHeight w:val="283"/>
        </w:trPr>
        <w:tc>
          <w:tcPr>
            <w:tcW w:w="277"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財　務　比　率</w:t>
            </w:r>
          </w:p>
        </w:tc>
        <w:tc>
          <w:tcPr>
            <w:tcW w:w="1269" w:type="dxa"/>
            <w:vMerge w:val="restart"/>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固定比率</w:t>
            </w:r>
          </w:p>
        </w:tc>
        <w:tc>
          <w:tcPr>
            <w:tcW w:w="283"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237</w:t>
            </w:r>
            <w:r w:rsidRPr="00F25B6F">
              <w:rPr>
                <w:rFonts w:hAnsi="ＭＳ 明朝" w:hint="eastAsia"/>
                <w:sz w:val="18"/>
                <w:szCs w:val="18"/>
              </w:rPr>
              <w:t>.3</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245.3</w:t>
            </w:r>
          </w:p>
        </w:tc>
        <w:tc>
          <w:tcPr>
            <w:tcW w:w="708"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252.3</w:t>
            </w:r>
          </w:p>
        </w:tc>
        <w:tc>
          <w:tcPr>
            <w:tcW w:w="99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1</w:t>
            </w:r>
            <w:r>
              <w:rPr>
                <w:rFonts w:hAnsi="ＭＳ 明朝" w:hint="eastAsia"/>
                <w:sz w:val="18"/>
                <w:szCs w:val="18"/>
              </w:rPr>
              <w:t>64.0</w:t>
            </w:r>
          </w:p>
        </w:tc>
        <w:tc>
          <w:tcPr>
            <w:tcW w:w="236" w:type="dxa"/>
            <w:vMerge w:val="restart"/>
            <w:tcBorders>
              <w:right w:val="nil"/>
            </w:tcBorders>
          </w:tcPr>
          <w:p w:rsidR="00AF00F7" w:rsidRPr="0049262F" w:rsidRDefault="00AF00F7" w:rsidP="00E1771D">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11" w:type="dxa"/>
            <w:gridSpan w:val="4"/>
            <w:vMerge w:val="restart"/>
            <w:tcBorders>
              <w:left w:val="nil"/>
            </w:tcBorders>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×100</w:t>
            </w: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09" w:type="dxa"/>
            <w:vMerge/>
          </w:tcPr>
          <w:p w:rsidR="00AF00F7" w:rsidRPr="002B56D5" w:rsidRDefault="00AF00F7" w:rsidP="00E1771D">
            <w:pPr>
              <w:kinsoku w:val="0"/>
              <w:overflowPunct w:val="0"/>
              <w:snapToGrid w:val="0"/>
              <w:jc w:val="right"/>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8"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49262F" w:rsidRDefault="00AF00F7" w:rsidP="00E1771D">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AF00F7" w:rsidRPr="0049262F" w:rsidRDefault="00AF00F7" w:rsidP="00E1771D">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11" w:type="dxa"/>
            <w:gridSpan w:val="4"/>
            <w:vMerge/>
            <w:tcBorders>
              <w:left w:val="nil"/>
            </w:tcBorders>
          </w:tcPr>
          <w:p w:rsidR="00AF00F7" w:rsidRPr="0049262F" w:rsidRDefault="00AF00F7" w:rsidP="00E1771D">
            <w:pPr>
              <w:kinsoku w:val="0"/>
              <w:overflowPunct w:val="0"/>
              <w:snapToGrid w:val="0"/>
              <w:jc w:val="left"/>
              <w:rPr>
                <w:rFonts w:hAnsi="ＭＳ 明朝"/>
                <w:sz w:val="18"/>
                <w:szCs w:val="18"/>
              </w:rPr>
            </w:pPr>
          </w:p>
        </w:tc>
      </w:tr>
      <w:tr w:rsidR="00AF00F7" w:rsidRPr="005724A0" w:rsidTr="00AF00F7">
        <w:trPr>
          <w:cantSplit/>
          <w:trHeight w:val="340"/>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810" w:type="dxa"/>
            <w:gridSpan w:val="18"/>
            <w:vAlign w:val="center"/>
          </w:tcPr>
          <w:p w:rsidR="00AF00F7" w:rsidRPr="002B56D5" w:rsidRDefault="00AF00F7" w:rsidP="00E1771D">
            <w:pPr>
              <w:kinsoku w:val="0"/>
              <w:overflowPunct w:val="0"/>
              <w:snapToGrid w:val="0"/>
              <w:rPr>
                <w:rFonts w:hAnsi="ＭＳ 明朝"/>
                <w:sz w:val="18"/>
                <w:szCs w:val="18"/>
              </w:rPr>
            </w:pPr>
            <w:r w:rsidRPr="003A3739">
              <w:rPr>
                <w:rFonts w:hAnsi="ＭＳ 明朝" w:hint="eastAsia"/>
                <w:w w:val="90"/>
                <w:kern w:val="0"/>
                <w:sz w:val="18"/>
                <w:szCs w:val="18"/>
                <w:fitText w:val="7602" w:id="-1998414846"/>
              </w:rPr>
              <w:t>固定資産と自己資本との割合で資本固定化の程度を示すものであり、100％以下であることが望ましい</w:t>
            </w:r>
            <w:r w:rsidRPr="003A3739">
              <w:rPr>
                <w:rFonts w:hAnsi="ＭＳ 明朝" w:hint="eastAsia"/>
                <w:spacing w:val="41"/>
                <w:w w:val="90"/>
                <w:kern w:val="0"/>
                <w:sz w:val="18"/>
                <w:szCs w:val="18"/>
                <w:fitText w:val="7602" w:id="-1998414846"/>
              </w:rPr>
              <w:t>。</w:t>
            </w: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restart"/>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固定資産対</w:t>
            </w:r>
          </w:p>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長期資本比率</w:t>
            </w:r>
          </w:p>
        </w:tc>
        <w:tc>
          <w:tcPr>
            <w:tcW w:w="283"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D31E5">
              <w:rPr>
                <w:rFonts w:hAnsi="ＭＳ 明朝" w:hint="eastAsia"/>
                <w:sz w:val="18"/>
                <w:szCs w:val="18"/>
              </w:rPr>
              <w:t>103.8</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103.8</w:t>
            </w:r>
          </w:p>
        </w:tc>
        <w:tc>
          <w:tcPr>
            <w:tcW w:w="708"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104.1</w:t>
            </w:r>
          </w:p>
        </w:tc>
        <w:tc>
          <w:tcPr>
            <w:tcW w:w="99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101.</w:t>
            </w:r>
            <w:r>
              <w:rPr>
                <w:rFonts w:hAnsi="ＭＳ 明朝" w:hint="eastAsia"/>
                <w:sz w:val="18"/>
                <w:szCs w:val="18"/>
              </w:rPr>
              <w:t>7</w:t>
            </w:r>
          </w:p>
        </w:tc>
        <w:tc>
          <w:tcPr>
            <w:tcW w:w="236" w:type="dxa"/>
            <w:vMerge w:val="restart"/>
            <w:tcBorders>
              <w:right w:val="nil"/>
            </w:tcBorders>
          </w:tcPr>
          <w:p w:rsidR="00AF00F7" w:rsidRPr="0049262F" w:rsidRDefault="00AF00F7" w:rsidP="00E1771D">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11" w:type="dxa"/>
            <w:gridSpan w:val="4"/>
            <w:vMerge w:val="restart"/>
            <w:tcBorders>
              <w:left w:val="nil"/>
            </w:tcBorders>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×100</w:t>
            </w: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09" w:type="dxa"/>
            <w:vMerge/>
          </w:tcPr>
          <w:p w:rsidR="00AF00F7" w:rsidRPr="002B56D5" w:rsidRDefault="00AF00F7" w:rsidP="00E1771D">
            <w:pPr>
              <w:kinsoku w:val="0"/>
              <w:overflowPunct w:val="0"/>
              <w:snapToGrid w:val="0"/>
              <w:jc w:val="right"/>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8"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49262F" w:rsidRDefault="00AF00F7" w:rsidP="00E1771D">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AF00F7" w:rsidRPr="0049262F" w:rsidRDefault="00AF00F7" w:rsidP="00E1771D">
            <w:pPr>
              <w:kinsoku w:val="0"/>
              <w:overflowPunct w:val="0"/>
              <w:snapToGrid w:val="0"/>
              <w:jc w:val="center"/>
              <w:rPr>
                <w:rFonts w:hAnsi="ＭＳ 明朝"/>
                <w:sz w:val="18"/>
                <w:szCs w:val="18"/>
              </w:rPr>
            </w:pPr>
            <w:r w:rsidRPr="00F35DED">
              <w:rPr>
                <w:rFonts w:hAnsi="ＭＳ 明朝" w:hint="eastAsia"/>
                <w:w w:val="92"/>
                <w:kern w:val="0"/>
                <w:sz w:val="18"/>
                <w:szCs w:val="18"/>
                <w:fitText w:val="3483" w:id="-2004096766"/>
              </w:rPr>
              <w:t>資本金+剰余金+評価差額等+固定負債+繰延収</w:t>
            </w:r>
            <w:r w:rsidRPr="00F35DED">
              <w:rPr>
                <w:rFonts w:hAnsi="ＭＳ 明朝" w:hint="eastAsia"/>
                <w:spacing w:val="13"/>
                <w:w w:val="92"/>
                <w:kern w:val="0"/>
                <w:sz w:val="18"/>
                <w:szCs w:val="18"/>
                <w:fitText w:val="3483" w:id="-2004096766"/>
              </w:rPr>
              <w:t>益</w:t>
            </w:r>
          </w:p>
        </w:tc>
        <w:tc>
          <w:tcPr>
            <w:tcW w:w="711" w:type="dxa"/>
            <w:gridSpan w:val="4"/>
            <w:vMerge/>
            <w:tcBorders>
              <w:left w:val="nil"/>
            </w:tcBorders>
            <w:vAlign w:val="center"/>
          </w:tcPr>
          <w:p w:rsidR="00AF00F7" w:rsidRPr="0049262F" w:rsidRDefault="00AF00F7" w:rsidP="00E1771D">
            <w:pPr>
              <w:kinsoku w:val="0"/>
              <w:overflowPunct w:val="0"/>
              <w:snapToGrid w:val="0"/>
              <w:rPr>
                <w:rFonts w:hAnsi="ＭＳ 明朝"/>
                <w:sz w:val="18"/>
                <w:szCs w:val="18"/>
              </w:rPr>
            </w:pPr>
          </w:p>
        </w:tc>
      </w:tr>
      <w:tr w:rsidR="00AF00F7" w:rsidRPr="005724A0" w:rsidTr="00AF00F7">
        <w:trPr>
          <w:cantSplit/>
          <w:trHeight w:val="340"/>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810" w:type="dxa"/>
            <w:gridSpan w:val="18"/>
            <w:vAlign w:val="center"/>
          </w:tcPr>
          <w:p w:rsidR="00AF00F7" w:rsidRPr="002B56D5" w:rsidRDefault="00AF00F7" w:rsidP="00E1771D">
            <w:pPr>
              <w:kinsoku w:val="0"/>
              <w:overflowPunct w:val="0"/>
              <w:snapToGrid w:val="0"/>
              <w:rPr>
                <w:rFonts w:hAnsi="ＭＳ 明朝"/>
                <w:sz w:val="18"/>
                <w:szCs w:val="18"/>
              </w:rPr>
            </w:pPr>
            <w:r w:rsidRPr="003A3739">
              <w:rPr>
                <w:rFonts w:hAnsi="ＭＳ 明朝" w:hint="eastAsia"/>
                <w:w w:val="90"/>
                <w:kern w:val="0"/>
                <w:sz w:val="18"/>
                <w:szCs w:val="18"/>
                <w:fitText w:val="7602" w:id="-1998414845"/>
              </w:rPr>
              <w:t>固定資産と長期資本との割合で資本固定化の程度を示すものであり、100％以下であることが望ましい</w:t>
            </w:r>
            <w:r w:rsidRPr="003A3739">
              <w:rPr>
                <w:rFonts w:hAnsi="ＭＳ 明朝" w:hint="eastAsia"/>
                <w:spacing w:val="41"/>
                <w:w w:val="90"/>
                <w:kern w:val="0"/>
                <w:sz w:val="18"/>
                <w:szCs w:val="18"/>
                <w:fitText w:val="7602" w:id="-1998414845"/>
              </w:rPr>
              <w:t>。</w:t>
            </w: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restart"/>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流動比率</w:t>
            </w:r>
          </w:p>
        </w:tc>
        <w:tc>
          <w:tcPr>
            <w:tcW w:w="283"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AF00F7" w:rsidRPr="007B0D89" w:rsidRDefault="00AF00F7" w:rsidP="00E1771D">
            <w:pPr>
              <w:kinsoku w:val="0"/>
              <w:overflowPunct w:val="0"/>
              <w:snapToGrid w:val="0"/>
              <w:jc w:val="right"/>
              <w:rPr>
                <w:rFonts w:hAnsi="ＭＳ 明朝"/>
                <w:sz w:val="18"/>
                <w:szCs w:val="18"/>
                <w:highlight w:val="yellow"/>
              </w:rPr>
            </w:pPr>
            <w:r>
              <w:rPr>
                <w:rFonts w:hAnsi="ＭＳ 明朝" w:hint="eastAsia"/>
                <w:sz w:val="18"/>
                <w:szCs w:val="18"/>
              </w:rPr>
              <w:t>45.2</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44.1</w:t>
            </w:r>
          </w:p>
        </w:tc>
        <w:tc>
          <w:tcPr>
            <w:tcW w:w="708"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27.4</w:t>
            </w:r>
          </w:p>
        </w:tc>
        <w:tc>
          <w:tcPr>
            <w:tcW w:w="992" w:type="dxa"/>
            <w:vMerge w:val="restart"/>
            <w:vAlign w:val="center"/>
          </w:tcPr>
          <w:p w:rsidR="00AF00F7" w:rsidRPr="00F4264C" w:rsidRDefault="00AF00F7" w:rsidP="00E1771D">
            <w:pPr>
              <w:kinsoku w:val="0"/>
              <w:overflowPunct w:val="0"/>
              <w:snapToGrid w:val="0"/>
              <w:jc w:val="right"/>
              <w:rPr>
                <w:rFonts w:hAnsi="ＭＳ 明朝"/>
                <w:sz w:val="18"/>
                <w:szCs w:val="18"/>
              </w:rPr>
            </w:pPr>
            <w:r>
              <w:rPr>
                <w:rFonts w:hAnsi="ＭＳ 明朝" w:hint="eastAsia"/>
                <w:sz w:val="18"/>
                <w:szCs w:val="18"/>
              </w:rPr>
              <w:t>66</w:t>
            </w:r>
            <w:r w:rsidRPr="00F4264C">
              <w:rPr>
                <w:rFonts w:hAnsi="ＭＳ 明朝" w:hint="eastAsia"/>
                <w:sz w:val="18"/>
                <w:szCs w:val="18"/>
              </w:rPr>
              <w:t>.</w:t>
            </w:r>
            <w:r>
              <w:rPr>
                <w:rFonts w:hAnsi="ＭＳ 明朝" w:hint="eastAsia"/>
                <w:sz w:val="18"/>
                <w:szCs w:val="18"/>
              </w:rPr>
              <w:t>4</w:t>
            </w:r>
          </w:p>
        </w:tc>
        <w:tc>
          <w:tcPr>
            <w:tcW w:w="236" w:type="dxa"/>
            <w:vMerge w:val="restart"/>
            <w:tcBorders>
              <w:right w:val="nil"/>
            </w:tcBorders>
          </w:tcPr>
          <w:p w:rsidR="00AF00F7" w:rsidRPr="00F4264C" w:rsidRDefault="00AF00F7" w:rsidP="00E1771D">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流　動　資　産</w:t>
            </w:r>
          </w:p>
        </w:tc>
        <w:tc>
          <w:tcPr>
            <w:tcW w:w="711" w:type="dxa"/>
            <w:gridSpan w:val="4"/>
            <w:vMerge w:val="restart"/>
            <w:tcBorders>
              <w:left w:val="nil"/>
            </w:tcBorders>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×100</w:t>
            </w: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cPr>
          <w:p w:rsidR="00AF00F7" w:rsidRPr="0049262F" w:rsidRDefault="00AF00F7" w:rsidP="00AF00F7">
            <w:pPr>
              <w:kinsoku w:val="0"/>
              <w:overflowPunct w:val="0"/>
              <w:snapToGrid w:val="0"/>
              <w:jc w:val="center"/>
              <w:rPr>
                <w:rFonts w:hAnsi="ＭＳ 明朝"/>
                <w:sz w:val="18"/>
                <w:szCs w:val="18"/>
              </w:rPr>
            </w:pPr>
          </w:p>
        </w:tc>
        <w:tc>
          <w:tcPr>
            <w:tcW w:w="709" w:type="dxa"/>
            <w:vMerge/>
          </w:tcPr>
          <w:p w:rsidR="00AF00F7" w:rsidRPr="002B56D5" w:rsidRDefault="00AF00F7" w:rsidP="00E1771D">
            <w:pPr>
              <w:kinsoku w:val="0"/>
              <w:overflowPunct w:val="0"/>
              <w:snapToGrid w:val="0"/>
              <w:jc w:val="right"/>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8"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49262F" w:rsidRDefault="00AF00F7" w:rsidP="00E1771D">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流　動　負　債</w:t>
            </w:r>
          </w:p>
        </w:tc>
        <w:tc>
          <w:tcPr>
            <w:tcW w:w="711" w:type="dxa"/>
            <w:gridSpan w:val="4"/>
            <w:vMerge/>
            <w:tcBorders>
              <w:left w:val="nil"/>
            </w:tcBorders>
          </w:tcPr>
          <w:p w:rsidR="00AF00F7" w:rsidRPr="0049262F" w:rsidRDefault="00AF00F7" w:rsidP="00E1771D">
            <w:pPr>
              <w:kinsoku w:val="0"/>
              <w:overflowPunct w:val="0"/>
              <w:snapToGrid w:val="0"/>
              <w:jc w:val="left"/>
              <w:rPr>
                <w:rFonts w:hAnsi="ＭＳ 明朝"/>
                <w:sz w:val="18"/>
                <w:szCs w:val="18"/>
              </w:rPr>
            </w:pPr>
          </w:p>
        </w:tc>
      </w:tr>
      <w:tr w:rsidR="00AF00F7" w:rsidRPr="005724A0" w:rsidTr="00AF00F7">
        <w:trPr>
          <w:cantSplit/>
          <w:trHeight w:val="340"/>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cPr>
          <w:p w:rsidR="00AF00F7" w:rsidRPr="0049262F" w:rsidRDefault="00AF00F7" w:rsidP="00AF00F7">
            <w:pPr>
              <w:kinsoku w:val="0"/>
              <w:overflowPunct w:val="0"/>
              <w:snapToGrid w:val="0"/>
              <w:jc w:val="center"/>
              <w:rPr>
                <w:rFonts w:hAnsi="ＭＳ 明朝"/>
                <w:sz w:val="18"/>
                <w:szCs w:val="18"/>
              </w:rPr>
            </w:pPr>
          </w:p>
        </w:tc>
        <w:tc>
          <w:tcPr>
            <w:tcW w:w="7810" w:type="dxa"/>
            <w:gridSpan w:val="18"/>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企業の支払い能力を見るもので、この比率が大きいほど支払い能力が高いとされている。</w:t>
            </w:r>
          </w:p>
        </w:tc>
      </w:tr>
      <w:tr w:rsidR="00AF00F7" w:rsidRPr="005724A0" w:rsidTr="00AF00F7">
        <w:trPr>
          <w:cantSplit/>
          <w:trHeight w:val="283"/>
        </w:trPr>
        <w:tc>
          <w:tcPr>
            <w:tcW w:w="277"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回　　転　　率</w:t>
            </w:r>
          </w:p>
        </w:tc>
        <w:tc>
          <w:tcPr>
            <w:tcW w:w="1269" w:type="dxa"/>
            <w:vMerge w:val="restart"/>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自己資本</w:t>
            </w:r>
          </w:p>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回転率</w:t>
            </w:r>
          </w:p>
        </w:tc>
        <w:tc>
          <w:tcPr>
            <w:tcW w:w="283"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0.1</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0.1</w:t>
            </w:r>
          </w:p>
        </w:tc>
        <w:tc>
          <w:tcPr>
            <w:tcW w:w="708" w:type="dxa"/>
            <w:vMerge w:val="restart"/>
            <w:tcBorders>
              <w:right w:val="single" w:sz="2" w:space="0" w:color="auto"/>
            </w:tcBorders>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0.1</w:t>
            </w:r>
          </w:p>
        </w:tc>
        <w:tc>
          <w:tcPr>
            <w:tcW w:w="992" w:type="dxa"/>
            <w:vMerge w:val="restart"/>
            <w:tcBorders>
              <w:right w:val="single" w:sz="2" w:space="0" w:color="auto"/>
            </w:tcBorders>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0.1</w:t>
            </w:r>
          </w:p>
        </w:tc>
        <w:tc>
          <w:tcPr>
            <w:tcW w:w="236" w:type="dxa"/>
            <w:vMerge w:val="restart"/>
            <w:tcBorders>
              <w:top w:val="single" w:sz="2" w:space="0" w:color="auto"/>
              <w:left w:val="single" w:sz="2" w:space="0" w:color="auto"/>
              <w:right w:val="nil"/>
            </w:tcBorders>
          </w:tcPr>
          <w:p w:rsidR="00AF00F7" w:rsidRPr="0049262F" w:rsidRDefault="00AF00F7" w:rsidP="00E1771D">
            <w:pPr>
              <w:jc w:val="left"/>
              <w:rPr>
                <w:rFonts w:hAnsi="ＭＳ 明朝"/>
                <w:sz w:val="18"/>
                <w:szCs w:val="18"/>
              </w:rPr>
            </w:pPr>
          </w:p>
        </w:tc>
        <w:tc>
          <w:tcPr>
            <w:tcW w:w="4173" w:type="dxa"/>
            <w:gridSpan w:val="12"/>
            <w:tcBorders>
              <w:top w:val="single" w:sz="2" w:space="0" w:color="auto"/>
              <w:left w:val="nil"/>
              <w:bottom w:val="single" w:sz="8" w:space="0" w:color="auto"/>
              <w:right w:val="nil"/>
            </w:tcBorders>
            <w:vAlign w:val="bottom"/>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283" w:type="dxa"/>
            <w:vMerge w:val="restart"/>
            <w:tcBorders>
              <w:top w:val="single" w:sz="2" w:space="0" w:color="auto"/>
              <w:left w:val="nil"/>
              <w:right w:val="single" w:sz="2" w:space="0" w:color="auto"/>
            </w:tcBorders>
          </w:tcPr>
          <w:p w:rsidR="00AF00F7" w:rsidRPr="0049262F" w:rsidRDefault="00AF00F7" w:rsidP="00E1771D">
            <w:pPr>
              <w:kinsoku w:val="0"/>
              <w:overflowPunct w:val="0"/>
              <w:snapToGrid w:val="0"/>
              <w:jc w:val="left"/>
              <w:rPr>
                <w:rFonts w:hAnsi="ＭＳ 明朝"/>
                <w:sz w:val="18"/>
                <w:szCs w:val="18"/>
              </w:rPr>
            </w:pP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365" w:right="113"/>
              <w:jc w:val="center"/>
              <w:rPr>
                <w:rFonts w:hAnsi="ＭＳ 明朝"/>
                <w:sz w:val="18"/>
                <w:szCs w:val="18"/>
              </w:rPr>
            </w:pPr>
          </w:p>
        </w:tc>
        <w:tc>
          <w:tcPr>
            <w:tcW w:w="1269" w:type="dxa"/>
            <w:vMerge/>
          </w:tcPr>
          <w:p w:rsidR="00AF00F7" w:rsidRPr="0049262F" w:rsidRDefault="00AF00F7" w:rsidP="00E1771D">
            <w:pPr>
              <w:kinsoku w:val="0"/>
              <w:overflowPunct w:val="0"/>
              <w:snapToGrid w:val="0"/>
              <w:jc w:val="left"/>
              <w:rPr>
                <w:rFonts w:hAnsi="ＭＳ 明朝"/>
                <w:sz w:val="18"/>
                <w:szCs w:val="18"/>
              </w:rPr>
            </w:pPr>
          </w:p>
        </w:tc>
        <w:tc>
          <w:tcPr>
            <w:tcW w:w="283" w:type="dxa"/>
            <w:vMerge/>
          </w:tcPr>
          <w:p w:rsidR="00AF00F7" w:rsidRPr="0049262F" w:rsidRDefault="00AF00F7" w:rsidP="00AF00F7">
            <w:pPr>
              <w:kinsoku w:val="0"/>
              <w:overflowPunct w:val="0"/>
              <w:snapToGrid w:val="0"/>
              <w:jc w:val="center"/>
              <w:rPr>
                <w:rFonts w:hAnsi="ＭＳ 明朝"/>
                <w:sz w:val="18"/>
                <w:szCs w:val="18"/>
              </w:rPr>
            </w:pPr>
          </w:p>
        </w:tc>
        <w:tc>
          <w:tcPr>
            <w:tcW w:w="709" w:type="dxa"/>
            <w:vMerge/>
          </w:tcPr>
          <w:p w:rsidR="00AF00F7" w:rsidRPr="0049262F" w:rsidRDefault="00AF00F7" w:rsidP="00E1771D">
            <w:pPr>
              <w:kinsoku w:val="0"/>
              <w:overflowPunct w:val="0"/>
              <w:snapToGrid w:val="0"/>
              <w:jc w:val="right"/>
              <w:rPr>
                <w:rFonts w:hAnsi="ＭＳ 明朝"/>
                <w:sz w:val="18"/>
                <w:szCs w:val="18"/>
              </w:rPr>
            </w:pPr>
          </w:p>
        </w:tc>
        <w:tc>
          <w:tcPr>
            <w:tcW w:w="709" w:type="dxa"/>
            <w:vMerge/>
            <w:vAlign w:val="center"/>
          </w:tcPr>
          <w:p w:rsidR="00AF00F7" w:rsidRPr="0049262F" w:rsidRDefault="00AF00F7" w:rsidP="00E1771D">
            <w:pPr>
              <w:kinsoku w:val="0"/>
              <w:overflowPunct w:val="0"/>
              <w:snapToGrid w:val="0"/>
              <w:jc w:val="right"/>
              <w:rPr>
                <w:rFonts w:hAnsi="ＭＳ 明朝"/>
                <w:sz w:val="18"/>
                <w:szCs w:val="18"/>
              </w:rPr>
            </w:pPr>
          </w:p>
        </w:tc>
        <w:tc>
          <w:tcPr>
            <w:tcW w:w="708" w:type="dxa"/>
            <w:vMerge/>
            <w:tcBorders>
              <w:right w:val="single" w:sz="2" w:space="0" w:color="auto"/>
            </w:tcBorders>
            <w:vAlign w:val="center"/>
          </w:tcPr>
          <w:p w:rsidR="00AF00F7" w:rsidRPr="0049262F" w:rsidRDefault="00AF00F7" w:rsidP="00E1771D">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AF00F7" w:rsidRPr="0049262F" w:rsidRDefault="00AF00F7" w:rsidP="00E1771D">
            <w:pPr>
              <w:kinsoku w:val="0"/>
              <w:overflowPunct w:val="0"/>
              <w:snapToGrid w:val="0"/>
              <w:jc w:val="right"/>
              <w:rPr>
                <w:rFonts w:hAnsi="ＭＳ 明朝"/>
                <w:sz w:val="18"/>
                <w:szCs w:val="18"/>
              </w:rPr>
            </w:pPr>
          </w:p>
        </w:tc>
        <w:tc>
          <w:tcPr>
            <w:tcW w:w="236" w:type="dxa"/>
            <w:vMerge/>
            <w:tcBorders>
              <w:left w:val="single" w:sz="2" w:space="0" w:color="auto"/>
              <w:right w:val="nil"/>
            </w:tcBorders>
          </w:tcPr>
          <w:p w:rsidR="00AF00F7" w:rsidRPr="0049262F" w:rsidRDefault="00AF00F7" w:rsidP="00E1771D">
            <w:pPr>
              <w:widowControl/>
              <w:jc w:val="left"/>
              <w:rPr>
                <w:rFonts w:hAnsi="ＭＳ 明朝"/>
                <w:sz w:val="18"/>
                <w:szCs w:val="18"/>
              </w:rPr>
            </w:pPr>
          </w:p>
        </w:tc>
        <w:tc>
          <w:tcPr>
            <w:tcW w:w="938" w:type="dxa"/>
            <w:gridSpan w:val="6"/>
            <w:vMerge w:val="restart"/>
            <w:tcBorders>
              <w:top w:val="single" w:sz="8" w:space="0" w:color="auto"/>
              <w:left w:val="nil"/>
              <w:bottom w:val="single" w:sz="2" w:space="0" w:color="auto"/>
              <w:right w:val="nil"/>
            </w:tcBorders>
          </w:tcPr>
          <w:p w:rsidR="00AF00F7" w:rsidRPr="0049262F" w:rsidRDefault="00E1771D" w:rsidP="00E1771D">
            <w:pPr>
              <w:widowControl/>
              <w:jc w:val="center"/>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left:0;text-align:left;margin-left:36.35pt;margin-top:5pt;width:137.15pt;height:19.85pt;z-index:251659264;mso-position-horizontal-relative:text;mso-position-vertical-relative:text" adj="4240">
                  <v:textbox inset="5.85pt,.7pt,5.85pt,.7pt"/>
                </v:shape>
              </w:pict>
            </w:r>
          </w:p>
        </w:tc>
        <w:tc>
          <w:tcPr>
            <w:tcW w:w="2571" w:type="dxa"/>
            <w:tcBorders>
              <w:top w:val="single" w:sz="8" w:space="0" w:color="auto"/>
              <w:left w:val="nil"/>
              <w:bottom w:val="single" w:sz="8" w:space="0" w:color="auto"/>
              <w:right w:val="nil"/>
            </w:tcBorders>
            <w:vAlign w:val="center"/>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期首自己資本＋期末自己資本</w:t>
            </w:r>
          </w:p>
        </w:tc>
        <w:tc>
          <w:tcPr>
            <w:tcW w:w="664" w:type="dxa"/>
            <w:gridSpan w:val="5"/>
            <w:vMerge w:val="restart"/>
            <w:tcBorders>
              <w:top w:val="single" w:sz="8" w:space="0" w:color="auto"/>
              <w:left w:val="nil"/>
              <w:bottom w:val="single" w:sz="2" w:space="0" w:color="auto"/>
              <w:right w:val="nil"/>
            </w:tcBorders>
          </w:tcPr>
          <w:p w:rsidR="00AF00F7" w:rsidRPr="0049262F" w:rsidRDefault="00AF00F7" w:rsidP="00E1771D">
            <w:pPr>
              <w:kinsoku w:val="0"/>
              <w:overflowPunct w:val="0"/>
              <w:snapToGrid w:val="0"/>
              <w:jc w:val="left"/>
              <w:rPr>
                <w:rFonts w:hAnsi="ＭＳ 明朝"/>
                <w:sz w:val="18"/>
                <w:szCs w:val="18"/>
              </w:rPr>
            </w:pPr>
          </w:p>
        </w:tc>
        <w:tc>
          <w:tcPr>
            <w:tcW w:w="283" w:type="dxa"/>
            <w:vMerge/>
            <w:tcBorders>
              <w:left w:val="nil"/>
              <w:right w:val="single" w:sz="2" w:space="0" w:color="auto"/>
            </w:tcBorders>
          </w:tcPr>
          <w:p w:rsidR="00AF00F7" w:rsidRPr="0049262F" w:rsidRDefault="00AF00F7" w:rsidP="00E1771D">
            <w:pPr>
              <w:kinsoku w:val="0"/>
              <w:overflowPunct w:val="0"/>
              <w:snapToGrid w:val="0"/>
              <w:jc w:val="left"/>
              <w:rPr>
                <w:rFonts w:hAnsi="ＭＳ 明朝"/>
                <w:sz w:val="18"/>
                <w:szCs w:val="18"/>
              </w:rPr>
            </w:pPr>
          </w:p>
        </w:tc>
      </w:tr>
      <w:tr w:rsidR="00AF00F7" w:rsidRPr="005724A0" w:rsidTr="00AF00F7">
        <w:trPr>
          <w:cantSplit/>
          <w:trHeight w:val="94"/>
        </w:trPr>
        <w:tc>
          <w:tcPr>
            <w:tcW w:w="277" w:type="dxa"/>
            <w:vMerge/>
            <w:textDirection w:val="tbRlV"/>
            <w:vAlign w:val="bottom"/>
          </w:tcPr>
          <w:p w:rsidR="00AF00F7" w:rsidRPr="0049262F" w:rsidRDefault="00AF00F7" w:rsidP="00AF00F7">
            <w:pPr>
              <w:kinsoku w:val="0"/>
              <w:overflowPunct w:val="0"/>
              <w:snapToGrid w:val="0"/>
              <w:ind w:left="365" w:right="113"/>
              <w:jc w:val="center"/>
              <w:rPr>
                <w:rFonts w:hAnsi="ＭＳ 明朝"/>
                <w:sz w:val="18"/>
                <w:szCs w:val="18"/>
              </w:rPr>
            </w:pPr>
          </w:p>
        </w:tc>
        <w:tc>
          <w:tcPr>
            <w:tcW w:w="1269" w:type="dxa"/>
            <w:vMerge/>
          </w:tcPr>
          <w:p w:rsidR="00AF00F7" w:rsidRPr="0049262F" w:rsidRDefault="00AF00F7" w:rsidP="00E1771D">
            <w:pPr>
              <w:kinsoku w:val="0"/>
              <w:overflowPunct w:val="0"/>
              <w:snapToGrid w:val="0"/>
              <w:jc w:val="left"/>
              <w:rPr>
                <w:rFonts w:hAnsi="ＭＳ 明朝"/>
                <w:sz w:val="18"/>
                <w:szCs w:val="18"/>
              </w:rPr>
            </w:pPr>
          </w:p>
        </w:tc>
        <w:tc>
          <w:tcPr>
            <w:tcW w:w="283" w:type="dxa"/>
            <w:vMerge/>
          </w:tcPr>
          <w:p w:rsidR="00AF00F7" w:rsidRPr="0049262F" w:rsidRDefault="00AF00F7" w:rsidP="00AF00F7">
            <w:pPr>
              <w:kinsoku w:val="0"/>
              <w:overflowPunct w:val="0"/>
              <w:snapToGrid w:val="0"/>
              <w:jc w:val="center"/>
              <w:rPr>
                <w:rFonts w:hAnsi="ＭＳ 明朝"/>
                <w:sz w:val="18"/>
                <w:szCs w:val="18"/>
              </w:rPr>
            </w:pPr>
          </w:p>
        </w:tc>
        <w:tc>
          <w:tcPr>
            <w:tcW w:w="709" w:type="dxa"/>
            <w:vMerge/>
          </w:tcPr>
          <w:p w:rsidR="00AF00F7" w:rsidRPr="0049262F" w:rsidRDefault="00AF00F7" w:rsidP="00E1771D">
            <w:pPr>
              <w:kinsoku w:val="0"/>
              <w:overflowPunct w:val="0"/>
              <w:snapToGrid w:val="0"/>
              <w:jc w:val="right"/>
              <w:rPr>
                <w:rFonts w:hAnsi="ＭＳ 明朝"/>
                <w:sz w:val="18"/>
                <w:szCs w:val="18"/>
              </w:rPr>
            </w:pPr>
          </w:p>
        </w:tc>
        <w:tc>
          <w:tcPr>
            <w:tcW w:w="709" w:type="dxa"/>
            <w:vMerge/>
            <w:tcBorders>
              <w:bottom w:val="single" w:sz="4" w:space="0" w:color="auto"/>
            </w:tcBorders>
            <w:vAlign w:val="center"/>
          </w:tcPr>
          <w:p w:rsidR="00AF00F7" w:rsidRPr="0049262F" w:rsidRDefault="00AF00F7" w:rsidP="00E1771D">
            <w:pPr>
              <w:kinsoku w:val="0"/>
              <w:overflowPunct w:val="0"/>
              <w:snapToGrid w:val="0"/>
              <w:jc w:val="right"/>
              <w:rPr>
                <w:rFonts w:hAnsi="ＭＳ 明朝"/>
                <w:sz w:val="18"/>
                <w:szCs w:val="18"/>
              </w:rPr>
            </w:pPr>
          </w:p>
        </w:tc>
        <w:tc>
          <w:tcPr>
            <w:tcW w:w="708" w:type="dxa"/>
            <w:vMerge/>
            <w:tcBorders>
              <w:bottom w:val="single" w:sz="4" w:space="0" w:color="auto"/>
              <w:right w:val="single" w:sz="2" w:space="0" w:color="auto"/>
            </w:tcBorders>
            <w:vAlign w:val="center"/>
          </w:tcPr>
          <w:p w:rsidR="00AF00F7" w:rsidRPr="0049262F" w:rsidRDefault="00AF00F7" w:rsidP="00E1771D">
            <w:pPr>
              <w:kinsoku w:val="0"/>
              <w:overflowPunct w:val="0"/>
              <w:snapToGrid w:val="0"/>
              <w:jc w:val="right"/>
              <w:rPr>
                <w:rFonts w:hAnsi="ＭＳ 明朝"/>
                <w:sz w:val="18"/>
                <w:szCs w:val="18"/>
              </w:rPr>
            </w:pPr>
          </w:p>
        </w:tc>
        <w:tc>
          <w:tcPr>
            <w:tcW w:w="992" w:type="dxa"/>
            <w:vMerge/>
            <w:tcBorders>
              <w:bottom w:val="single" w:sz="4" w:space="0" w:color="auto"/>
              <w:right w:val="single" w:sz="2" w:space="0" w:color="auto"/>
            </w:tcBorders>
            <w:vAlign w:val="center"/>
          </w:tcPr>
          <w:p w:rsidR="00AF00F7" w:rsidRPr="0049262F" w:rsidRDefault="00AF00F7" w:rsidP="00E1771D">
            <w:pPr>
              <w:kinsoku w:val="0"/>
              <w:overflowPunct w:val="0"/>
              <w:snapToGrid w:val="0"/>
              <w:jc w:val="right"/>
              <w:rPr>
                <w:rFonts w:hAnsi="ＭＳ 明朝"/>
                <w:sz w:val="18"/>
                <w:szCs w:val="18"/>
              </w:rPr>
            </w:pPr>
          </w:p>
        </w:tc>
        <w:tc>
          <w:tcPr>
            <w:tcW w:w="236" w:type="dxa"/>
            <w:vMerge/>
            <w:tcBorders>
              <w:left w:val="single" w:sz="2" w:space="0" w:color="auto"/>
              <w:bottom w:val="nil"/>
              <w:right w:val="nil"/>
            </w:tcBorders>
          </w:tcPr>
          <w:p w:rsidR="00AF00F7" w:rsidRPr="0049262F" w:rsidRDefault="00AF00F7" w:rsidP="00E1771D">
            <w:pPr>
              <w:kinsoku w:val="0"/>
              <w:overflowPunct w:val="0"/>
              <w:snapToGrid w:val="0"/>
              <w:jc w:val="left"/>
              <w:rPr>
                <w:rFonts w:hAnsi="ＭＳ 明朝"/>
                <w:sz w:val="18"/>
                <w:szCs w:val="18"/>
              </w:rPr>
            </w:pPr>
          </w:p>
        </w:tc>
        <w:tc>
          <w:tcPr>
            <w:tcW w:w="938" w:type="dxa"/>
            <w:gridSpan w:val="6"/>
            <w:vMerge/>
            <w:tcBorders>
              <w:top w:val="single" w:sz="2" w:space="0" w:color="auto"/>
              <w:left w:val="nil"/>
              <w:bottom w:val="nil"/>
              <w:right w:val="nil"/>
            </w:tcBorders>
          </w:tcPr>
          <w:p w:rsidR="00AF00F7" w:rsidRPr="0049262F" w:rsidRDefault="00AF00F7" w:rsidP="00E1771D">
            <w:pPr>
              <w:kinsoku w:val="0"/>
              <w:overflowPunct w:val="0"/>
              <w:snapToGrid w:val="0"/>
              <w:jc w:val="center"/>
              <w:rPr>
                <w:rFonts w:hAnsi="ＭＳ 明朝"/>
                <w:sz w:val="18"/>
                <w:szCs w:val="18"/>
              </w:rPr>
            </w:pPr>
          </w:p>
        </w:tc>
        <w:tc>
          <w:tcPr>
            <w:tcW w:w="2571" w:type="dxa"/>
            <w:tcBorders>
              <w:top w:val="single" w:sz="8" w:space="0" w:color="auto"/>
              <w:left w:val="nil"/>
              <w:bottom w:val="nil"/>
              <w:right w:val="nil"/>
            </w:tcBorders>
            <w:vAlign w:val="center"/>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２</w:t>
            </w:r>
          </w:p>
        </w:tc>
        <w:tc>
          <w:tcPr>
            <w:tcW w:w="664" w:type="dxa"/>
            <w:gridSpan w:val="5"/>
            <w:vMerge/>
            <w:tcBorders>
              <w:top w:val="single" w:sz="2" w:space="0" w:color="auto"/>
              <w:left w:val="nil"/>
              <w:bottom w:val="nil"/>
              <w:right w:val="nil"/>
            </w:tcBorders>
          </w:tcPr>
          <w:p w:rsidR="00AF00F7" w:rsidRPr="0049262F" w:rsidRDefault="00AF00F7" w:rsidP="00E1771D">
            <w:pPr>
              <w:widowControl/>
              <w:jc w:val="left"/>
              <w:rPr>
                <w:rFonts w:hAnsi="ＭＳ 明朝"/>
                <w:sz w:val="18"/>
                <w:szCs w:val="18"/>
              </w:rPr>
            </w:pPr>
          </w:p>
        </w:tc>
        <w:tc>
          <w:tcPr>
            <w:tcW w:w="283" w:type="dxa"/>
            <w:vMerge/>
            <w:tcBorders>
              <w:left w:val="nil"/>
              <w:bottom w:val="nil"/>
              <w:right w:val="single" w:sz="2" w:space="0" w:color="auto"/>
            </w:tcBorders>
          </w:tcPr>
          <w:p w:rsidR="00AF00F7" w:rsidRPr="0049262F" w:rsidRDefault="00AF00F7" w:rsidP="00E1771D">
            <w:pPr>
              <w:widowControl/>
              <w:jc w:val="left"/>
              <w:rPr>
                <w:rFonts w:hAnsi="ＭＳ 明朝"/>
                <w:sz w:val="18"/>
                <w:szCs w:val="18"/>
              </w:rPr>
            </w:pP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365" w:right="113"/>
              <w:jc w:val="center"/>
              <w:rPr>
                <w:rFonts w:hAnsi="ＭＳ 明朝"/>
                <w:sz w:val="18"/>
                <w:szCs w:val="18"/>
              </w:rPr>
            </w:pPr>
          </w:p>
        </w:tc>
        <w:tc>
          <w:tcPr>
            <w:tcW w:w="1269" w:type="dxa"/>
            <w:vMerge/>
            <w:tcBorders>
              <w:bottom w:val="single" w:sz="4" w:space="0" w:color="auto"/>
            </w:tcBorders>
          </w:tcPr>
          <w:p w:rsidR="00AF00F7" w:rsidRPr="0049262F" w:rsidRDefault="00AF00F7" w:rsidP="00E1771D">
            <w:pPr>
              <w:kinsoku w:val="0"/>
              <w:overflowPunct w:val="0"/>
              <w:snapToGrid w:val="0"/>
              <w:jc w:val="left"/>
              <w:rPr>
                <w:rFonts w:hAnsi="ＭＳ 明朝"/>
                <w:sz w:val="18"/>
                <w:szCs w:val="18"/>
              </w:rPr>
            </w:pPr>
          </w:p>
        </w:tc>
        <w:tc>
          <w:tcPr>
            <w:tcW w:w="283" w:type="dxa"/>
            <w:vMerge/>
            <w:tcBorders>
              <w:bottom w:val="single" w:sz="4" w:space="0" w:color="auto"/>
            </w:tcBorders>
          </w:tcPr>
          <w:p w:rsidR="00AF00F7" w:rsidRPr="0049262F" w:rsidRDefault="00AF00F7" w:rsidP="00AF00F7">
            <w:pPr>
              <w:kinsoku w:val="0"/>
              <w:overflowPunct w:val="0"/>
              <w:snapToGrid w:val="0"/>
              <w:jc w:val="center"/>
              <w:rPr>
                <w:rFonts w:hAnsi="ＭＳ 明朝"/>
                <w:sz w:val="18"/>
                <w:szCs w:val="18"/>
              </w:rPr>
            </w:pPr>
          </w:p>
        </w:tc>
        <w:tc>
          <w:tcPr>
            <w:tcW w:w="7810" w:type="dxa"/>
            <w:gridSpan w:val="18"/>
            <w:tcBorders>
              <w:bottom w:val="single" w:sz="4" w:space="0" w:color="auto"/>
            </w:tcBorders>
          </w:tcPr>
          <w:p w:rsidR="00AF00F7" w:rsidRPr="005E4DE3" w:rsidRDefault="00AF00F7" w:rsidP="00E1771D">
            <w:pPr>
              <w:widowControl/>
              <w:jc w:val="left"/>
              <w:rPr>
                <w:rFonts w:hAnsi="ＭＳ 明朝"/>
                <w:sz w:val="18"/>
                <w:szCs w:val="18"/>
              </w:rPr>
            </w:pPr>
            <w:r w:rsidRPr="000F76CE">
              <w:rPr>
                <w:rFonts w:hAnsi="ＭＳ 明朝" w:hint="eastAsia"/>
                <w:spacing w:val="1"/>
                <w:w w:val="99"/>
                <w:kern w:val="0"/>
                <w:sz w:val="18"/>
                <w:szCs w:val="18"/>
                <w:fitText w:val="7693" w:id="-2004096511"/>
              </w:rPr>
              <w:t>自己資本の働きを観察したもので、数値が大きいほど資本が効率的に使われていることを示す</w:t>
            </w:r>
            <w:r w:rsidRPr="000F76CE">
              <w:rPr>
                <w:rFonts w:hAnsi="ＭＳ 明朝" w:hint="eastAsia"/>
                <w:spacing w:val="-5"/>
                <w:w w:val="99"/>
                <w:kern w:val="0"/>
                <w:sz w:val="18"/>
                <w:szCs w:val="18"/>
                <w:fitText w:val="7693" w:id="-2004096511"/>
              </w:rPr>
              <w:t>。</w:t>
            </w: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365" w:right="113"/>
              <w:jc w:val="center"/>
              <w:rPr>
                <w:rFonts w:hAnsi="ＭＳ 明朝"/>
                <w:sz w:val="18"/>
                <w:szCs w:val="18"/>
              </w:rPr>
            </w:pPr>
          </w:p>
        </w:tc>
        <w:tc>
          <w:tcPr>
            <w:tcW w:w="1269" w:type="dxa"/>
            <w:vMerge w:val="restart"/>
            <w:tcBorders>
              <w:top w:val="single" w:sz="4" w:space="0" w:color="auto"/>
            </w:tcBorders>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流動資産</w:t>
            </w:r>
          </w:p>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回転率</w:t>
            </w:r>
          </w:p>
        </w:tc>
        <w:tc>
          <w:tcPr>
            <w:tcW w:w="283" w:type="dxa"/>
            <w:vMerge w:val="restart"/>
            <w:tcBorders>
              <w:top w:val="single" w:sz="4" w:space="0" w:color="auto"/>
            </w:tcBorders>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tcBorders>
              <w:top w:val="single" w:sz="4" w:space="0" w:color="auto"/>
            </w:tcBorders>
            <w:vAlign w:val="center"/>
          </w:tcPr>
          <w:p w:rsidR="00AF00F7" w:rsidRPr="00137A06" w:rsidRDefault="00AF00F7" w:rsidP="00E1771D">
            <w:pPr>
              <w:kinsoku w:val="0"/>
              <w:overflowPunct w:val="0"/>
              <w:snapToGrid w:val="0"/>
              <w:jc w:val="right"/>
              <w:rPr>
                <w:rFonts w:hAnsi="ＭＳ 明朝"/>
                <w:sz w:val="18"/>
                <w:szCs w:val="18"/>
              </w:rPr>
            </w:pPr>
            <w:r w:rsidRPr="00137A06">
              <w:rPr>
                <w:rFonts w:hAnsi="ＭＳ 明朝" w:hint="eastAsia"/>
                <w:sz w:val="18"/>
                <w:szCs w:val="18"/>
              </w:rPr>
              <w:t>1.</w:t>
            </w:r>
            <w:r>
              <w:rPr>
                <w:rFonts w:hAnsi="ＭＳ 明朝" w:hint="eastAsia"/>
                <w:sz w:val="18"/>
                <w:szCs w:val="18"/>
              </w:rPr>
              <w:t>3</w:t>
            </w:r>
          </w:p>
        </w:tc>
        <w:tc>
          <w:tcPr>
            <w:tcW w:w="709" w:type="dxa"/>
            <w:vMerge w:val="restart"/>
            <w:tcBorders>
              <w:top w:val="single" w:sz="4" w:space="0" w:color="auto"/>
            </w:tcBorders>
            <w:vAlign w:val="center"/>
          </w:tcPr>
          <w:p w:rsidR="00AF00F7" w:rsidRPr="002B56D5" w:rsidRDefault="00AF00F7" w:rsidP="00E1771D">
            <w:pPr>
              <w:kinsoku w:val="0"/>
              <w:overflowPunct w:val="0"/>
              <w:snapToGrid w:val="0"/>
              <w:jc w:val="right"/>
              <w:rPr>
                <w:rFonts w:hAnsi="ＭＳ 明朝"/>
                <w:sz w:val="18"/>
                <w:szCs w:val="18"/>
              </w:rPr>
            </w:pPr>
            <w:r w:rsidRPr="00137A06">
              <w:rPr>
                <w:rFonts w:hAnsi="ＭＳ 明朝" w:hint="eastAsia"/>
                <w:sz w:val="18"/>
                <w:szCs w:val="18"/>
              </w:rPr>
              <w:t>1.7</w:t>
            </w:r>
          </w:p>
        </w:tc>
        <w:tc>
          <w:tcPr>
            <w:tcW w:w="708" w:type="dxa"/>
            <w:vMerge w:val="restart"/>
            <w:tcBorders>
              <w:top w:val="single" w:sz="4" w:space="0" w:color="auto"/>
              <w:right w:val="single" w:sz="2" w:space="0" w:color="auto"/>
            </w:tcBorders>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2.4</w:t>
            </w:r>
          </w:p>
        </w:tc>
        <w:tc>
          <w:tcPr>
            <w:tcW w:w="992" w:type="dxa"/>
            <w:vMerge w:val="restart"/>
            <w:tcBorders>
              <w:top w:val="single" w:sz="4" w:space="0" w:color="auto"/>
              <w:right w:val="single" w:sz="2" w:space="0" w:color="auto"/>
            </w:tcBorders>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1.</w:t>
            </w:r>
            <w:r>
              <w:rPr>
                <w:rFonts w:hAnsi="ＭＳ 明朝" w:hint="eastAsia"/>
                <w:sz w:val="18"/>
                <w:szCs w:val="18"/>
              </w:rPr>
              <w:t>5</w:t>
            </w:r>
          </w:p>
        </w:tc>
        <w:tc>
          <w:tcPr>
            <w:tcW w:w="387" w:type="dxa"/>
            <w:gridSpan w:val="3"/>
            <w:vMerge w:val="restart"/>
            <w:tcBorders>
              <w:top w:val="single" w:sz="2" w:space="0" w:color="auto"/>
              <w:left w:val="single" w:sz="2" w:space="0" w:color="auto"/>
              <w:right w:val="nil"/>
            </w:tcBorders>
          </w:tcPr>
          <w:p w:rsidR="00AF00F7" w:rsidRPr="0049262F" w:rsidRDefault="00AF00F7" w:rsidP="00E1771D">
            <w:pPr>
              <w:kinsoku w:val="0"/>
              <w:overflowPunct w:val="0"/>
              <w:snapToGrid w:val="0"/>
              <w:jc w:val="left"/>
              <w:rPr>
                <w:rFonts w:hAnsi="ＭＳ 明朝"/>
                <w:sz w:val="18"/>
                <w:szCs w:val="18"/>
              </w:rPr>
            </w:pPr>
          </w:p>
        </w:tc>
        <w:tc>
          <w:tcPr>
            <w:tcW w:w="4022" w:type="dxa"/>
            <w:gridSpan w:val="10"/>
            <w:tcBorders>
              <w:top w:val="single" w:sz="2" w:space="0" w:color="auto"/>
              <w:left w:val="nil"/>
              <w:bottom w:val="single" w:sz="8" w:space="0" w:color="auto"/>
              <w:right w:val="nil"/>
            </w:tcBorders>
            <w:vAlign w:val="bottom"/>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283" w:type="dxa"/>
            <w:vMerge w:val="restart"/>
            <w:tcBorders>
              <w:top w:val="single" w:sz="2" w:space="0" w:color="auto"/>
              <w:left w:val="nil"/>
              <w:right w:val="single" w:sz="2" w:space="0" w:color="auto"/>
            </w:tcBorders>
          </w:tcPr>
          <w:p w:rsidR="00AF00F7" w:rsidRPr="0049262F" w:rsidRDefault="00AF00F7" w:rsidP="00E1771D">
            <w:pPr>
              <w:kinsoku w:val="0"/>
              <w:overflowPunct w:val="0"/>
              <w:snapToGrid w:val="0"/>
              <w:jc w:val="left"/>
              <w:rPr>
                <w:rFonts w:hAnsi="ＭＳ 明朝"/>
                <w:sz w:val="18"/>
                <w:szCs w:val="18"/>
              </w:rPr>
            </w:pP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cPr>
          <w:p w:rsidR="00AF00F7" w:rsidRPr="0049262F" w:rsidRDefault="00AF00F7" w:rsidP="00AF00F7">
            <w:pPr>
              <w:kinsoku w:val="0"/>
              <w:overflowPunct w:val="0"/>
              <w:snapToGrid w:val="0"/>
              <w:jc w:val="center"/>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8" w:type="dxa"/>
            <w:vMerge/>
            <w:tcBorders>
              <w:right w:val="single" w:sz="2" w:space="0" w:color="auto"/>
            </w:tcBorders>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AF00F7" w:rsidRPr="002B56D5" w:rsidRDefault="00AF00F7" w:rsidP="00E1771D">
            <w:pPr>
              <w:kinsoku w:val="0"/>
              <w:overflowPunct w:val="0"/>
              <w:snapToGrid w:val="0"/>
              <w:jc w:val="right"/>
              <w:rPr>
                <w:rFonts w:hAnsi="ＭＳ 明朝"/>
                <w:sz w:val="18"/>
                <w:szCs w:val="18"/>
              </w:rPr>
            </w:pPr>
          </w:p>
        </w:tc>
        <w:tc>
          <w:tcPr>
            <w:tcW w:w="387" w:type="dxa"/>
            <w:gridSpan w:val="3"/>
            <w:vMerge/>
            <w:tcBorders>
              <w:left w:val="single" w:sz="2" w:space="0" w:color="auto"/>
              <w:right w:val="nil"/>
            </w:tcBorders>
          </w:tcPr>
          <w:p w:rsidR="00AF00F7" w:rsidRPr="0049262F" w:rsidRDefault="00AF00F7" w:rsidP="00E1771D">
            <w:pPr>
              <w:kinsoku w:val="0"/>
              <w:overflowPunct w:val="0"/>
              <w:snapToGrid w:val="0"/>
              <w:jc w:val="left"/>
              <w:rPr>
                <w:rFonts w:hAnsi="ＭＳ 明朝"/>
                <w:sz w:val="18"/>
                <w:szCs w:val="18"/>
              </w:rPr>
            </w:pPr>
          </w:p>
        </w:tc>
        <w:tc>
          <w:tcPr>
            <w:tcW w:w="572" w:type="dxa"/>
            <w:gridSpan w:val="2"/>
            <w:vMerge w:val="restart"/>
            <w:tcBorders>
              <w:top w:val="single" w:sz="8" w:space="0" w:color="auto"/>
              <w:left w:val="nil"/>
              <w:right w:val="nil"/>
            </w:tcBorders>
            <w:vAlign w:val="center"/>
          </w:tcPr>
          <w:p w:rsidR="00AF00F7" w:rsidRPr="0049262F" w:rsidRDefault="00E1771D" w:rsidP="00E1771D">
            <w:pPr>
              <w:kinsoku w:val="0"/>
              <w:overflowPunct w:val="0"/>
              <w:snapToGrid w:val="0"/>
              <w:ind w:firstLineChars="500" w:firstLine="905"/>
              <w:rPr>
                <w:rFonts w:hAnsi="ＭＳ 明朝"/>
                <w:sz w:val="18"/>
                <w:szCs w:val="18"/>
              </w:rPr>
            </w:pPr>
            <w:r>
              <w:rPr>
                <w:rFonts w:hAnsi="ＭＳ 明朝"/>
                <w:noProof/>
                <w:sz w:val="18"/>
                <w:szCs w:val="18"/>
              </w:rPr>
              <w:pict>
                <v:shape id="_x0000_s1028" type="#_x0000_t185" style="position:absolute;left:0;text-align:left;margin-left:18.3pt;margin-top:-.15pt;width:149.75pt;height:19.85pt;z-index:251660288;mso-position-horizontal-relative:text;mso-position-vertical-relative:text" adj="4407">
                  <v:textbox inset="5.85pt,.7pt,5.85pt,.7pt"/>
                </v:shape>
              </w:pict>
            </w:r>
            <w:r w:rsidR="00AF00F7" w:rsidRPr="0049262F">
              <w:rPr>
                <w:rFonts w:hAnsi="ＭＳ 明朝"/>
                <w:sz w:val="18"/>
                <w:szCs w:val="18"/>
              </w:rPr>
              <w:t xml:space="preserve"> </w:t>
            </w:r>
          </w:p>
        </w:tc>
        <w:tc>
          <w:tcPr>
            <w:tcW w:w="2811" w:type="dxa"/>
            <w:gridSpan w:val="4"/>
            <w:tcBorders>
              <w:top w:val="single" w:sz="8" w:space="0" w:color="auto"/>
              <w:left w:val="nil"/>
              <w:bottom w:val="single" w:sz="8" w:space="0" w:color="auto"/>
              <w:right w:val="nil"/>
            </w:tcBorders>
            <w:vAlign w:val="center"/>
          </w:tcPr>
          <w:p w:rsidR="00AF00F7" w:rsidRPr="0049262F" w:rsidRDefault="00AF00F7" w:rsidP="00E1771D">
            <w:pPr>
              <w:kinsoku w:val="0"/>
              <w:overflowPunct w:val="0"/>
              <w:snapToGrid w:val="0"/>
              <w:ind w:firstLineChars="100" w:firstLine="181"/>
              <w:rPr>
                <w:rFonts w:hAnsi="ＭＳ 明朝"/>
                <w:sz w:val="18"/>
                <w:szCs w:val="18"/>
              </w:rPr>
            </w:pPr>
            <w:r>
              <w:rPr>
                <w:rFonts w:hAnsi="ＭＳ 明朝" w:hint="eastAsia"/>
                <w:sz w:val="18"/>
                <w:szCs w:val="18"/>
              </w:rPr>
              <w:t xml:space="preserve">　</w:t>
            </w:r>
            <w:r w:rsidRPr="00AF00F7">
              <w:rPr>
                <w:rFonts w:hAnsi="ＭＳ 明朝" w:hint="eastAsia"/>
                <w:w w:val="92"/>
                <w:kern w:val="0"/>
                <w:sz w:val="18"/>
                <w:szCs w:val="18"/>
                <w:fitText w:val="2172" w:id="-2004096256"/>
              </w:rPr>
              <w:t>期首流動資産＋期末流動資</w:t>
            </w:r>
            <w:r w:rsidRPr="00AF00F7">
              <w:rPr>
                <w:rFonts w:hAnsi="ＭＳ 明朝" w:hint="eastAsia"/>
                <w:spacing w:val="16"/>
                <w:w w:val="92"/>
                <w:kern w:val="0"/>
                <w:sz w:val="18"/>
                <w:szCs w:val="18"/>
                <w:fitText w:val="2172" w:id="-2004096256"/>
              </w:rPr>
              <w:t>産</w:t>
            </w:r>
          </w:p>
        </w:tc>
        <w:tc>
          <w:tcPr>
            <w:tcW w:w="639" w:type="dxa"/>
            <w:gridSpan w:val="4"/>
            <w:vMerge w:val="restart"/>
            <w:tcBorders>
              <w:top w:val="single" w:sz="8" w:space="0" w:color="auto"/>
              <w:left w:val="nil"/>
              <w:right w:val="nil"/>
            </w:tcBorders>
            <w:vAlign w:val="center"/>
          </w:tcPr>
          <w:p w:rsidR="00AF00F7" w:rsidRPr="0049262F" w:rsidRDefault="00AF00F7" w:rsidP="00E1771D">
            <w:pPr>
              <w:kinsoku w:val="0"/>
              <w:overflowPunct w:val="0"/>
              <w:snapToGrid w:val="0"/>
              <w:ind w:firstLineChars="100" w:firstLine="181"/>
              <w:rPr>
                <w:rFonts w:hAnsi="ＭＳ 明朝"/>
                <w:sz w:val="18"/>
                <w:szCs w:val="18"/>
              </w:rPr>
            </w:pPr>
          </w:p>
        </w:tc>
        <w:tc>
          <w:tcPr>
            <w:tcW w:w="283" w:type="dxa"/>
            <w:vMerge/>
            <w:tcBorders>
              <w:left w:val="nil"/>
              <w:right w:val="single" w:sz="2" w:space="0" w:color="auto"/>
            </w:tcBorders>
          </w:tcPr>
          <w:p w:rsidR="00AF00F7" w:rsidRPr="0049262F" w:rsidRDefault="00AF00F7" w:rsidP="00E1771D">
            <w:pPr>
              <w:kinsoku w:val="0"/>
              <w:overflowPunct w:val="0"/>
              <w:snapToGrid w:val="0"/>
              <w:ind w:firstLine="900"/>
              <w:jc w:val="left"/>
              <w:rPr>
                <w:rFonts w:hAnsi="ＭＳ 明朝"/>
                <w:sz w:val="18"/>
                <w:szCs w:val="18"/>
              </w:rPr>
            </w:pP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tcPr>
          <w:p w:rsidR="00AF00F7" w:rsidRPr="0049262F" w:rsidRDefault="00AF00F7" w:rsidP="00E1771D">
            <w:pPr>
              <w:kinsoku w:val="0"/>
              <w:overflowPunct w:val="0"/>
              <w:snapToGrid w:val="0"/>
              <w:jc w:val="left"/>
              <w:rPr>
                <w:rFonts w:hAnsi="ＭＳ 明朝"/>
                <w:sz w:val="18"/>
                <w:szCs w:val="18"/>
              </w:rPr>
            </w:pPr>
          </w:p>
        </w:tc>
        <w:tc>
          <w:tcPr>
            <w:tcW w:w="283" w:type="dxa"/>
            <w:vMerge/>
          </w:tcPr>
          <w:p w:rsidR="00AF00F7" w:rsidRPr="0049262F" w:rsidRDefault="00AF00F7" w:rsidP="00AF00F7">
            <w:pPr>
              <w:kinsoku w:val="0"/>
              <w:overflowPunct w:val="0"/>
              <w:snapToGrid w:val="0"/>
              <w:jc w:val="center"/>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8" w:type="dxa"/>
            <w:vMerge/>
            <w:tcBorders>
              <w:right w:val="single" w:sz="2" w:space="0" w:color="auto"/>
            </w:tcBorders>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AF00F7" w:rsidRPr="002B56D5" w:rsidRDefault="00AF00F7" w:rsidP="00E1771D">
            <w:pPr>
              <w:kinsoku w:val="0"/>
              <w:overflowPunct w:val="0"/>
              <w:snapToGrid w:val="0"/>
              <w:jc w:val="right"/>
              <w:rPr>
                <w:rFonts w:hAnsi="ＭＳ 明朝"/>
                <w:sz w:val="18"/>
                <w:szCs w:val="18"/>
              </w:rPr>
            </w:pPr>
          </w:p>
        </w:tc>
        <w:tc>
          <w:tcPr>
            <w:tcW w:w="387" w:type="dxa"/>
            <w:gridSpan w:val="3"/>
            <w:vMerge/>
            <w:tcBorders>
              <w:left w:val="single" w:sz="2" w:space="0" w:color="auto"/>
              <w:right w:val="nil"/>
            </w:tcBorders>
          </w:tcPr>
          <w:p w:rsidR="00AF00F7" w:rsidRPr="0049262F" w:rsidRDefault="00AF00F7" w:rsidP="00E1771D">
            <w:pPr>
              <w:kinsoku w:val="0"/>
              <w:overflowPunct w:val="0"/>
              <w:snapToGrid w:val="0"/>
              <w:jc w:val="left"/>
              <w:rPr>
                <w:rFonts w:hAnsi="ＭＳ 明朝"/>
                <w:sz w:val="18"/>
                <w:szCs w:val="18"/>
              </w:rPr>
            </w:pPr>
          </w:p>
        </w:tc>
        <w:tc>
          <w:tcPr>
            <w:tcW w:w="572" w:type="dxa"/>
            <w:gridSpan w:val="2"/>
            <w:vMerge/>
            <w:tcBorders>
              <w:left w:val="nil"/>
              <w:bottom w:val="single" w:sz="2" w:space="0" w:color="auto"/>
              <w:right w:val="nil"/>
            </w:tcBorders>
          </w:tcPr>
          <w:p w:rsidR="00AF00F7" w:rsidRPr="0049262F" w:rsidRDefault="00AF00F7" w:rsidP="00E1771D">
            <w:pPr>
              <w:kinsoku w:val="0"/>
              <w:overflowPunct w:val="0"/>
              <w:snapToGrid w:val="0"/>
              <w:rPr>
                <w:rFonts w:hAnsi="ＭＳ 明朝"/>
                <w:sz w:val="18"/>
                <w:szCs w:val="18"/>
              </w:rPr>
            </w:pPr>
          </w:p>
        </w:tc>
        <w:tc>
          <w:tcPr>
            <w:tcW w:w="2811" w:type="dxa"/>
            <w:gridSpan w:val="4"/>
            <w:tcBorders>
              <w:top w:val="single" w:sz="8" w:space="0" w:color="auto"/>
              <w:left w:val="nil"/>
              <w:bottom w:val="single" w:sz="2" w:space="0" w:color="auto"/>
              <w:right w:val="nil"/>
            </w:tcBorders>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２</w:t>
            </w:r>
          </w:p>
        </w:tc>
        <w:tc>
          <w:tcPr>
            <w:tcW w:w="639" w:type="dxa"/>
            <w:gridSpan w:val="4"/>
            <w:vMerge/>
            <w:tcBorders>
              <w:left w:val="nil"/>
              <w:bottom w:val="single" w:sz="2" w:space="0" w:color="auto"/>
              <w:right w:val="nil"/>
            </w:tcBorders>
          </w:tcPr>
          <w:p w:rsidR="00AF00F7" w:rsidRPr="0049262F" w:rsidRDefault="00AF00F7" w:rsidP="00E1771D">
            <w:pPr>
              <w:kinsoku w:val="0"/>
              <w:overflowPunct w:val="0"/>
              <w:snapToGrid w:val="0"/>
              <w:jc w:val="center"/>
              <w:rPr>
                <w:rFonts w:hAnsi="ＭＳ 明朝"/>
                <w:sz w:val="18"/>
                <w:szCs w:val="18"/>
              </w:rPr>
            </w:pPr>
          </w:p>
        </w:tc>
        <w:tc>
          <w:tcPr>
            <w:tcW w:w="283" w:type="dxa"/>
            <w:vMerge/>
            <w:tcBorders>
              <w:left w:val="nil"/>
              <w:right w:val="single" w:sz="2" w:space="0" w:color="auto"/>
            </w:tcBorders>
          </w:tcPr>
          <w:p w:rsidR="00AF00F7" w:rsidRPr="0049262F" w:rsidRDefault="00AF00F7" w:rsidP="00E1771D">
            <w:pPr>
              <w:kinsoku w:val="0"/>
              <w:overflowPunct w:val="0"/>
              <w:snapToGrid w:val="0"/>
              <w:jc w:val="left"/>
              <w:rPr>
                <w:rFonts w:hAnsi="ＭＳ 明朝"/>
                <w:sz w:val="18"/>
                <w:szCs w:val="18"/>
              </w:rPr>
            </w:pPr>
          </w:p>
        </w:tc>
      </w:tr>
      <w:tr w:rsidR="00AF00F7" w:rsidRPr="005724A0" w:rsidTr="00AF00F7">
        <w:trPr>
          <w:cantSplit/>
          <w:trHeight w:val="340"/>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tcPr>
          <w:p w:rsidR="00AF00F7" w:rsidRPr="0049262F" w:rsidRDefault="00AF00F7" w:rsidP="00E1771D">
            <w:pPr>
              <w:kinsoku w:val="0"/>
              <w:overflowPunct w:val="0"/>
              <w:snapToGrid w:val="0"/>
              <w:jc w:val="left"/>
              <w:rPr>
                <w:rFonts w:hAnsi="ＭＳ 明朝"/>
                <w:sz w:val="18"/>
                <w:szCs w:val="18"/>
              </w:rPr>
            </w:pPr>
          </w:p>
        </w:tc>
        <w:tc>
          <w:tcPr>
            <w:tcW w:w="283" w:type="dxa"/>
            <w:vMerge/>
          </w:tcPr>
          <w:p w:rsidR="00AF00F7" w:rsidRPr="0049262F" w:rsidRDefault="00AF00F7" w:rsidP="00AF00F7">
            <w:pPr>
              <w:kinsoku w:val="0"/>
              <w:overflowPunct w:val="0"/>
              <w:snapToGrid w:val="0"/>
              <w:jc w:val="center"/>
              <w:rPr>
                <w:rFonts w:hAnsi="ＭＳ 明朝"/>
                <w:sz w:val="18"/>
                <w:szCs w:val="18"/>
              </w:rPr>
            </w:pPr>
          </w:p>
        </w:tc>
        <w:tc>
          <w:tcPr>
            <w:tcW w:w="7810" w:type="dxa"/>
            <w:gridSpan w:val="18"/>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流動資産の使用利用度を表すもので、数値が高いほど運用形態が良好なことを示す。</w:t>
            </w: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val="restart"/>
            <w:vAlign w:val="center"/>
          </w:tcPr>
          <w:p w:rsidR="00AF00F7" w:rsidRPr="0049262F" w:rsidRDefault="00AF00F7" w:rsidP="00E1771D">
            <w:pPr>
              <w:kinsoku w:val="0"/>
              <w:overflowPunct w:val="0"/>
              <w:snapToGrid w:val="0"/>
              <w:jc w:val="left"/>
              <w:rPr>
                <w:rFonts w:hAnsi="ＭＳ 明朝"/>
                <w:sz w:val="18"/>
                <w:szCs w:val="18"/>
              </w:rPr>
            </w:pPr>
            <w:r w:rsidRPr="0049262F">
              <w:rPr>
                <w:rFonts w:hAnsi="ＭＳ 明朝" w:hint="eastAsia"/>
                <w:sz w:val="18"/>
                <w:szCs w:val="18"/>
              </w:rPr>
              <w:t>未収金回転率</w:t>
            </w:r>
          </w:p>
        </w:tc>
        <w:tc>
          <w:tcPr>
            <w:tcW w:w="283"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7.</w:t>
            </w:r>
            <w:r>
              <w:rPr>
                <w:rFonts w:hAnsi="ＭＳ 明朝" w:hint="eastAsia"/>
                <w:sz w:val="18"/>
                <w:szCs w:val="18"/>
              </w:rPr>
              <w:t>5</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7.7</w:t>
            </w:r>
          </w:p>
        </w:tc>
        <w:tc>
          <w:tcPr>
            <w:tcW w:w="708"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8.0</w:t>
            </w:r>
          </w:p>
        </w:tc>
        <w:tc>
          <w:tcPr>
            <w:tcW w:w="992" w:type="dxa"/>
            <w:vMerge w:val="restart"/>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5</w:t>
            </w:r>
            <w:r w:rsidRPr="00137A06">
              <w:rPr>
                <w:rFonts w:hAnsi="ＭＳ 明朝" w:hint="eastAsia"/>
                <w:sz w:val="18"/>
                <w:szCs w:val="18"/>
              </w:rPr>
              <w:t>.</w:t>
            </w:r>
            <w:r>
              <w:rPr>
                <w:rFonts w:hAnsi="ＭＳ 明朝" w:hint="eastAsia"/>
                <w:sz w:val="18"/>
                <w:szCs w:val="18"/>
              </w:rPr>
              <w:t>8</w:t>
            </w:r>
          </w:p>
        </w:tc>
        <w:tc>
          <w:tcPr>
            <w:tcW w:w="387" w:type="dxa"/>
            <w:gridSpan w:val="3"/>
            <w:tcBorders>
              <w:bottom w:val="nil"/>
              <w:right w:val="nil"/>
            </w:tcBorders>
          </w:tcPr>
          <w:p w:rsidR="00AF00F7" w:rsidRPr="0049262F" w:rsidRDefault="00AF00F7" w:rsidP="00E1771D">
            <w:pPr>
              <w:kinsoku w:val="0"/>
              <w:overflowPunct w:val="0"/>
              <w:snapToGrid w:val="0"/>
              <w:jc w:val="left"/>
              <w:rPr>
                <w:rFonts w:hAnsi="ＭＳ 明朝"/>
                <w:sz w:val="18"/>
                <w:szCs w:val="18"/>
              </w:rPr>
            </w:pPr>
          </w:p>
        </w:tc>
        <w:tc>
          <w:tcPr>
            <w:tcW w:w="3594" w:type="dxa"/>
            <w:gridSpan w:val="7"/>
            <w:tcBorders>
              <w:left w:val="nil"/>
              <w:bottom w:val="single" w:sz="8" w:space="0" w:color="auto"/>
              <w:right w:val="nil"/>
            </w:tcBorders>
            <w:vAlign w:val="bottom"/>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11" w:type="dxa"/>
            <w:gridSpan w:val="4"/>
            <w:tcBorders>
              <w:left w:val="nil"/>
              <w:bottom w:val="nil"/>
            </w:tcBorders>
          </w:tcPr>
          <w:p w:rsidR="00AF00F7" w:rsidRPr="0049262F" w:rsidRDefault="00AF00F7" w:rsidP="00E1771D">
            <w:pPr>
              <w:kinsoku w:val="0"/>
              <w:overflowPunct w:val="0"/>
              <w:snapToGrid w:val="0"/>
              <w:jc w:val="left"/>
              <w:rPr>
                <w:rFonts w:hAnsi="ＭＳ 明朝"/>
                <w:sz w:val="18"/>
                <w:szCs w:val="18"/>
              </w:rPr>
            </w:pPr>
          </w:p>
        </w:tc>
      </w:tr>
      <w:tr w:rsidR="00AF00F7" w:rsidRPr="005724A0" w:rsidTr="00AF00F7">
        <w:trPr>
          <w:cantSplit/>
          <w:trHeight w:val="283"/>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tcPr>
          <w:p w:rsidR="00AF00F7" w:rsidRPr="0049262F" w:rsidRDefault="00AF00F7" w:rsidP="00E1771D">
            <w:pPr>
              <w:kinsoku w:val="0"/>
              <w:overflowPunct w:val="0"/>
              <w:snapToGrid w:val="0"/>
              <w:jc w:val="left"/>
              <w:rPr>
                <w:rFonts w:hAnsi="ＭＳ 明朝"/>
                <w:sz w:val="18"/>
                <w:szCs w:val="18"/>
              </w:rPr>
            </w:pPr>
          </w:p>
        </w:tc>
        <w:tc>
          <w:tcPr>
            <w:tcW w:w="283" w:type="dxa"/>
            <w:vMerge/>
          </w:tcPr>
          <w:p w:rsidR="00AF00F7" w:rsidRPr="0049262F" w:rsidRDefault="00AF00F7" w:rsidP="00AF00F7">
            <w:pPr>
              <w:kinsoku w:val="0"/>
              <w:overflowPunct w:val="0"/>
              <w:snapToGrid w:val="0"/>
              <w:jc w:val="center"/>
              <w:rPr>
                <w:rFonts w:hAnsi="ＭＳ 明朝"/>
                <w:sz w:val="18"/>
                <w:szCs w:val="18"/>
              </w:rPr>
            </w:pPr>
          </w:p>
        </w:tc>
        <w:tc>
          <w:tcPr>
            <w:tcW w:w="709" w:type="dxa"/>
            <w:vMerge/>
          </w:tcPr>
          <w:p w:rsidR="00AF00F7" w:rsidRPr="002B56D5" w:rsidRDefault="00AF00F7" w:rsidP="00E1771D">
            <w:pPr>
              <w:kinsoku w:val="0"/>
              <w:overflowPunct w:val="0"/>
              <w:snapToGrid w:val="0"/>
              <w:jc w:val="right"/>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8"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1007" w:type="dxa"/>
            <w:gridSpan w:val="6"/>
            <w:vMerge w:val="restart"/>
            <w:tcBorders>
              <w:top w:val="nil"/>
              <w:right w:val="nil"/>
            </w:tcBorders>
          </w:tcPr>
          <w:p w:rsidR="00AF00F7" w:rsidRPr="0049262F" w:rsidRDefault="00E1771D" w:rsidP="00E1771D">
            <w:pPr>
              <w:kinsoku w:val="0"/>
              <w:overflowPunct w:val="0"/>
              <w:snapToGrid w:val="0"/>
              <w:jc w:val="left"/>
              <w:rPr>
                <w:rFonts w:hAnsi="ＭＳ 明朝"/>
                <w:sz w:val="18"/>
                <w:szCs w:val="18"/>
              </w:rPr>
            </w:pPr>
            <w:r>
              <w:rPr>
                <w:rFonts w:hAnsi="ＭＳ 明朝"/>
                <w:noProof/>
                <w:sz w:val="18"/>
                <w:szCs w:val="18"/>
              </w:rPr>
              <w:pict>
                <v:shape id="_x0000_s1029" type="#_x0000_t185" style="position:absolute;margin-left:40.6pt;margin-top:6.5pt;width:162.3pt;height:19.85pt;z-index:251661312;mso-position-horizontal-relative:text;mso-position-vertical-relative:text">
                  <v:textbox inset="5.85pt,.7pt,5.85pt,.7pt"/>
                </v:shape>
              </w:pict>
            </w:r>
          </w:p>
        </w:tc>
        <w:tc>
          <w:tcPr>
            <w:tcW w:w="2974" w:type="dxa"/>
            <w:gridSpan w:val="4"/>
            <w:tcBorders>
              <w:top w:val="single" w:sz="8" w:space="0" w:color="auto"/>
              <w:left w:val="nil"/>
              <w:bottom w:val="single" w:sz="8" w:space="0" w:color="auto"/>
              <w:right w:val="nil"/>
            </w:tcBorders>
            <w:vAlign w:val="center"/>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期首未収金＋期末未収金</w:t>
            </w:r>
          </w:p>
        </w:tc>
        <w:tc>
          <w:tcPr>
            <w:tcW w:w="428" w:type="dxa"/>
            <w:gridSpan w:val="3"/>
            <w:vMerge w:val="restart"/>
            <w:tcBorders>
              <w:top w:val="single" w:sz="8" w:space="0" w:color="auto"/>
              <w:left w:val="nil"/>
              <w:right w:val="nil"/>
            </w:tcBorders>
          </w:tcPr>
          <w:p w:rsidR="00AF00F7" w:rsidRPr="0049262F" w:rsidRDefault="00AF00F7" w:rsidP="00E1771D">
            <w:pPr>
              <w:kinsoku w:val="0"/>
              <w:overflowPunct w:val="0"/>
              <w:snapToGrid w:val="0"/>
              <w:jc w:val="left"/>
              <w:rPr>
                <w:rFonts w:hAnsi="ＭＳ 明朝"/>
                <w:sz w:val="18"/>
                <w:szCs w:val="18"/>
              </w:rPr>
            </w:pPr>
          </w:p>
        </w:tc>
        <w:tc>
          <w:tcPr>
            <w:tcW w:w="283" w:type="dxa"/>
            <w:vMerge w:val="restart"/>
            <w:tcBorders>
              <w:top w:val="nil"/>
              <w:left w:val="nil"/>
            </w:tcBorders>
          </w:tcPr>
          <w:p w:rsidR="00AF00F7" w:rsidRPr="0049262F" w:rsidRDefault="00AF00F7" w:rsidP="00E1771D">
            <w:pPr>
              <w:kinsoku w:val="0"/>
              <w:overflowPunct w:val="0"/>
              <w:snapToGrid w:val="0"/>
              <w:jc w:val="left"/>
              <w:rPr>
                <w:rFonts w:hAnsi="ＭＳ 明朝"/>
                <w:sz w:val="18"/>
                <w:szCs w:val="18"/>
              </w:rPr>
            </w:pPr>
          </w:p>
        </w:tc>
      </w:tr>
      <w:tr w:rsidR="00AF00F7" w:rsidRPr="005724A0" w:rsidTr="00AF00F7">
        <w:trPr>
          <w:cantSplit/>
          <w:trHeight w:val="131"/>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tcPr>
          <w:p w:rsidR="00AF00F7" w:rsidRPr="0049262F" w:rsidRDefault="00AF00F7" w:rsidP="00E1771D">
            <w:pPr>
              <w:kinsoku w:val="0"/>
              <w:overflowPunct w:val="0"/>
              <w:snapToGrid w:val="0"/>
              <w:jc w:val="left"/>
              <w:rPr>
                <w:rFonts w:hAnsi="ＭＳ 明朝"/>
                <w:sz w:val="18"/>
                <w:szCs w:val="18"/>
              </w:rPr>
            </w:pPr>
          </w:p>
        </w:tc>
        <w:tc>
          <w:tcPr>
            <w:tcW w:w="283" w:type="dxa"/>
            <w:vMerge/>
          </w:tcPr>
          <w:p w:rsidR="00AF00F7" w:rsidRPr="0049262F" w:rsidRDefault="00AF00F7" w:rsidP="00AF00F7">
            <w:pPr>
              <w:kinsoku w:val="0"/>
              <w:overflowPunct w:val="0"/>
              <w:snapToGrid w:val="0"/>
              <w:jc w:val="center"/>
              <w:rPr>
                <w:rFonts w:hAnsi="ＭＳ 明朝"/>
                <w:sz w:val="18"/>
                <w:szCs w:val="18"/>
              </w:rPr>
            </w:pPr>
          </w:p>
        </w:tc>
        <w:tc>
          <w:tcPr>
            <w:tcW w:w="709" w:type="dxa"/>
            <w:vMerge/>
          </w:tcPr>
          <w:p w:rsidR="00AF00F7" w:rsidRPr="002B56D5" w:rsidRDefault="00AF00F7" w:rsidP="00E1771D">
            <w:pPr>
              <w:kinsoku w:val="0"/>
              <w:overflowPunct w:val="0"/>
              <w:snapToGrid w:val="0"/>
              <w:jc w:val="right"/>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8"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1007" w:type="dxa"/>
            <w:gridSpan w:val="6"/>
            <w:vMerge/>
            <w:tcBorders>
              <w:right w:val="nil"/>
            </w:tcBorders>
          </w:tcPr>
          <w:p w:rsidR="00AF00F7" w:rsidRPr="0049262F" w:rsidRDefault="00AF00F7" w:rsidP="00E1771D">
            <w:pPr>
              <w:kinsoku w:val="0"/>
              <w:overflowPunct w:val="0"/>
              <w:snapToGrid w:val="0"/>
              <w:jc w:val="left"/>
              <w:rPr>
                <w:rFonts w:hAnsi="ＭＳ 明朝"/>
                <w:sz w:val="18"/>
                <w:szCs w:val="18"/>
              </w:rPr>
            </w:pPr>
          </w:p>
        </w:tc>
        <w:tc>
          <w:tcPr>
            <w:tcW w:w="2974" w:type="dxa"/>
            <w:gridSpan w:val="4"/>
            <w:tcBorders>
              <w:top w:val="single" w:sz="8" w:space="0" w:color="auto"/>
              <w:left w:val="nil"/>
              <w:bottom w:val="single" w:sz="2" w:space="0" w:color="auto"/>
              <w:right w:val="nil"/>
            </w:tcBorders>
            <w:vAlign w:val="center"/>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２</w:t>
            </w:r>
          </w:p>
        </w:tc>
        <w:tc>
          <w:tcPr>
            <w:tcW w:w="428" w:type="dxa"/>
            <w:gridSpan w:val="3"/>
            <w:vMerge/>
            <w:tcBorders>
              <w:left w:val="nil"/>
              <w:right w:val="nil"/>
            </w:tcBorders>
          </w:tcPr>
          <w:p w:rsidR="00AF00F7" w:rsidRPr="0049262F" w:rsidRDefault="00AF00F7" w:rsidP="00E1771D">
            <w:pPr>
              <w:kinsoku w:val="0"/>
              <w:overflowPunct w:val="0"/>
              <w:snapToGrid w:val="0"/>
              <w:jc w:val="left"/>
              <w:rPr>
                <w:rFonts w:hAnsi="ＭＳ 明朝"/>
                <w:sz w:val="18"/>
                <w:szCs w:val="18"/>
              </w:rPr>
            </w:pPr>
          </w:p>
        </w:tc>
        <w:tc>
          <w:tcPr>
            <w:tcW w:w="283" w:type="dxa"/>
            <w:vMerge/>
            <w:tcBorders>
              <w:left w:val="nil"/>
            </w:tcBorders>
          </w:tcPr>
          <w:p w:rsidR="00AF00F7" w:rsidRPr="0049262F" w:rsidRDefault="00AF00F7" w:rsidP="00E1771D">
            <w:pPr>
              <w:kinsoku w:val="0"/>
              <w:overflowPunct w:val="0"/>
              <w:snapToGrid w:val="0"/>
              <w:jc w:val="left"/>
              <w:rPr>
                <w:rFonts w:hAnsi="ＭＳ 明朝"/>
                <w:sz w:val="18"/>
                <w:szCs w:val="18"/>
              </w:rPr>
            </w:pPr>
          </w:p>
        </w:tc>
      </w:tr>
      <w:tr w:rsidR="00AF00F7" w:rsidRPr="005724A0" w:rsidTr="00AF00F7">
        <w:trPr>
          <w:cantSplit/>
          <w:trHeight w:val="340"/>
        </w:trPr>
        <w:tc>
          <w:tcPr>
            <w:tcW w:w="277"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1269" w:type="dxa"/>
            <w:vMerge/>
          </w:tcPr>
          <w:p w:rsidR="00AF00F7" w:rsidRPr="0049262F" w:rsidRDefault="00AF00F7" w:rsidP="00E1771D">
            <w:pPr>
              <w:kinsoku w:val="0"/>
              <w:overflowPunct w:val="0"/>
              <w:snapToGrid w:val="0"/>
              <w:jc w:val="left"/>
              <w:rPr>
                <w:rFonts w:hAnsi="ＭＳ 明朝"/>
                <w:sz w:val="18"/>
                <w:szCs w:val="18"/>
              </w:rPr>
            </w:pPr>
          </w:p>
        </w:tc>
        <w:tc>
          <w:tcPr>
            <w:tcW w:w="283" w:type="dxa"/>
            <w:vMerge/>
          </w:tcPr>
          <w:p w:rsidR="00AF00F7" w:rsidRPr="0049262F" w:rsidRDefault="00AF00F7" w:rsidP="00AF00F7">
            <w:pPr>
              <w:kinsoku w:val="0"/>
              <w:overflowPunct w:val="0"/>
              <w:snapToGrid w:val="0"/>
              <w:jc w:val="center"/>
              <w:rPr>
                <w:rFonts w:hAnsi="ＭＳ 明朝"/>
                <w:sz w:val="18"/>
                <w:szCs w:val="18"/>
              </w:rPr>
            </w:pPr>
          </w:p>
        </w:tc>
        <w:tc>
          <w:tcPr>
            <w:tcW w:w="7810" w:type="dxa"/>
            <w:gridSpan w:val="18"/>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未収金の回収度を測定するもので、数値が高ければ未収金の回収速度が良好なことを示す。</w:t>
            </w:r>
          </w:p>
        </w:tc>
      </w:tr>
      <w:tr w:rsidR="00AF00F7" w:rsidRPr="005724A0" w:rsidTr="00AF00F7">
        <w:trPr>
          <w:cantSplit/>
          <w:trHeight w:val="283"/>
        </w:trPr>
        <w:tc>
          <w:tcPr>
            <w:tcW w:w="277"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収　　益　　率</w:t>
            </w:r>
          </w:p>
        </w:tc>
        <w:tc>
          <w:tcPr>
            <w:tcW w:w="1269" w:type="dxa"/>
            <w:vMerge w:val="restart"/>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総収支比率</w:t>
            </w:r>
          </w:p>
        </w:tc>
        <w:tc>
          <w:tcPr>
            <w:tcW w:w="283"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109</w:t>
            </w:r>
            <w:r w:rsidRPr="00F25B6F">
              <w:rPr>
                <w:rFonts w:hAnsi="ＭＳ 明朝" w:hint="eastAsia"/>
                <w:sz w:val="18"/>
                <w:szCs w:val="18"/>
              </w:rPr>
              <w:t>.</w:t>
            </w:r>
            <w:r>
              <w:rPr>
                <w:rFonts w:hAnsi="ＭＳ 明朝" w:hint="eastAsia"/>
                <w:sz w:val="18"/>
                <w:szCs w:val="18"/>
              </w:rPr>
              <w:t>4</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106.6</w:t>
            </w:r>
          </w:p>
        </w:tc>
        <w:tc>
          <w:tcPr>
            <w:tcW w:w="708"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106.0</w:t>
            </w:r>
          </w:p>
        </w:tc>
        <w:tc>
          <w:tcPr>
            <w:tcW w:w="992" w:type="dxa"/>
            <w:vMerge w:val="restart"/>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112.9</w:t>
            </w:r>
          </w:p>
        </w:tc>
        <w:tc>
          <w:tcPr>
            <w:tcW w:w="236" w:type="dxa"/>
            <w:vMerge w:val="restart"/>
            <w:tcBorders>
              <w:right w:val="nil"/>
            </w:tcBorders>
          </w:tcPr>
          <w:p w:rsidR="00AF00F7" w:rsidRPr="0049262F" w:rsidRDefault="00AF00F7" w:rsidP="00E1771D">
            <w:pPr>
              <w:kinsoku w:val="0"/>
              <w:overflowPunct w:val="0"/>
              <w:snapToGrid w:val="0"/>
              <w:jc w:val="left"/>
              <w:rPr>
                <w:rFonts w:hAnsi="ＭＳ 明朝"/>
                <w:sz w:val="18"/>
                <w:szCs w:val="18"/>
              </w:rPr>
            </w:pPr>
          </w:p>
        </w:tc>
        <w:tc>
          <w:tcPr>
            <w:tcW w:w="3831" w:type="dxa"/>
            <w:gridSpan w:val="11"/>
            <w:tcBorders>
              <w:left w:val="nil"/>
              <w:bottom w:val="single" w:sz="8" w:space="0" w:color="auto"/>
              <w:right w:val="nil"/>
            </w:tcBorders>
            <w:vAlign w:val="bottom"/>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総　　収　　益</w:t>
            </w:r>
          </w:p>
        </w:tc>
        <w:tc>
          <w:tcPr>
            <w:tcW w:w="625" w:type="dxa"/>
            <w:gridSpan w:val="2"/>
            <w:vMerge w:val="restart"/>
            <w:tcBorders>
              <w:left w:val="nil"/>
            </w:tcBorders>
            <w:vAlign w:val="center"/>
          </w:tcPr>
          <w:p w:rsidR="00AF00F7" w:rsidRPr="0049262F" w:rsidRDefault="00AF00F7" w:rsidP="00E1771D">
            <w:pPr>
              <w:widowControl/>
              <w:rPr>
                <w:rFonts w:hAnsi="ＭＳ 明朝"/>
                <w:sz w:val="18"/>
                <w:szCs w:val="18"/>
              </w:rPr>
            </w:pPr>
            <w:r w:rsidRPr="0049262F">
              <w:rPr>
                <w:rFonts w:hAnsi="ＭＳ 明朝" w:hint="eastAsia"/>
                <w:sz w:val="18"/>
                <w:szCs w:val="18"/>
              </w:rPr>
              <w:t>×100</w:t>
            </w:r>
          </w:p>
        </w:tc>
      </w:tr>
      <w:tr w:rsidR="00AF00F7" w:rsidRPr="005724A0" w:rsidTr="00AF00F7">
        <w:trPr>
          <w:cantSplit/>
          <w:trHeight w:val="229"/>
        </w:trPr>
        <w:tc>
          <w:tcPr>
            <w:tcW w:w="277" w:type="dxa"/>
            <w:vMerge/>
            <w:textDirection w:val="tbRlV"/>
            <w:vAlign w:val="center"/>
          </w:tcPr>
          <w:p w:rsidR="00AF00F7" w:rsidRPr="0049262F" w:rsidRDefault="00AF00F7" w:rsidP="00E1771D">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9" w:type="dxa"/>
            <w:vMerge/>
            <w:vAlign w:val="center"/>
          </w:tcPr>
          <w:p w:rsidR="00AF00F7" w:rsidRPr="002B56D5" w:rsidRDefault="00AF00F7" w:rsidP="00E1771D">
            <w:pPr>
              <w:kinsoku w:val="0"/>
              <w:overflowPunct w:val="0"/>
              <w:snapToGrid w:val="0"/>
              <w:jc w:val="right"/>
              <w:rPr>
                <w:rFonts w:hAnsi="ＭＳ 明朝"/>
                <w:sz w:val="18"/>
                <w:szCs w:val="18"/>
              </w:rPr>
            </w:pPr>
          </w:p>
        </w:tc>
        <w:tc>
          <w:tcPr>
            <w:tcW w:w="708"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49262F" w:rsidRDefault="00AF00F7" w:rsidP="00E1771D">
            <w:pPr>
              <w:kinsoku w:val="0"/>
              <w:overflowPunct w:val="0"/>
              <w:snapToGrid w:val="0"/>
              <w:jc w:val="left"/>
              <w:rPr>
                <w:rFonts w:hAnsi="ＭＳ 明朝"/>
                <w:sz w:val="18"/>
                <w:szCs w:val="18"/>
              </w:rPr>
            </w:pPr>
          </w:p>
        </w:tc>
        <w:tc>
          <w:tcPr>
            <w:tcW w:w="3831" w:type="dxa"/>
            <w:gridSpan w:val="11"/>
            <w:tcBorders>
              <w:top w:val="single" w:sz="8" w:space="0" w:color="auto"/>
              <w:left w:val="nil"/>
              <w:right w:val="nil"/>
            </w:tcBorders>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総　　費　　用</w:t>
            </w:r>
          </w:p>
        </w:tc>
        <w:tc>
          <w:tcPr>
            <w:tcW w:w="625" w:type="dxa"/>
            <w:gridSpan w:val="2"/>
            <w:vMerge/>
            <w:tcBorders>
              <w:left w:val="nil"/>
            </w:tcBorders>
            <w:vAlign w:val="center"/>
          </w:tcPr>
          <w:p w:rsidR="00AF00F7" w:rsidRPr="0049262F" w:rsidRDefault="00AF00F7" w:rsidP="00E1771D">
            <w:pPr>
              <w:widowControl/>
              <w:rPr>
                <w:rFonts w:hAnsi="ＭＳ 明朝"/>
                <w:sz w:val="18"/>
                <w:szCs w:val="18"/>
              </w:rPr>
            </w:pPr>
          </w:p>
        </w:tc>
      </w:tr>
      <w:tr w:rsidR="00AF00F7" w:rsidRPr="005724A0" w:rsidTr="00AF00F7">
        <w:trPr>
          <w:cantSplit/>
          <w:trHeight w:val="340"/>
        </w:trPr>
        <w:tc>
          <w:tcPr>
            <w:tcW w:w="277" w:type="dxa"/>
            <w:vMerge/>
            <w:textDirection w:val="tbRlV"/>
            <w:vAlign w:val="center"/>
          </w:tcPr>
          <w:p w:rsidR="00AF00F7" w:rsidRPr="0049262F" w:rsidRDefault="00AF00F7" w:rsidP="00E1771D">
            <w:pPr>
              <w:kinsoku w:val="0"/>
              <w:overflowPunct w:val="0"/>
              <w:snapToGrid w:val="0"/>
              <w:ind w:left="113" w:right="113"/>
              <w:jc w:val="center"/>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810" w:type="dxa"/>
            <w:gridSpan w:val="18"/>
          </w:tcPr>
          <w:p w:rsidR="00AF00F7" w:rsidRPr="002B56D5" w:rsidRDefault="00AF00F7" w:rsidP="00E1771D">
            <w:pPr>
              <w:widowControl/>
              <w:rPr>
                <w:rFonts w:hAnsi="ＭＳ 明朝"/>
                <w:sz w:val="18"/>
                <w:szCs w:val="18"/>
              </w:rPr>
            </w:pPr>
            <w:r w:rsidRPr="002B56D5">
              <w:rPr>
                <w:rFonts w:hAnsi="ＭＳ 明朝" w:hint="eastAsia"/>
                <w:sz w:val="18"/>
                <w:szCs w:val="18"/>
              </w:rPr>
              <w:t>総収益と総費用との割合で、営業活動の能率を表すものであり、比率の高いほうが望ましい。</w:t>
            </w:r>
          </w:p>
        </w:tc>
      </w:tr>
      <w:tr w:rsidR="00AF00F7" w:rsidRPr="005724A0" w:rsidTr="00AF00F7">
        <w:trPr>
          <w:trHeight w:val="283"/>
        </w:trPr>
        <w:tc>
          <w:tcPr>
            <w:tcW w:w="277" w:type="dxa"/>
            <w:vMerge/>
          </w:tcPr>
          <w:p w:rsidR="00AF00F7" w:rsidRPr="0049262F" w:rsidRDefault="00AF00F7" w:rsidP="00E1771D">
            <w:pPr>
              <w:kinsoku w:val="0"/>
              <w:overflowPunct w:val="0"/>
              <w:snapToGrid w:val="0"/>
              <w:jc w:val="left"/>
              <w:rPr>
                <w:rFonts w:hAnsi="ＭＳ 明朝"/>
                <w:sz w:val="18"/>
                <w:szCs w:val="18"/>
              </w:rPr>
            </w:pPr>
          </w:p>
        </w:tc>
        <w:tc>
          <w:tcPr>
            <w:tcW w:w="1269" w:type="dxa"/>
            <w:vMerge w:val="restart"/>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営業収支比率</w:t>
            </w:r>
          </w:p>
        </w:tc>
        <w:tc>
          <w:tcPr>
            <w:tcW w:w="283"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AF00F7" w:rsidRPr="00F25B6F" w:rsidRDefault="00AF00F7" w:rsidP="00E1771D">
            <w:pPr>
              <w:kinsoku w:val="0"/>
              <w:overflowPunct w:val="0"/>
              <w:snapToGrid w:val="0"/>
              <w:jc w:val="right"/>
              <w:rPr>
                <w:rFonts w:hAnsi="ＭＳ 明朝"/>
                <w:sz w:val="18"/>
                <w:szCs w:val="18"/>
              </w:rPr>
            </w:pPr>
            <w:r>
              <w:rPr>
                <w:rFonts w:hAnsi="ＭＳ 明朝" w:hint="eastAsia"/>
                <w:sz w:val="18"/>
                <w:szCs w:val="18"/>
              </w:rPr>
              <w:t>76.4</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77.8</w:t>
            </w:r>
          </w:p>
        </w:tc>
        <w:tc>
          <w:tcPr>
            <w:tcW w:w="708"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77.9</w:t>
            </w:r>
          </w:p>
        </w:tc>
        <w:tc>
          <w:tcPr>
            <w:tcW w:w="99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8</w:t>
            </w:r>
            <w:r>
              <w:rPr>
                <w:rFonts w:hAnsi="ＭＳ 明朝" w:hint="eastAsia"/>
                <w:sz w:val="18"/>
                <w:szCs w:val="18"/>
              </w:rPr>
              <w:t>5</w:t>
            </w:r>
            <w:r w:rsidRPr="00F4264C">
              <w:rPr>
                <w:rFonts w:hAnsi="ＭＳ 明朝" w:hint="eastAsia"/>
                <w:sz w:val="18"/>
                <w:szCs w:val="18"/>
              </w:rPr>
              <w:t>.</w:t>
            </w:r>
            <w:r>
              <w:rPr>
                <w:rFonts w:hAnsi="ＭＳ 明朝" w:hint="eastAsia"/>
                <w:sz w:val="18"/>
                <w:szCs w:val="18"/>
              </w:rPr>
              <w:t>6</w:t>
            </w:r>
          </w:p>
        </w:tc>
        <w:tc>
          <w:tcPr>
            <w:tcW w:w="236" w:type="dxa"/>
            <w:vMerge w:val="restart"/>
            <w:tcBorders>
              <w:right w:val="nil"/>
            </w:tcBorders>
          </w:tcPr>
          <w:p w:rsidR="00AF00F7" w:rsidRPr="0049262F" w:rsidRDefault="00AF00F7" w:rsidP="00E1771D">
            <w:pPr>
              <w:kinsoku w:val="0"/>
              <w:overflowPunct w:val="0"/>
              <w:snapToGrid w:val="0"/>
              <w:jc w:val="left"/>
              <w:rPr>
                <w:rFonts w:hAnsi="ＭＳ 明朝"/>
                <w:sz w:val="18"/>
                <w:szCs w:val="18"/>
              </w:rPr>
            </w:pPr>
          </w:p>
        </w:tc>
        <w:tc>
          <w:tcPr>
            <w:tcW w:w="3831" w:type="dxa"/>
            <w:gridSpan w:val="11"/>
            <w:tcBorders>
              <w:left w:val="nil"/>
              <w:bottom w:val="single" w:sz="8" w:space="0" w:color="auto"/>
              <w:right w:val="nil"/>
            </w:tcBorders>
            <w:vAlign w:val="bottom"/>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625" w:type="dxa"/>
            <w:gridSpan w:val="2"/>
            <w:vMerge w:val="restart"/>
            <w:tcBorders>
              <w:left w:val="nil"/>
            </w:tcBorders>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×100</w:t>
            </w:r>
          </w:p>
        </w:tc>
      </w:tr>
      <w:tr w:rsidR="00AF00F7" w:rsidRPr="005724A0" w:rsidTr="00AF00F7">
        <w:trPr>
          <w:trHeight w:val="283"/>
        </w:trPr>
        <w:tc>
          <w:tcPr>
            <w:tcW w:w="277" w:type="dxa"/>
            <w:vMerge/>
          </w:tcPr>
          <w:p w:rsidR="00AF00F7" w:rsidRPr="0049262F" w:rsidRDefault="00AF00F7" w:rsidP="00E1771D">
            <w:pPr>
              <w:kinsoku w:val="0"/>
              <w:overflowPunct w:val="0"/>
              <w:snapToGrid w:val="0"/>
              <w:jc w:val="left"/>
              <w:rPr>
                <w:rFonts w:hAnsi="ＭＳ 明朝"/>
                <w:sz w:val="18"/>
                <w:szCs w:val="18"/>
              </w:rPr>
            </w:pPr>
          </w:p>
        </w:tc>
        <w:tc>
          <w:tcPr>
            <w:tcW w:w="1269" w:type="dxa"/>
            <w:vMerge/>
          </w:tcPr>
          <w:p w:rsidR="00AF00F7" w:rsidRPr="0049262F" w:rsidRDefault="00AF00F7" w:rsidP="00E1771D">
            <w:pPr>
              <w:kinsoku w:val="0"/>
              <w:overflowPunct w:val="0"/>
              <w:snapToGrid w:val="0"/>
              <w:jc w:val="left"/>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09" w:type="dxa"/>
            <w:vMerge/>
            <w:vAlign w:val="center"/>
          </w:tcPr>
          <w:p w:rsidR="00AF00F7" w:rsidRPr="0049262F" w:rsidRDefault="00AF00F7" w:rsidP="00E1771D">
            <w:pPr>
              <w:kinsoku w:val="0"/>
              <w:overflowPunct w:val="0"/>
              <w:snapToGrid w:val="0"/>
              <w:jc w:val="right"/>
              <w:rPr>
                <w:rFonts w:hAnsi="ＭＳ 明朝"/>
                <w:sz w:val="18"/>
                <w:szCs w:val="18"/>
              </w:rPr>
            </w:pPr>
          </w:p>
        </w:tc>
        <w:tc>
          <w:tcPr>
            <w:tcW w:w="709" w:type="dxa"/>
            <w:vMerge/>
            <w:vAlign w:val="center"/>
          </w:tcPr>
          <w:p w:rsidR="00AF00F7" w:rsidRPr="0049262F" w:rsidRDefault="00AF00F7" w:rsidP="00E1771D">
            <w:pPr>
              <w:kinsoku w:val="0"/>
              <w:overflowPunct w:val="0"/>
              <w:snapToGrid w:val="0"/>
              <w:jc w:val="right"/>
              <w:rPr>
                <w:rFonts w:hAnsi="ＭＳ 明朝"/>
                <w:sz w:val="18"/>
                <w:szCs w:val="18"/>
              </w:rPr>
            </w:pPr>
          </w:p>
        </w:tc>
        <w:tc>
          <w:tcPr>
            <w:tcW w:w="708" w:type="dxa"/>
            <w:vMerge/>
            <w:vAlign w:val="center"/>
          </w:tcPr>
          <w:p w:rsidR="00AF00F7" w:rsidRPr="0049262F" w:rsidRDefault="00AF00F7" w:rsidP="00E1771D">
            <w:pPr>
              <w:kinsoku w:val="0"/>
              <w:overflowPunct w:val="0"/>
              <w:snapToGrid w:val="0"/>
              <w:jc w:val="right"/>
              <w:rPr>
                <w:rFonts w:hAnsi="ＭＳ 明朝"/>
                <w:sz w:val="18"/>
                <w:szCs w:val="18"/>
              </w:rPr>
            </w:pPr>
          </w:p>
        </w:tc>
        <w:tc>
          <w:tcPr>
            <w:tcW w:w="992" w:type="dxa"/>
            <w:vMerge/>
            <w:vAlign w:val="center"/>
          </w:tcPr>
          <w:p w:rsidR="00AF00F7" w:rsidRPr="0049262F"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49262F" w:rsidRDefault="00AF00F7" w:rsidP="00E1771D">
            <w:pPr>
              <w:kinsoku w:val="0"/>
              <w:overflowPunct w:val="0"/>
              <w:snapToGrid w:val="0"/>
              <w:jc w:val="left"/>
              <w:rPr>
                <w:rFonts w:hAnsi="ＭＳ 明朝"/>
                <w:sz w:val="18"/>
                <w:szCs w:val="18"/>
              </w:rPr>
            </w:pPr>
          </w:p>
        </w:tc>
        <w:tc>
          <w:tcPr>
            <w:tcW w:w="3831" w:type="dxa"/>
            <w:gridSpan w:val="11"/>
            <w:tcBorders>
              <w:top w:val="single" w:sz="8" w:space="0" w:color="auto"/>
              <w:left w:val="nil"/>
              <w:right w:val="nil"/>
            </w:tcBorders>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営業費用－受託事業費用</w:t>
            </w:r>
          </w:p>
        </w:tc>
        <w:tc>
          <w:tcPr>
            <w:tcW w:w="625" w:type="dxa"/>
            <w:gridSpan w:val="2"/>
            <w:vMerge/>
            <w:tcBorders>
              <w:left w:val="nil"/>
            </w:tcBorders>
          </w:tcPr>
          <w:p w:rsidR="00AF00F7" w:rsidRPr="0049262F" w:rsidRDefault="00AF00F7" w:rsidP="00E1771D">
            <w:pPr>
              <w:kinsoku w:val="0"/>
              <w:overflowPunct w:val="0"/>
              <w:snapToGrid w:val="0"/>
              <w:jc w:val="left"/>
              <w:rPr>
                <w:rFonts w:hAnsi="ＭＳ 明朝"/>
                <w:sz w:val="18"/>
                <w:szCs w:val="18"/>
              </w:rPr>
            </w:pPr>
          </w:p>
        </w:tc>
      </w:tr>
      <w:tr w:rsidR="00AF00F7" w:rsidRPr="005724A0" w:rsidTr="00AF00F7">
        <w:trPr>
          <w:trHeight w:val="340"/>
        </w:trPr>
        <w:tc>
          <w:tcPr>
            <w:tcW w:w="277" w:type="dxa"/>
            <w:vMerge/>
          </w:tcPr>
          <w:p w:rsidR="00AF00F7" w:rsidRPr="0049262F" w:rsidRDefault="00AF00F7" w:rsidP="00E1771D">
            <w:pPr>
              <w:kinsoku w:val="0"/>
              <w:overflowPunct w:val="0"/>
              <w:snapToGrid w:val="0"/>
              <w:jc w:val="left"/>
              <w:rPr>
                <w:rFonts w:hAnsi="ＭＳ 明朝"/>
                <w:sz w:val="18"/>
                <w:szCs w:val="18"/>
              </w:rPr>
            </w:pPr>
          </w:p>
        </w:tc>
        <w:tc>
          <w:tcPr>
            <w:tcW w:w="1269" w:type="dxa"/>
            <w:vMerge/>
          </w:tcPr>
          <w:p w:rsidR="00AF00F7" w:rsidRPr="0049262F" w:rsidRDefault="00AF00F7" w:rsidP="00E1771D">
            <w:pPr>
              <w:kinsoku w:val="0"/>
              <w:overflowPunct w:val="0"/>
              <w:snapToGrid w:val="0"/>
              <w:jc w:val="left"/>
              <w:rPr>
                <w:rFonts w:hAnsi="ＭＳ 明朝"/>
                <w:sz w:val="18"/>
                <w:szCs w:val="18"/>
              </w:rPr>
            </w:pPr>
          </w:p>
        </w:tc>
        <w:tc>
          <w:tcPr>
            <w:tcW w:w="283" w:type="dxa"/>
            <w:vMerge/>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p>
        </w:tc>
        <w:tc>
          <w:tcPr>
            <w:tcW w:w="7810" w:type="dxa"/>
            <w:gridSpan w:val="18"/>
            <w:vAlign w:val="center"/>
          </w:tcPr>
          <w:p w:rsidR="00AF00F7" w:rsidRPr="005E4DE3" w:rsidRDefault="00AF00F7" w:rsidP="00E1771D">
            <w:pPr>
              <w:kinsoku w:val="0"/>
              <w:overflowPunct w:val="0"/>
              <w:snapToGrid w:val="0"/>
              <w:rPr>
                <w:rFonts w:hAnsi="ＭＳ 明朝"/>
                <w:sz w:val="18"/>
                <w:szCs w:val="18"/>
              </w:rPr>
            </w:pPr>
            <w:r w:rsidRPr="000F76CE">
              <w:rPr>
                <w:rFonts w:hAnsi="ＭＳ 明朝" w:hint="eastAsia"/>
                <w:spacing w:val="1"/>
                <w:w w:val="99"/>
                <w:kern w:val="0"/>
                <w:sz w:val="18"/>
                <w:szCs w:val="18"/>
                <w:fitText w:val="7693" w:id="-2004096510"/>
              </w:rPr>
              <w:t>営業収益と営業利益との割合で、営業活動の能率を表すものであり、比率が高い方が望ましい</w:t>
            </w:r>
            <w:r w:rsidRPr="000F76CE">
              <w:rPr>
                <w:rFonts w:hAnsi="ＭＳ 明朝" w:hint="eastAsia"/>
                <w:spacing w:val="-5"/>
                <w:w w:val="99"/>
                <w:kern w:val="0"/>
                <w:sz w:val="18"/>
                <w:szCs w:val="18"/>
                <w:fitText w:val="7693" w:id="-2004096510"/>
              </w:rPr>
              <w:t>。</w:t>
            </w:r>
          </w:p>
        </w:tc>
      </w:tr>
      <w:tr w:rsidR="00AF00F7" w:rsidRPr="005724A0" w:rsidTr="00AF00F7">
        <w:trPr>
          <w:trHeight w:val="283"/>
        </w:trPr>
        <w:tc>
          <w:tcPr>
            <w:tcW w:w="277" w:type="dxa"/>
            <w:vMerge/>
          </w:tcPr>
          <w:p w:rsidR="00AF00F7" w:rsidRPr="0049262F" w:rsidRDefault="00AF00F7" w:rsidP="00E1771D">
            <w:pPr>
              <w:kinsoku w:val="0"/>
              <w:overflowPunct w:val="0"/>
              <w:snapToGrid w:val="0"/>
              <w:jc w:val="left"/>
              <w:rPr>
                <w:rFonts w:hAnsi="ＭＳ 明朝"/>
                <w:sz w:val="18"/>
                <w:szCs w:val="18"/>
              </w:rPr>
            </w:pPr>
          </w:p>
        </w:tc>
        <w:tc>
          <w:tcPr>
            <w:tcW w:w="1269" w:type="dxa"/>
            <w:vMerge w:val="restart"/>
            <w:vAlign w:val="center"/>
          </w:tcPr>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総資本利益率</w:t>
            </w:r>
          </w:p>
        </w:tc>
        <w:tc>
          <w:tcPr>
            <w:tcW w:w="283" w:type="dxa"/>
            <w:vMerge w:val="restart"/>
            <w:textDirection w:val="tbRlV"/>
            <w:vAlign w:val="bottom"/>
          </w:tcPr>
          <w:p w:rsidR="00AF00F7" w:rsidRPr="0049262F" w:rsidRDefault="00AF00F7" w:rsidP="00AF00F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0.5</w:t>
            </w:r>
          </w:p>
        </w:tc>
        <w:tc>
          <w:tcPr>
            <w:tcW w:w="709"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0.5</w:t>
            </w:r>
          </w:p>
        </w:tc>
        <w:tc>
          <w:tcPr>
            <w:tcW w:w="708"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0.4</w:t>
            </w:r>
          </w:p>
        </w:tc>
        <w:tc>
          <w:tcPr>
            <w:tcW w:w="99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0.5</w:t>
            </w:r>
          </w:p>
        </w:tc>
        <w:tc>
          <w:tcPr>
            <w:tcW w:w="271" w:type="dxa"/>
            <w:gridSpan w:val="2"/>
            <w:tcBorders>
              <w:bottom w:val="nil"/>
              <w:right w:val="nil"/>
            </w:tcBorders>
          </w:tcPr>
          <w:p w:rsidR="00AF00F7" w:rsidRPr="0049262F" w:rsidRDefault="00AF00F7" w:rsidP="00E1771D">
            <w:pPr>
              <w:kinsoku w:val="0"/>
              <w:overflowPunct w:val="0"/>
              <w:snapToGrid w:val="0"/>
              <w:jc w:val="left"/>
              <w:rPr>
                <w:rFonts w:hAnsi="ＭＳ 明朝"/>
                <w:sz w:val="18"/>
                <w:szCs w:val="18"/>
              </w:rPr>
            </w:pPr>
          </w:p>
        </w:tc>
        <w:tc>
          <w:tcPr>
            <w:tcW w:w="3735" w:type="dxa"/>
            <w:gridSpan w:val="9"/>
            <w:tcBorders>
              <w:left w:val="nil"/>
              <w:bottom w:val="single" w:sz="8" w:space="0" w:color="auto"/>
              <w:right w:val="nil"/>
            </w:tcBorders>
            <w:vAlign w:val="bottom"/>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当年</w:t>
            </w:r>
            <w:r w:rsidRPr="00137A06">
              <w:rPr>
                <w:rFonts w:hAnsi="ＭＳ 明朝" w:hint="eastAsia"/>
                <w:sz w:val="18"/>
                <w:szCs w:val="18"/>
              </w:rPr>
              <w:t>度経常利益（</w:t>
            </w:r>
            <w:r w:rsidRPr="0049262F">
              <w:rPr>
                <w:rFonts w:hAnsi="ＭＳ 明朝" w:hint="eastAsia"/>
                <w:sz w:val="18"/>
                <w:szCs w:val="18"/>
              </w:rPr>
              <w:t>損失）</w:t>
            </w:r>
          </w:p>
        </w:tc>
        <w:tc>
          <w:tcPr>
            <w:tcW w:w="686" w:type="dxa"/>
            <w:gridSpan w:val="3"/>
            <w:vMerge w:val="restart"/>
            <w:tcBorders>
              <w:left w:val="nil"/>
            </w:tcBorders>
          </w:tcPr>
          <w:p w:rsidR="00AF00F7" w:rsidRPr="0049262F" w:rsidRDefault="00AF00F7" w:rsidP="00E1771D">
            <w:pPr>
              <w:kinsoku w:val="0"/>
              <w:overflowPunct w:val="0"/>
              <w:snapToGrid w:val="0"/>
              <w:rPr>
                <w:rFonts w:hAnsi="ＭＳ 明朝"/>
                <w:sz w:val="18"/>
                <w:szCs w:val="18"/>
              </w:rPr>
            </w:pPr>
          </w:p>
          <w:p w:rsidR="00AF00F7" w:rsidRPr="0049262F" w:rsidRDefault="00AF00F7" w:rsidP="00E1771D">
            <w:pPr>
              <w:kinsoku w:val="0"/>
              <w:overflowPunct w:val="0"/>
              <w:snapToGrid w:val="0"/>
              <w:rPr>
                <w:rFonts w:hAnsi="ＭＳ 明朝"/>
                <w:sz w:val="18"/>
                <w:szCs w:val="18"/>
              </w:rPr>
            </w:pPr>
            <w:r w:rsidRPr="0049262F">
              <w:rPr>
                <w:rFonts w:hAnsi="ＭＳ 明朝" w:hint="eastAsia"/>
                <w:sz w:val="18"/>
                <w:szCs w:val="18"/>
              </w:rPr>
              <w:t>×100</w:t>
            </w:r>
          </w:p>
        </w:tc>
      </w:tr>
      <w:tr w:rsidR="00AF00F7" w:rsidRPr="005724A0" w:rsidTr="00E1771D">
        <w:trPr>
          <w:trHeight w:val="283"/>
        </w:trPr>
        <w:tc>
          <w:tcPr>
            <w:tcW w:w="277" w:type="dxa"/>
            <w:vMerge/>
          </w:tcPr>
          <w:p w:rsidR="00AF00F7" w:rsidRPr="0049262F" w:rsidRDefault="00AF00F7" w:rsidP="00E1771D">
            <w:pPr>
              <w:kinsoku w:val="0"/>
              <w:overflowPunct w:val="0"/>
              <w:snapToGrid w:val="0"/>
              <w:jc w:val="left"/>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vAlign w:val="center"/>
          </w:tcPr>
          <w:p w:rsidR="00AF00F7" w:rsidRPr="0049262F" w:rsidRDefault="00AF00F7" w:rsidP="00E1771D">
            <w:pPr>
              <w:kinsoku w:val="0"/>
              <w:overflowPunct w:val="0"/>
              <w:snapToGrid w:val="0"/>
              <w:jc w:val="center"/>
              <w:rPr>
                <w:rFonts w:hAnsi="ＭＳ 明朝"/>
                <w:sz w:val="18"/>
                <w:szCs w:val="18"/>
              </w:rPr>
            </w:pPr>
          </w:p>
        </w:tc>
        <w:tc>
          <w:tcPr>
            <w:tcW w:w="709" w:type="dxa"/>
            <w:vMerge/>
          </w:tcPr>
          <w:p w:rsidR="00AF00F7" w:rsidRPr="0049262F" w:rsidRDefault="00AF00F7" w:rsidP="00E1771D">
            <w:pPr>
              <w:kinsoku w:val="0"/>
              <w:overflowPunct w:val="0"/>
              <w:snapToGrid w:val="0"/>
              <w:jc w:val="right"/>
              <w:rPr>
                <w:rFonts w:hAnsi="ＭＳ 明朝"/>
                <w:sz w:val="18"/>
                <w:szCs w:val="18"/>
              </w:rPr>
            </w:pPr>
          </w:p>
        </w:tc>
        <w:tc>
          <w:tcPr>
            <w:tcW w:w="709" w:type="dxa"/>
            <w:vMerge/>
            <w:vAlign w:val="center"/>
          </w:tcPr>
          <w:p w:rsidR="00AF00F7" w:rsidRPr="0049262F" w:rsidRDefault="00AF00F7" w:rsidP="00E1771D">
            <w:pPr>
              <w:kinsoku w:val="0"/>
              <w:overflowPunct w:val="0"/>
              <w:snapToGrid w:val="0"/>
              <w:jc w:val="right"/>
              <w:rPr>
                <w:rFonts w:hAnsi="ＭＳ 明朝"/>
                <w:sz w:val="18"/>
                <w:szCs w:val="18"/>
              </w:rPr>
            </w:pPr>
          </w:p>
        </w:tc>
        <w:tc>
          <w:tcPr>
            <w:tcW w:w="708" w:type="dxa"/>
            <w:vMerge/>
            <w:vAlign w:val="center"/>
          </w:tcPr>
          <w:p w:rsidR="00AF00F7" w:rsidRPr="0049262F" w:rsidRDefault="00AF00F7" w:rsidP="00E1771D">
            <w:pPr>
              <w:kinsoku w:val="0"/>
              <w:overflowPunct w:val="0"/>
              <w:snapToGrid w:val="0"/>
              <w:jc w:val="right"/>
              <w:rPr>
                <w:rFonts w:hAnsi="ＭＳ 明朝"/>
                <w:sz w:val="18"/>
                <w:szCs w:val="18"/>
              </w:rPr>
            </w:pPr>
          </w:p>
        </w:tc>
        <w:tc>
          <w:tcPr>
            <w:tcW w:w="992" w:type="dxa"/>
            <w:vMerge/>
            <w:vAlign w:val="center"/>
          </w:tcPr>
          <w:p w:rsidR="00AF00F7" w:rsidRPr="0049262F" w:rsidRDefault="00AF00F7" w:rsidP="00E1771D">
            <w:pPr>
              <w:kinsoku w:val="0"/>
              <w:overflowPunct w:val="0"/>
              <w:snapToGrid w:val="0"/>
              <w:jc w:val="right"/>
              <w:rPr>
                <w:rFonts w:hAnsi="ＭＳ 明朝"/>
                <w:sz w:val="18"/>
                <w:szCs w:val="18"/>
              </w:rPr>
            </w:pPr>
          </w:p>
        </w:tc>
        <w:tc>
          <w:tcPr>
            <w:tcW w:w="723" w:type="dxa"/>
            <w:gridSpan w:val="4"/>
            <w:vMerge w:val="restart"/>
            <w:tcBorders>
              <w:top w:val="nil"/>
              <w:right w:val="nil"/>
            </w:tcBorders>
          </w:tcPr>
          <w:p w:rsidR="00AF00F7" w:rsidRPr="0049262F" w:rsidRDefault="00E1771D" w:rsidP="00E1771D">
            <w:pPr>
              <w:kinsoku w:val="0"/>
              <w:overflowPunct w:val="0"/>
              <w:snapToGrid w:val="0"/>
              <w:jc w:val="left"/>
              <w:rPr>
                <w:rFonts w:hAnsi="ＭＳ 明朝"/>
                <w:sz w:val="18"/>
                <w:szCs w:val="18"/>
              </w:rPr>
            </w:pPr>
            <w:r>
              <w:rPr>
                <w:rFonts w:hAnsi="ＭＳ 明朝"/>
                <w:noProof/>
                <w:sz w:val="18"/>
                <w:szCs w:val="18"/>
              </w:rPr>
              <w:pict>
                <v:shape id="_x0000_s1030" type="#_x0000_t185" style="position:absolute;margin-left:19.65pt;margin-top:3.9pt;width:175.45pt;height:19.85pt;z-index:251662336;mso-position-horizontal-relative:text;mso-position-vertical-relative:text">
                  <v:textbox inset="5.85pt,.7pt,5.85pt,.7pt"/>
                </v:shape>
              </w:pict>
            </w:r>
          </w:p>
        </w:tc>
        <w:tc>
          <w:tcPr>
            <w:tcW w:w="3047" w:type="dxa"/>
            <w:gridSpan w:val="5"/>
            <w:tcBorders>
              <w:top w:val="single" w:sz="4" w:space="0" w:color="auto"/>
              <w:left w:val="nil"/>
              <w:bottom w:val="single" w:sz="8" w:space="0" w:color="auto"/>
              <w:right w:val="nil"/>
            </w:tcBorders>
            <w:vAlign w:val="center"/>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期首総資本＋期末総資本</w:t>
            </w:r>
          </w:p>
        </w:tc>
        <w:tc>
          <w:tcPr>
            <w:tcW w:w="236" w:type="dxa"/>
            <w:gridSpan w:val="2"/>
            <w:vMerge w:val="restart"/>
            <w:tcBorders>
              <w:top w:val="single" w:sz="4" w:space="0" w:color="auto"/>
              <w:left w:val="nil"/>
              <w:right w:val="nil"/>
            </w:tcBorders>
          </w:tcPr>
          <w:p w:rsidR="00AF00F7" w:rsidRPr="005724A0" w:rsidRDefault="00AF00F7" w:rsidP="00E1771D">
            <w:pPr>
              <w:kinsoku w:val="0"/>
              <w:overflowPunct w:val="0"/>
              <w:snapToGrid w:val="0"/>
              <w:jc w:val="left"/>
              <w:rPr>
                <w:rFonts w:hAnsi="ＭＳ 明朝"/>
                <w:sz w:val="18"/>
                <w:szCs w:val="18"/>
              </w:rPr>
            </w:pPr>
          </w:p>
        </w:tc>
        <w:tc>
          <w:tcPr>
            <w:tcW w:w="686" w:type="dxa"/>
            <w:gridSpan w:val="3"/>
            <w:vMerge/>
            <w:tcBorders>
              <w:left w:val="nil"/>
            </w:tcBorders>
          </w:tcPr>
          <w:p w:rsidR="00AF00F7" w:rsidRPr="005724A0" w:rsidRDefault="00AF00F7" w:rsidP="00E1771D">
            <w:pPr>
              <w:kinsoku w:val="0"/>
              <w:overflowPunct w:val="0"/>
              <w:snapToGrid w:val="0"/>
              <w:jc w:val="left"/>
              <w:rPr>
                <w:rFonts w:hAnsi="ＭＳ 明朝"/>
                <w:sz w:val="18"/>
                <w:szCs w:val="18"/>
              </w:rPr>
            </w:pPr>
          </w:p>
        </w:tc>
      </w:tr>
      <w:tr w:rsidR="00AF00F7" w:rsidRPr="005724A0" w:rsidTr="00E1771D">
        <w:trPr>
          <w:trHeight w:val="340"/>
        </w:trPr>
        <w:tc>
          <w:tcPr>
            <w:tcW w:w="277" w:type="dxa"/>
            <w:vMerge/>
          </w:tcPr>
          <w:p w:rsidR="00AF00F7" w:rsidRPr="0049262F" w:rsidRDefault="00AF00F7" w:rsidP="00E1771D">
            <w:pPr>
              <w:kinsoku w:val="0"/>
              <w:overflowPunct w:val="0"/>
              <w:snapToGrid w:val="0"/>
              <w:jc w:val="left"/>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vAlign w:val="center"/>
          </w:tcPr>
          <w:p w:rsidR="00AF00F7" w:rsidRPr="0049262F" w:rsidRDefault="00AF00F7" w:rsidP="00E1771D">
            <w:pPr>
              <w:kinsoku w:val="0"/>
              <w:overflowPunct w:val="0"/>
              <w:snapToGrid w:val="0"/>
              <w:jc w:val="center"/>
              <w:rPr>
                <w:rFonts w:hAnsi="ＭＳ 明朝"/>
                <w:sz w:val="18"/>
                <w:szCs w:val="18"/>
              </w:rPr>
            </w:pPr>
          </w:p>
        </w:tc>
        <w:tc>
          <w:tcPr>
            <w:tcW w:w="709" w:type="dxa"/>
            <w:vMerge/>
          </w:tcPr>
          <w:p w:rsidR="00AF00F7" w:rsidRPr="0049262F" w:rsidRDefault="00AF00F7" w:rsidP="00E1771D">
            <w:pPr>
              <w:kinsoku w:val="0"/>
              <w:overflowPunct w:val="0"/>
              <w:snapToGrid w:val="0"/>
              <w:jc w:val="right"/>
              <w:rPr>
                <w:rFonts w:hAnsi="ＭＳ 明朝"/>
                <w:sz w:val="18"/>
                <w:szCs w:val="18"/>
              </w:rPr>
            </w:pPr>
          </w:p>
        </w:tc>
        <w:tc>
          <w:tcPr>
            <w:tcW w:w="709" w:type="dxa"/>
            <w:vMerge/>
            <w:vAlign w:val="center"/>
          </w:tcPr>
          <w:p w:rsidR="00AF00F7" w:rsidRPr="0049262F" w:rsidRDefault="00AF00F7" w:rsidP="00E1771D">
            <w:pPr>
              <w:kinsoku w:val="0"/>
              <w:overflowPunct w:val="0"/>
              <w:snapToGrid w:val="0"/>
              <w:jc w:val="right"/>
              <w:rPr>
                <w:rFonts w:hAnsi="ＭＳ 明朝"/>
                <w:sz w:val="18"/>
                <w:szCs w:val="18"/>
              </w:rPr>
            </w:pPr>
          </w:p>
        </w:tc>
        <w:tc>
          <w:tcPr>
            <w:tcW w:w="708" w:type="dxa"/>
            <w:vMerge/>
            <w:vAlign w:val="center"/>
          </w:tcPr>
          <w:p w:rsidR="00AF00F7" w:rsidRPr="0049262F" w:rsidRDefault="00AF00F7" w:rsidP="00E1771D">
            <w:pPr>
              <w:kinsoku w:val="0"/>
              <w:overflowPunct w:val="0"/>
              <w:snapToGrid w:val="0"/>
              <w:jc w:val="right"/>
              <w:rPr>
                <w:rFonts w:hAnsi="ＭＳ 明朝"/>
                <w:sz w:val="18"/>
                <w:szCs w:val="18"/>
              </w:rPr>
            </w:pPr>
          </w:p>
        </w:tc>
        <w:tc>
          <w:tcPr>
            <w:tcW w:w="992" w:type="dxa"/>
            <w:vMerge/>
            <w:vAlign w:val="center"/>
          </w:tcPr>
          <w:p w:rsidR="00AF00F7" w:rsidRPr="0049262F" w:rsidRDefault="00AF00F7" w:rsidP="00E1771D">
            <w:pPr>
              <w:kinsoku w:val="0"/>
              <w:overflowPunct w:val="0"/>
              <w:snapToGrid w:val="0"/>
              <w:jc w:val="right"/>
              <w:rPr>
                <w:rFonts w:hAnsi="ＭＳ 明朝"/>
                <w:sz w:val="18"/>
                <w:szCs w:val="18"/>
              </w:rPr>
            </w:pPr>
          </w:p>
        </w:tc>
        <w:tc>
          <w:tcPr>
            <w:tcW w:w="723" w:type="dxa"/>
            <w:gridSpan w:val="4"/>
            <w:vMerge/>
            <w:tcBorders>
              <w:right w:val="nil"/>
            </w:tcBorders>
          </w:tcPr>
          <w:p w:rsidR="00AF00F7" w:rsidRPr="0049262F" w:rsidRDefault="00AF00F7" w:rsidP="00E1771D">
            <w:pPr>
              <w:kinsoku w:val="0"/>
              <w:overflowPunct w:val="0"/>
              <w:snapToGrid w:val="0"/>
              <w:jc w:val="left"/>
              <w:rPr>
                <w:rFonts w:hAnsi="ＭＳ 明朝"/>
                <w:sz w:val="18"/>
                <w:szCs w:val="18"/>
              </w:rPr>
            </w:pPr>
          </w:p>
        </w:tc>
        <w:tc>
          <w:tcPr>
            <w:tcW w:w="3047" w:type="dxa"/>
            <w:gridSpan w:val="5"/>
            <w:tcBorders>
              <w:top w:val="single" w:sz="8" w:space="0" w:color="auto"/>
              <w:left w:val="nil"/>
              <w:bottom w:val="single" w:sz="2" w:space="0" w:color="auto"/>
              <w:right w:val="nil"/>
            </w:tcBorders>
            <w:vAlign w:val="center"/>
          </w:tcPr>
          <w:p w:rsidR="00AF00F7" w:rsidRPr="0049262F" w:rsidRDefault="00AF00F7" w:rsidP="00E1771D">
            <w:pPr>
              <w:kinsoku w:val="0"/>
              <w:overflowPunct w:val="0"/>
              <w:snapToGrid w:val="0"/>
              <w:jc w:val="center"/>
              <w:rPr>
                <w:rFonts w:hAnsi="ＭＳ 明朝"/>
                <w:sz w:val="18"/>
                <w:szCs w:val="18"/>
              </w:rPr>
            </w:pPr>
            <w:r w:rsidRPr="0049262F">
              <w:rPr>
                <w:rFonts w:hAnsi="ＭＳ 明朝" w:hint="eastAsia"/>
                <w:sz w:val="18"/>
                <w:szCs w:val="18"/>
              </w:rPr>
              <w:t>２</w:t>
            </w:r>
          </w:p>
        </w:tc>
        <w:tc>
          <w:tcPr>
            <w:tcW w:w="236" w:type="dxa"/>
            <w:gridSpan w:val="2"/>
            <w:vMerge/>
            <w:tcBorders>
              <w:left w:val="nil"/>
              <w:right w:val="nil"/>
            </w:tcBorders>
          </w:tcPr>
          <w:p w:rsidR="00AF00F7" w:rsidRPr="005724A0" w:rsidRDefault="00AF00F7" w:rsidP="00E1771D">
            <w:pPr>
              <w:kinsoku w:val="0"/>
              <w:overflowPunct w:val="0"/>
              <w:snapToGrid w:val="0"/>
              <w:jc w:val="left"/>
              <w:rPr>
                <w:rFonts w:hAnsi="ＭＳ 明朝"/>
                <w:sz w:val="18"/>
                <w:szCs w:val="18"/>
              </w:rPr>
            </w:pPr>
          </w:p>
        </w:tc>
        <w:tc>
          <w:tcPr>
            <w:tcW w:w="686" w:type="dxa"/>
            <w:gridSpan w:val="3"/>
            <w:vMerge/>
            <w:tcBorders>
              <w:left w:val="nil"/>
            </w:tcBorders>
          </w:tcPr>
          <w:p w:rsidR="00AF00F7" w:rsidRPr="005724A0" w:rsidRDefault="00AF00F7" w:rsidP="00E1771D">
            <w:pPr>
              <w:kinsoku w:val="0"/>
              <w:overflowPunct w:val="0"/>
              <w:snapToGrid w:val="0"/>
              <w:jc w:val="left"/>
              <w:rPr>
                <w:rFonts w:hAnsi="ＭＳ 明朝"/>
                <w:sz w:val="18"/>
                <w:szCs w:val="18"/>
              </w:rPr>
            </w:pPr>
          </w:p>
        </w:tc>
      </w:tr>
      <w:tr w:rsidR="00AF00F7" w:rsidRPr="005724A0" w:rsidTr="00E1771D">
        <w:trPr>
          <w:trHeight w:val="340"/>
        </w:trPr>
        <w:tc>
          <w:tcPr>
            <w:tcW w:w="277" w:type="dxa"/>
            <w:vMerge/>
          </w:tcPr>
          <w:p w:rsidR="00AF00F7" w:rsidRPr="0049262F" w:rsidRDefault="00AF00F7" w:rsidP="00E1771D">
            <w:pPr>
              <w:kinsoku w:val="0"/>
              <w:overflowPunct w:val="0"/>
              <w:snapToGrid w:val="0"/>
              <w:jc w:val="left"/>
              <w:rPr>
                <w:rFonts w:hAnsi="ＭＳ 明朝"/>
                <w:sz w:val="18"/>
                <w:szCs w:val="18"/>
              </w:rPr>
            </w:pPr>
          </w:p>
        </w:tc>
        <w:tc>
          <w:tcPr>
            <w:tcW w:w="1269" w:type="dxa"/>
            <w:vMerge/>
            <w:vAlign w:val="center"/>
          </w:tcPr>
          <w:p w:rsidR="00AF00F7" w:rsidRPr="0049262F" w:rsidRDefault="00AF00F7" w:rsidP="00E1771D">
            <w:pPr>
              <w:kinsoku w:val="0"/>
              <w:overflowPunct w:val="0"/>
              <w:snapToGrid w:val="0"/>
              <w:rPr>
                <w:rFonts w:hAnsi="ＭＳ 明朝"/>
                <w:sz w:val="18"/>
                <w:szCs w:val="18"/>
              </w:rPr>
            </w:pPr>
          </w:p>
        </w:tc>
        <w:tc>
          <w:tcPr>
            <w:tcW w:w="283" w:type="dxa"/>
            <w:vMerge/>
            <w:vAlign w:val="center"/>
          </w:tcPr>
          <w:p w:rsidR="00AF00F7" w:rsidRPr="0049262F" w:rsidRDefault="00AF00F7" w:rsidP="00E1771D">
            <w:pPr>
              <w:kinsoku w:val="0"/>
              <w:overflowPunct w:val="0"/>
              <w:snapToGrid w:val="0"/>
              <w:jc w:val="center"/>
              <w:rPr>
                <w:rFonts w:hAnsi="ＭＳ 明朝"/>
                <w:sz w:val="18"/>
                <w:szCs w:val="18"/>
              </w:rPr>
            </w:pPr>
          </w:p>
        </w:tc>
        <w:tc>
          <w:tcPr>
            <w:tcW w:w="7810" w:type="dxa"/>
            <w:gridSpan w:val="18"/>
            <w:vAlign w:val="center"/>
          </w:tcPr>
          <w:p w:rsidR="00AF00F7" w:rsidRPr="005E4DE3" w:rsidRDefault="00AF00F7" w:rsidP="00E1771D">
            <w:pPr>
              <w:kinsoku w:val="0"/>
              <w:overflowPunct w:val="0"/>
              <w:snapToGrid w:val="0"/>
              <w:rPr>
                <w:rFonts w:hAnsi="ＭＳ 明朝"/>
                <w:sz w:val="18"/>
                <w:szCs w:val="18"/>
              </w:rPr>
            </w:pPr>
            <w:r w:rsidRPr="00F35DED">
              <w:rPr>
                <w:rFonts w:hAnsi="ＭＳ 明朝" w:hint="eastAsia"/>
                <w:spacing w:val="1"/>
                <w:w w:val="99"/>
                <w:kern w:val="0"/>
                <w:sz w:val="18"/>
                <w:szCs w:val="18"/>
                <w:fitText w:val="7693" w:id="-2004096509"/>
              </w:rPr>
              <w:t>経常利益と総資本との割合で、企業全体の収益性を表すものであり、比率の高い方が望ましい</w:t>
            </w:r>
            <w:r w:rsidRPr="00F35DED">
              <w:rPr>
                <w:rFonts w:hAnsi="ＭＳ 明朝" w:hint="eastAsia"/>
                <w:spacing w:val="-5"/>
                <w:w w:val="99"/>
                <w:kern w:val="0"/>
                <w:sz w:val="18"/>
                <w:szCs w:val="18"/>
                <w:fitText w:val="7693" w:id="-2004096509"/>
              </w:rPr>
              <w:t>。</w:t>
            </w:r>
          </w:p>
        </w:tc>
      </w:tr>
    </w:tbl>
    <w:p w:rsidR="00AF00F7" w:rsidRPr="00E70C68" w:rsidRDefault="00AF00F7" w:rsidP="00AF00F7">
      <w:pPr>
        <w:kinsoku w:val="0"/>
        <w:overflowPunct w:val="0"/>
        <w:snapToGrid w:val="0"/>
        <w:spacing w:line="362" w:lineRule="exact"/>
        <w:rPr>
          <w:rFonts w:hAnsi="ＭＳ 明朝" w:hint="eastAsia"/>
          <w:sz w:val="18"/>
          <w:szCs w:val="18"/>
        </w:rPr>
      </w:pPr>
      <w:bookmarkStart w:id="15" w:name="_GoBack"/>
      <w:bookmarkEnd w:id="1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
        <w:gridCol w:w="1701"/>
        <w:gridCol w:w="283"/>
        <w:gridCol w:w="851"/>
        <w:gridCol w:w="852"/>
        <w:gridCol w:w="851"/>
        <w:gridCol w:w="992"/>
        <w:gridCol w:w="236"/>
        <w:gridCol w:w="2883"/>
        <w:gridCol w:w="131"/>
        <w:gridCol w:w="51"/>
        <w:gridCol w:w="526"/>
      </w:tblGrid>
      <w:tr w:rsidR="00AF00F7" w:rsidRPr="00E22524" w:rsidTr="00E1771D">
        <w:trPr>
          <w:trHeight w:val="850"/>
        </w:trPr>
        <w:tc>
          <w:tcPr>
            <w:tcW w:w="2266" w:type="dxa"/>
            <w:gridSpan w:val="3"/>
            <w:vAlign w:val="center"/>
          </w:tcPr>
          <w:p w:rsidR="00AF00F7" w:rsidRPr="00E70C68" w:rsidRDefault="00AF00F7" w:rsidP="00E1771D">
            <w:pPr>
              <w:kinsoku w:val="0"/>
              <w:overflowPunct w:val="0"/>
              <w:snapToGrid w:val="0"/>
              <w:jc w:val="center"/>
              <w:rPr>
                <w:rFonts w:hAnsi="ＭＳ 明朝"/>
                <w:sz w:val="18"/>
                <w:szCs w:val="18"/>
              </w:rPr>
            </w:pPr>
            <w:r w:rsidRPr="00E70C68">
              <w:rPr>
                <w:rFonts w:hAnsi="ＭＳ 明朝" w:hint="eastAsia"/>
                <w:sz w:val="18"/>
                <w:szCs w:val="18"/>
              </w:rPr>
              <w:t>分　析　項　目</w:t>
            </w:r>
          </w:p>
        </w:tc>
        <w:tc>
          <w:tcPr>
            <w:tcW w:w="851" w:type="dxa"/>
            <w:vAlign w:val="center"/>
          </w:tcPr>
          <w:p w:rsidR="00AF00F7" w:rsidRPr="00E70C68" w:rsidRDefault="00AF00F7" w:rsidP="00E1771D">
            <w:pPr>
              <w:kinsoku w:val="0"/>
              <w:overflowPunct w:val="0"/>
              <w:snapToGrid w:val="0"/>
              <w:jc w:val="center"/>
              <w:rPr>
                <w:rFonts w:hAnsi="ＭＳ 明朝"/>
                <w:sz w:val="18"/>
                <w:szCs w:val="18"/>
              </w:rPr>
            </w:pPr>
            <w:r>
              <w:rPr>
                <w:rFonts w:hAnsi="ＭＳ 明朝" w:hint="eastAsia"/>
                <w:sz w:val="18"/>
                <w:szCs w:val="18"/>
              </w:rPr>
              <w:t>30</w:t>
            </w:r>
            <w:r w:rsidRPr="00E70C68">
              <w:rPr>
                <w:rFonts w:hAnsi="ＭＳ 明朝" w:hint="eastAsia"/>
                <w:sz w:val="18"/>
                <w:szCs w:val="18"/>
              </w:rPr>
              <w:t>年度</w:t>
            </w:r>
          </w:p>
        </w:tc>
        <w:tc>
          <w:tcPr>
            <w:tcW w:w="852" w:type="dxa"/>
            <w:vAlign w:val="center"/>
          </w:tcPr>
          <w:p w:rsidR="00AF00F7" w:rsidRPr="00E70C68" w:rsidRDefault="00AF00F7" w:rsidP="00E1771D">
            <w:pPr>
              <w:kinsoku w:val="0"/>
              <w:overflowPunct w:val="0"/>
              <w:snapToGrid w:val="0"/>
              <w:jc w:val="center"/>
              <w:rPr>
                <w:rFonts w:hAnsi="ＭＳ 明朝"/>
                <w:sz w:val="18"/>
                <w:szCs w:val="18"/>
              </w:rPr>
            </w:pPr>
            <w:r>
              <w:rPr>
                <w:rFonts w:hAnsi="ＭＳ 明朝" w:hint="eastAsia"/>
                <w:sz w:val="18"/>
                <w:szCs w:val="18"/>
              </w:rPr>
              <w:t>29</w:t>
            </w:r>
            <w:r w:rsidRPr="00E70C68">
              <w:rPr>
                <w:rFonts w:hAnsi="ＭＳ 明朝" w:hint="eastAsia"/>
                <w:sz w:val="18"/>
                <w:szCs w:val="18"/>
              </w:rPr>
              <w:t>年度</w:t>
            </w:r>
          </w:p>
        </w:tc>
        <w:tc>
          <w:tcPr>
            <w:tcW w:w="851" w:type="dxa"/>
            <w:vAlign w:val="center"/>
          </w:tcPr>
          <w:p w:rsidR="00AF00F7" w:rsidRPr="00E70C68" w:rsidRDefault="00AF00F7" w:rsidP="00E1771D">
            <w:pPr>
              <w:kinsoku w:val="0"/>
              <w:overflowPunct w:val="0"/>
              <w:snapToGrid w:val="0"/>
              <w:jc w:val="center"/>
              <w:rPr>
                <w:rFonts w:hAnsi="ＭＳ 明朝"/>
                <w:sz w:val="18"/>
                <w:szCs w:val="18"/>
              </w:rPr>
            </w:pPr>
            <w:r>
              <w:rPr>
                <w:rFonts w:hAnsi="ＭＳ 明朝" w:hint="eastAsia"/>
                <w:sz w:val="18"/>
                <w:szCs w:val="18"/>
              </w:rPr>
              <w:t>28</w:t>
            </w:r>
            <w:r w:rsidRPr="00E70C68">
              <w:rPr>
                <w:rFonts w:hAnsi="ＭＳ 明朝" w:hint="eastAsia"/>
                <w:sz w:val="18"/>
                <w:szCs w:val="18"/>
              </w:rPr>
              <w:t>年度</w:t>
            </w:r>
          </w:p>
        </w:tc>
        <w:tc>
          <w:tcPr>
            <w:tcW w:w="992" w:type="dxa"/>
            <w:vAlign w:val="center"/>
          </w:tcPr>
          <w:p w:rsidR="00AF00F7" w:rsidRPr="00970286" w:rsidRDefault="00AF00F7" w:rsidP="00E1771D">
            <w:pPr>
              <w:kinsoku w:val="0"/>
              <w:overflowPunct w:val="0"/>
              <w:snapToGrid w:val="0"/>
              <w:spacing w:line="362" w:lineRule="exact"/>
              <w:jc w:val="left"/>
              <w:rPr>
                <w:rFonts w:ascii="ＭＳ ゴシック" w:eastAsia="ＭＳ ゴシック" w:hAnsi="ＭＳ ゴシック"/>
                <w:szCs w:val="24"/>
                <w:highlight w:val="yellow"/>
              </w:rPr>
            </w:pPr>
            <w:r w:rsidRPr="00565552">
              <w:rPr>
                <w:rFonts w:hAnsi="ＭＳ 明朝" w:hint="eastAsia"/>
                <w:sz w:val="18"/>
                <w:szCs w:val="18"/>
              </w:rPr>
              <w:t>全国平均(29年度)</w:t>
            </w:r>
          </w:p>
        </w:tc>
        <w:tc>
          <w:tcPr>
            <w:tcW w:w="3827" w:type="dxa"/>
            <w:gridSpan w:val="5"/>
            <w:vAlign w:val="center"/>
          </w:tcPr>
          <w:p w:rsidR="00AF00F7" w:rsidRPr="00E70C68" w:rsidRDefault="00AF00F7" w:rsidP="00E1771D">
            <w:pPr>
              <w:kinsoku w:val="0"/>
              <w:overflowPunct w:val="0"/>
              <w:snapToGrid w:val="0"/>
              <w:jc w:val="center"/>
              <w:rPr>
                <w:rFonts w:hAnsi="ＭＳ 明朝"/>
                <w:sz w:val="18"/>
                <w:szCs w:val="18"/>
              </w:rPr>
            </w:pPr>
            <w:r w:rsidRPr="00E70C68">
              <w:rPr>
                <w:rFonts w:hAnsi="ＭＳ 明朝" w:hint="eastAsia"/>
                <w:sz w:val="18"/>
                <w:szCs w:val="18"/>
              </w:rPr>
              <w:t>算　　　　　式</w:t>
            </w:r>
          </w:p>
        </w:tc>
      </w:tr>
      <w:tr w:rsidR="00AF00F7" w:rsidRPr="00E22524" w:rsidTr="00AF00F7">
        <w:trPr>
          <w:cantSplit/>
          <w:trHeight w:val="283"/>
        </w:trPr>
        <w:tc>
          <w:tcPr>
            <w:tcW w:w="282" w:type="dxa"/>
            <w:vMerge w:val="restart"/>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r w:rsidRPr="00E70C68">
              <w:rPr>
                <w:rFonts w:hAnsi="ＭＳ 明朝" w:hint="eastAsia"/>
                <w:sz w:val="18"/>
                <w:szCs w:val="18"/>
              </w:rPr>
              <w:t>そ　　　　　の　　　　　他</w:t>
            </w:r>
          </w:p>
        </w:tc>
        <w:tc>
          <w:tcPr>
            <w:tcW w:w="1701" w:type="dxa"/>
            <w:vMerge w:val="restart"/>
            <w:vAlign w:val="center"/>
          </w:tcPr>
          <w:p w:rsidR="00AF00F7" w:rsidRPr="00E70C68" w:rsidRDefault="00AF00F7" w:rsidP="00E1771D">
            <w:pPr>
              <w:kinsoku w:val="0"/>
              <w:overflowPunct w:val="0"/>
              <w:snapToGrid w:val="0"/>
              <w:rPr>
                <w:rFonts w:hAnsi="ＭＳ 明朝"/>
                <w:sz w:val="18"/>
                <w:szCs w:val="18"/>
              </w:rPr>
            </w:pPr>
            <w:r w:rsidRPr="00E70C68">
              <w:rPr>
                <w:rFonts w:hAnsi="ＭＳ 明朝" w:hint="eastAsia"/>
                <w:sz w:val="18"/>
                <w:szCs w:val="18"/>
              </w:rPr>
              <w:t>料金収入に対する職員給与費</w:t>
            </w:r>
          </w:p>
        </w:tc>
        <w:tc>
          <w:tcPr>
            <w:tcW w:w="283" w:type="dxa"/>
            <w:vMerge w:val="restart"/>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2</w:t>
            </w:r>
            <w:r w:rsidRPr="00F25B6F">
              <w:rPr>
                <w:rFonts w:hAnsi="ＭＳ 明朝" w:hint="eastAsia"/>
                <w:sz w:val="18"/>
                <w:szCs w:val="18"/>
              </w:rPr>
              <w:t>.</w:t>
            </w:r>
            <w:r>
              <w:rPr>
                <w:rFonts w:hAnsi="ＭＳ 明朝" w:hint="eastAsia"/>
                <w:sz w:val="18"/>
                <w:szCs w:val="18"/>
              </w:rPr>
              <w:t>7</w:t>
            </w:r>
          </w:p>
        </w:tc>
        <w:tc>
          <w:tcPr>
            <w:tcW w:w="85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3.0</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3.5</w:t>
            </w:r>
          </w:p>
        </w:tc>
        <w:tc>
          <w:tcPr>
            <w:tcW w:w="99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8.</w:t>
            </w:r>
            <w:r>
              <w:rPr>
                <w:rFonts w:hAnsi="ＭＳ 明朝" w:hint="eastAsia"/>
                <w:sz w:val="18"/>
                <w:szCs w:val="18"/>
              </w:rPr>
              <w:t>8</w:t>
            </w:r>
          </w:p>
        </w:tc>
        <w:tc>
          <w:tcPr>
            <w:tcW w:w="236" w:type="dxa"/>
            <w:vMerge w:val="restart"/>
            <w:tcBorders>
              <w:right w:val="nil"/>
            </w:tcBorders>
          </w:tcPr>
          <w:p w:rsidR="00AF00F7" w:rsidRPr="00E70C68" w:rsidRDefault="00AF00F7" w:rsidP="00E1771D">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AF00F7" w:rsidRPr="00E70C68" w:rsidRDefault="00AF00F7" w:rsidP="00E1771D">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708" w:type="dxa"/>
            <w:gridSpan w:val="3"/>
            <w:vMerge w:val="restart"/>
            <w:tcBorders>
              <w:left w:val="nil"/>
            </w:tcBorders>
            <w:vAlign w:val="center"/>
          </w:tcPr>
          <w:p w:rsidR="00AF00F7" w:rsidRPr="00E70C68" w:rsidRDefault="00AF00F7" w:rsidP="00E1771D">
            <w:pPr>
              <w:kinsoku w:val="0"/>
              <w:overflowPunct w:val="0"/>
              <w:snapToGrid w:val="0"/>
              <w:rPr>
                <w:rFonts w:hAnsi="ＭＳ 明朝"/>
                <w:sz w:val="18"/>
                <w:szCs w:val="18"/>
              </w:rPr>
            </w:pPr>
            <w:r w:rsidRPr="00E70C68">
              <w:rPr>
                <w:rFonts w:hAnsi="ＭＳ 明朝" w:hint="eastAsia"/>
                <w:sz w:val="18"/>
                <w:szCs w:val="18"/>
              </w:rPr>
              <w:t>×100</w:t>
            </w:r>
          </w:p>
        </w:tc>
      </w:tr>
      <w:tr w:rsidR="00AF00F7" w:rsidRPr="00E22524" w:rsidTr="00AF00F7">
        <w:trPr>
          <w:cantSplit/>
          <w:trHeight w:val="283"/>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851" w:type="dxa"/>
            <w:vMerge/>
          </w:tcPr>
          <w:p w:rsidR="00AF00F7" w:rsidRPr="002B56D5" w:rsidRDefault="00AF00F7" w:rsidP="00E1771D">
            <w:pPr>
              <w:kinsoku w:val="0"/>
              <w:overflowPunct w:val="0"/>
              <w:snapToGrid w:val="0"/>
              <w:jc w:val="right"/>
              <w:rPr>
                <w:rFonts w:hAnsi="ＭＳ 明朝"/>
                <w:sz w:val="18"/>
                <w:szCs w:val="18"/>
              </w:rPr>
            </w:pPr>
          </w:p>
        </w:tc>
        <w:tc>
          <w:tcPr>
            <w:tcW w:w="85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851"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E70C68" w:rsidRDefault="00AF00F7" w:rsidP="00E1771D">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AF00F7" w:rsidRPr="00E70C68" w:rsidRDefault="00AF00F7" w:rsidP="00E1771D">
            <w:pPr>
              <w:kinsoku w:val="0"/>
              <w:overflowPunct w:val="0"/>
              <w:snapToGrid w:val="0"/>
              <w:jc w:val="center"/>
              <w:rPr>
                <w:rFonts w:hAnsi="ＭＳ 明朝"/>
                <w:sz w:val="18"/>
                <w:szCs w:val="18"/>
              </w:rPr>
            </w:pPr>
            <w:r>
              <w:rPr>
                <w:rFonts w:hAnsi="ＭＳ 明朝" w:hint="eastAsia"/>
                <w:sz w:val="18"/>
                <w:szCs w:val="18"/>
              </w:rPr>
              <w:t>下　水　道　使　用　料</w:t>
            </w:r>
          </w:p>
        </w:tc>
        <w:tc>
          <w:tcPr>
            <w:tcW w:w="708" w:type="dxa"/>
            <w:gridSpan w:val="3"/>
            <w:vMerge/>
            <w:tcBorders>
              <w:left w:val="nil"/>
            </w:tcBorders>
          </w:tcPr>
          <w:p w:rsidR="00AF00F7" w:rsidRPr="00E70C68" w:rsidRDefault="00AF00F7" w:rsidP="00E1771D">
            <w:pPr>
              <w:kinsoku w:val="0"/>
              <w:overflowPunct w:val="0"/>
              <w:snapToGrid w:val="0"/>
              <w:jc w:val="left"/>
              <w:rPr>
                <w:rFonts w:hAnsi="ＭＳ 明朝"/>
                <w:sz w:val="18"/>
                <w:szCs w:val="18"/>
              </w:rPr>
            </w:pPr>
          </w:p>
        </w:tc>
      </w:tr>
      <w:tr w:rsidR="00AF00F7" w:rsidRPr="00E22524" w:rsidTr="00AF00F7">
        <w:trPr>
          <w:cantSplit/>
          <w:trHeight w:val="340"/>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7373" w:type="dxa"/>
            <w:gridSpan w:val="9"/>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下水道使用料に占める職員給与費の割合であり、比率の低い方が望ましい。</w:t>
            </w:r>
          </w:p>
        </w:tc>
      </w:tr>
      <w:tr w:rsidR="00AF00F7" w:rsidRPr="00E22524" w:rsidTr="00AF00F7">
        <w:trPr>
          <w:cantSplit/>
          <w:trHeight w:val="283"/>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restart"/>
            <w:vAlign w:val="center"/>
          </w:tcPr>
          <w:p w:rsidR="00AF00F7" w:rsidRPr="00E70C68" w:rsidRDefault="00AF00F7" w:rsidP="00E1771D">
            <w:pPr>
              <w:kinsoku w:val="0"/>
              <w:overflowPunct w:val="0"/>
              <w:snapToGrid w:val="0"/>
              <w:rPr>
                <w:rFonts w:hAnsi="ＭＳ 明朝"/>
                <w:sz w:val="18"/>
                <w:szCs w:val="18"/>
              </w:rPr>
            </w:pPr>
            <w:r w:rsidRPr="00E70C68">
              <w:rPr>
                <w:rFonts w:hAnsi="ＭＳ 明朝" w:hint="eastAsia"/>
                <w:sz w:val="18"/>
                <w:szCs w:val="18"/>
              </w:rPr>
              <w:t>料金収入に対する企業債利息</w:t>
            </w:r>
          </w:p>
        </w:tc>
        <w:tc>
          <w:tcPr>
            <w:tcW w:w="283" w:type="dxa"/>
            <w:vMerge w:val="restart"/>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28</w:t>
            </w:r>
            <w:r w:rsidRPr="00F25B6F">
              <w:rPr>
                <w:rFonts w:hAnsi="ＭＳ 明朝" w:hint="eastAsia"/>
                <w:sz w:val="18"/>
                <w:szCs w:val="18"/>
              </w:rPr>
              <w:t>.</w:t>
            </w:r>
            <w:r>
              <w:rPr>
                <w:rFonts w:hAnsi="ＭＳ 明朝" w:hint="eastAsia"/>
                <w:sz w:val="18"/>
                <w:szCs w:val="18"/>
              </w:rPr>
              <w:t>5</w:t>
            </w:r>
          </w:p>
        </w:tc>
        <w:tc>
          <w:tcPr>
            <w:tcW w:w="85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31.1</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34.4</w:t>
            </w:r>
          </w:p>
        </w:tc>
        <w:tc>
          <w:tcPr>
            <w:tcW w:w="99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2</w:t>
            </w:r>
            <w:r>
              <w:rPr>
                <w:rFonts w:hAnsi="ＭＳ 明朝" w:hint="eastAsia"/>
                <w:sz w:val="18"/>
                <w:szCs w:val="18"/>
              </w:rPr>
              <w:t>4</w:t>
            </w:r>
            <w:r w:rsidRPr="00F4264C">
              <w:rPr>
                <w:rFonts w:hAnsi="ＭＳ 明朝" w:hint="eastAsia"/>
                <w:sz w:val="18"/>
                <w:szCs w:val="18"/>
              </w:rPr>
              <w:t>.</w:t>
            </w:r>
            <w:r>
              <w:rPr>
                <w:rFonts w:hAnsi="ＭＳ 明朝" w:hint="eastAsia"/>
                <w:sz w:val="18"/>
                <w:szCs w:val="18"/>
              </w:rPr>
              <w:t>2</w:t>
            </w:r>
          </w:p>
        </w:tc>
        <w:tc>
          <w:tcPr>
            <w:tcW w:w="236" w:type="dxa"/>
            <w:vMerge w:val="restart"/>
            <w:tcBorders>
              <w:right w:val="nil"/>
            </w:tcBorders>
          </w:tcPr>
          <w:p w:rsidR="00AF00F7" w:rsidRPr="00E70C68" w:rsidRDefault="00AF00F7" w:rsidP="00E1771D">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AF00F7" w:rsidRPr="00E70C68" w:rsidRDefault="00AF00F7" w:rsidP="00E1771D">
            <w:pPr>
              <w:kinsoku w:val="0"/>
              <w:overflowPunct w:val="0"/>
              <w:snapToGrid w:val="0"/>
              <w:jc w:val="center"/>
              <w:rPr>
                <w:rFonts w:hAnsi="ＭＳ 明朝"/>
                <w:sz w:val="18"/>
                <w:szCs w:val="18"/>
              </w:rPr>
            </w:pPr>
            <w:r w:rsidRPr="00E70C68">
              <w:rPr>
                <w:rFonts w:hAnsi="ＭＳ 明朝" w:hint="eastAsia"/>
                <w:sz w:val="18"/>
                <w:szCs w:val="18"/>
              </w:rPr>
              <w:t>企　業　債　利　息</w:t>
            </w:r>
          </w:p>
        </w:tc>
        <w:tc>
          <w:tcPr>
            <w:tcW w:w="708" w:type="dxa"/>
            <w:gridSpan w:val="3"/>
            <w:vMerge w:val="restart"/>
            <w:tcBorders>
              <w:left w:val="nil"/>
            </w:tcBorders>
            <w:vAlign w:val="center"/>
          </w:tcPr>
          <w:p w:rsidR="00AF00F7" w:rsidRPr="00E70C68" w:rsidRDefault="00AF00F7" w:rsidP="00E1771D">
            <w:pPr>
              <w:kinsoku w:val="0"/>
              <w:overflowPunct w:val="0"/>
              <w:snapToGrid w:val="0"/>
              <w:rPr>
                <w:rFonts w:hAnsi="ＭＳ 明朝"/>
                <w:sz w:val="18"/>
                <w:szCs w:val="18"/>
              </w:rPr>
            </w:pPr>
            <w:r w:rsidRPr="00E70C68">
              <w:rPr>
                <w:rFonts w:hAnsi="ＭＳ 明朝" w:hint="eastAsia"/>
                <w:sz w:val="18"/>
                <w:szCs w:val="18"/>
              </w:rPr>
              <w:t>×100</w:t>
            </w:r>
          </w:p>
        </w:tc>
      </w:tr>
      <w:tr w:rsidR="00AF00F7" w:rsidRPr="00E22524" w:rsidTr="00AF00F7">
        <w:trPr>
          <w:cantSplit/>
          <w:trHeight w:val="283"/>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851" w:type="dxa"/>
            <w:vMerge/>
            <w:vAlign w:val="center"/>
          </w:tcPr>
          <w:p w:rsidR="00AF00F7" w:rsidRPr="002B56D5" w:rsidRDefault="00AF00F7" w:rsidP="00E1771D">
            <w:pPr>
              <w:kinsoku w:val="0"/>
              <w:overflowPunct w:val="0"/>
              <w:snapToGrid w:val="0"/>
              <w:jc w:val="right"/>
              <w:rPr>
                <w:rFonts w:hAnsi="ＭＳ 明朝"/>
                <w:sz w:val="18"/>
                <w:szCs w:val="18"/>
              </w:rPr>
            </w:pPr>
          </w:p>
        </w:tc>
        <w:tc>
          <w:tcPr>
            <w:tcW w:w="85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851"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E70C68" w:rsidRDefault="00AF00F7" w:rsidP="00E1771D">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AF00F7" w:rsidRPr="00E70C68" w:rsidRDefault="00AF00F7" w:rsidP="00E1771D">
            <w:pPr>
              <w:kinsoku w:val="0"/>
              <w:overflowPunct w:val="0"/>
              <w:snapToGrid w:val="0"/>
              <w:jc w:val="center"/>
              <w:rPr>
                <w:rFonts w:hAnsi="ＭＳ 明朝"/>
                <w:sz w:val="18"/>
                <w:szCs w:val="18"/>
              </w:rPr>
            </w:pPr>
            <w:r>
              <w:rPr>
                <w:rFonts w:hAnsi="ＭＳ 明朝" w:hint="eastAsia"/>
                <w:sz w:val="18"/>
                <w:szCs w:val="18"/>
              </w:rPr>
              <w:t>下　水　道　使　用　料</w:t>
            </w:r>
          </w:p>
        </w:tc>
        <w:tc>
          <w:tcPr>
            <w:tcW w:w="708" w:type="dxa"/>
            <w:gridSpan w:val="3"/>
            <w:vMerge/>
            <w:tcBorders>
              <w:left w:val="nil"/>
            </w:tcBorders>
          </w:tcPr>
          <w:p w:rsidR="00AF00F7" w:rsidRPr="00E70C68" w:rsidRDefault="00AF00F7" w:rsidP="00E1771D">
            <w:pPr>
              <w:kinsoku w:val="0"/>
              <w:overflowPunct w:val="0"/>
              <w:snapToGrid w:val="0"/>
              <w:jc w:val="left"/>
              <w:rPr>
                <w:rFonts w:hAnsi="ＭＳ 明朝"/>
                <w:sz w:val="18"/>
                <w:szCs w:val="18"/>
              </w:rPr>
            </w:pPr>
          </w:p>
        </w:tc>
      </w:tr>
      <w:tr w:rsidR="00AF00F7" w:rsidRPr="00E22524" w:rsidTr="00AF00F7">
        <w:trPr>
          <w:cantSplit/>
          <w:trHeight w:val="340"/>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7373" w:type="dxa"/>
            <w:gridSpan w:val="9"/>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下水道使用料に占める企業債利息の割合であり、比率の低い方が望ましい。</w:t>
            </w:r>
          </w:p>
        </w:tc>
      </w:tr>
      <w:tr w:rsidR="00AF00F7" w:rsidRPr="00E22524" w:rsidTr="00AF00F7">
        <w:trPr>
          <w:cantSplit/>
          <w:trHeight w:val="283"/>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restart"/>
            <w:vAlign w:val="center"/>
          </w:tcPr>
          <w:p w:rsidR="00AF00F7" w:rsidRPr="00E70C68" w:rsidRDefault="00AF00F7" w:rsidP="00E1771D">
            <w:pPr>
              <w:kinsoku w:val="0"/>
              <w:overflowPunct w:val="0"/>
              <w:snapToGrid w:val="0"/>
              <w:rPr>
                <w:rFonts w:hAnsi="ＭＳ 明朝"/>
                <w:sz w:val="18"/>
                <w:szCs w:val="18"/>
              </w:rPr>
            </w:pPr>
            <w:r w:rsidRPr="00E70C68">
              <w:rPr>
                <w:rFonts w:hAnsi="ＭＳ 明朝" w:hint="eastAsia"/>
                <w:sz w:val="18"/>
                <w:szCs w:val="18"/>
              </w:rPr>
              <w:t>料金収入に対する企業債償還金</w:t>
            </w:r>
          </w:p>
        </w:tc>
        <w:tc>
          <w:tcPr>
            <w:tcW w:w="283" w:type="dxa"/>
            <w:vMerge w:val="restart"/>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851" w:type="dxa"/>
            <w:vMerge w:val="restart"/>
            <w:vAlign w:val="center"/>
          </w:tcPr>
          <w:p w:rsidR="00AF00F7" w:rsidRPr="007B0D89" w:rsidRDefault="00AF00F7" w:rsidP="00E1771D">
            <w:pPr>
              <w:kinsoku w:val="0"/>
              <w:overflowPunct w:val="0"/>
              <w:snapToGrid w:val="0"/>
              <w:jc w:val="right"/>
              <w:rPr>
                <w:rFonts w:hAnsi="ＭＳ 明朝"/>
                <w:sz w:val="18"/>
                <w:szCs w:val="18"/>
                <w:highlight w:val="yellow"/>
              </w:rPr>
            </w:pPr>
            <w:r w:rsidRPr="00F25B6F">
              <w:rPr>
                <w:rFonts w:hAnsi="ＭＳ 明朝" w:hint="eastAsia"/>
                <w:sz w:val="18"/>
                <w:szCs w:val="18"/>
              </w:rPr>
              <w:t>1</w:t>
            </w:r>
            <w:r>
              <w:rPr>
                <w:rFonts w:hAnsi="ＭＳ 明朝" w:hint="eastAsia"/>
                <w:sz w:val="18"/>
                <w:szCs w:val="18"/>
              </w:rPr>
              <w:t>34</w:t>
            </w:r>
            <w:r w:rsidRPr="00F25B6F">
              <w:rPr>
                <w:rFonts w:hAnsi="ＭＳ 明朝" w:hint="eastAsia"/>
                <w:sz w:val="18"/>
                <w:szCs w:val="18"/>
              </w:rPr>
              <w:t>.</w:t>
            </w:r>
            <w:r>
              <w:rPr>
                <w:rFonts w:hAnsi="ＭＳ 明朝" w:hint="eastAsia"/>
                <w:sz w:val="18"/>
                <w:szCs w:val="18"/>
              </w:rPr>
              <w:t>7</w:t>
            </w:r>
          </w:p>
        </w:tc>
        <w:tc>
          <w:tcPr>
            <w:tcW w:w="85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131.4</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128.0</w:t>
            </w:r>
          </w:p>
        </w:tc>
        <w:tc>
          <w:tcPr>
            <w:tcW w:w="992" w:type="dxa"/>
            <w:vMerge w:val="restart"/>
            <w:vAlign w:val="center"/>
          </w:tcPr>
          <w:p w:rsidR="00AF00F7" w:rsidRPr="00965232" w:rsidRDefault="00AF00F7" w:rsidP="00E1771D">
            <w:pPr>
              <w:kinsoku w:val="0"/>
              <w:wordWrap w:val="0"/>
              <w:overflowPunct w:val="0"/>
              <w:snapToGrid w:val="0"/>
              <w:jc w:val="right"/>
              <w:rPr>
                <w:rFonts w:hAnsi="ＭＳ 明朝"/>
                <w:sz w:val="18"/>
                <w:szCs w:val="18"/>
                <w:highlight w:val="yellow"/>
              </w:rPr>
            </w:pPr>
            <w:r>
              <w:rPr>
                <w:rFonts w:hAnsi="ＭＳ 明朝" w:hint="eastAsia"/>
                <w:sz w:val="18"/>
                <w:szCs w:val="18"/>
              </w:rPr>
              <w:t>94</w:t>
            </w:r>
            <w:r w:rsidRPr="00965232">
              <w:rPr>
                <w:rFonts w:hAnsi="ＭＳ 明朝" w:hint="eastAsia"/>
                <w:sz w:val="18"/>
                <w:szCs w:val="18"/>
              </w:rPr>
              <w:t>.</w:t>
            </w:r>
            <w:r>
              <w:rPr>
                <w:rFonts w:hAnsi="ＭＳ 明朝" w:hint="eastAsia"/>
                <w:sz w:val="18"/>
                <w:szCs w:val="18"/>
              </w:rPr>
              <w:t>8</w:t>
            </w:r>
          </w:p>
        </w:tc>
        <w:tc>
          <w:tcPr>
            <w:tcW w:w="236" w:type="dxa"/>
            <w:vMerge w:val="restart"/>
            <w:tcBorders>
              <w:right w:val="nil"/>
            </w:tcBorders>
          </w:tcPr>
          <w:p w:rsidR="00AF00F7" w:rsidRPr="00E70C68" w:rsidRDefault="00AF00F7" w:rsidP="00E1771D">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AF00F7" w:rsidRPr="00E70C68" w:rsidRDefault="00AF00F7" w:rsidP="00E1771D">
            <w:pPr>
              <w:kinsoku w:val="0"/>
              <w:overflowPunct w:val="0"/>
              <w:snapToGrid w:val="0"/>
              <w:jc w:val="center"/>
              <w:rPr>
                <w:rFonts w:hAnsi="ＭＳ 明朝"/>
                <w:sz w:val="18"/>
                <w:szCs w:val="18"/>
              </w:rPr>
            </w:pPr>
            <w:r w:rsidRPr="00E70C68">
              <w:rPr>
                <w:rFonts w:hAnsi="ＭＳ 明朝" w:hint="eastAsia"/>
                <w:sz w:val="18"/>
                <w:szCs w:val="18"/>
              </w:rPr>
              <w:t>企　業　債　償　還　金</w:t>
            </w:r>
          </w:p>
        </w:tc>
        <w:tc>
          <w:tcPr>
            <w:tcW w:w="708" w:type="dxa"/>
            <w:gridSpan w:val="3"/>
            <w:vMerge w:val="restart"/>
            <w:tcBorders>
              <w:left w:val="nil"/>
            </w:tcBorders>
            <w:vAlign w:val="center"/>
          </w:tcPr>
          <w:p w:rsidR="00AF00F7" w:rsidRPr="00E70C68" w:rsidRDefault="00AF00F7" w:rsidP="00E1771D">
            <w:pPr>
              <w:kinsoku w:val="0"/>
              <w:overflowPunct w:val="0"/>
              <w:snapToGrid w:val="0"/>
              <w:rPr>
                <w:rFonts w:hAnsi="ＭＳ 明朝"/>
                <w:sz w:val="18"/>
                <w:szCs w:val="18"/>
              </w:rPr>
            </w:pPr>
            <w:r w:rsidRPr="00E70C68">
              <w:rPr>
                <w:rFonts w:hAnsi="ＭＳ 明朝" w:hint="eastAsia"/>
                <w:sz w:val="18"/>
                <w:szCs w:val="18"/>
              </w:rPr>
              <w:t>×100</w:t>
            </w:r>
          </w:p>
        </w:tc>
      </w:tr>
      <w:tr w:rsidR="00AF00F7" w:rsidRPr="00E22524" w:rsidTr="00AF00F7">
        <w:trPr>
          <w:cantSplit/>
          <w:trHeight w:val="283"/>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851" w:type="dxa"/>
            <w:vMerge/>
            <w:vAlign w:val="center"/>
          </w:tcPr>
          <w:p w:rsidR="00AF00F7" w:rsidRPr="002B56D5" w:rsidRDefault="00AF00F7" w:rsidP="00E1771D">
            <w:pPr>
              <w:kinsoku w:val="0"/>
              <w:overflowPunct w:val="0"/>
              <w:snapToGrid w:val="0"/>
              <w:jc w:val="right"/>
              <w:rPr>
                <w:rFonts w:hAnsi="ＭＳ 明朝"/>
                <w:sz w:val="18"/>
                <w:szCs w:val="18"/>
              </w:rPr>
            </w:pPr>
          </w:p>
        </w:tc>
        <w:tc>
          <w:tcPr>
            <w:tcW w:w="85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851"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E70C68" w:rsidRDefault="00AF00F7" w:rsidP="00E1771D">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AF00F7" w:rsidRPr="00E70C68" w:rsidRDefault="00AF00F7" w:rsidP="00E1771D">
            <w:pPr>
              <w:kinsoku w:val="0"/>
              <w:overflowPunct w:val="0"/>
              <w:snapToGrid w:val="0"/>
              <w:jc w:val="center"/>
              <w:rPr>
                <w:rFonts w:hAnsi="ＭＳ 明朝"/>
                <w:sz w:val="18"/>
                <w:szCs w:val="18"/>
              </w:rPr>
            </w:pPr>
            <w:r>
              <w:rPr>
                <w:rFonts w:hAnsi="ＭＳ 明朝" w:hint="eastAsia"/>
                <w:sz w:val="18"/>
                <w:szCs w:val="18"/>
              </w:rPr>
              <w:t>下　水　道　使　用　料</w:t>
            </w:r>
          </w:p>
        </w:tc>
        <w:tc>
          <w:tcPr>
            <w:tcW w:w="708" w:type="dxa"/>
            <w:gridSpan w:val="3"/>
            <w:vMerge/>
            <w:tcBorders>
              <w:left w:val="nil"/>
            </w:tcBorders>
          </w:tcPr>
          <w:p w:rsidR="00AF00F7" w:rsidRPr="00E70C68" w:rsidRDefault="00AF00F7" w:rsidP="00E1771D">
            <w:pPr>
              <w:kinsoku w:val="0"/>
              <w:overflowPunct w:val="0"/>
              <w:snapToGrid w:val="0"/>
              <w:jc w:val="left"/>
              <w:rPr>
                <w:rFonts w:hAnsi="ＭＳ 明朝"/>
                <w:sz w:val="18"/>
                <w:szCs w:val="18"/>
              </w:rPr>
            </w:pPr>
          </w:p>
        </w:tc>
      </w:tr>
      <w:tr w:rsidR="00AF00F7" w:rsidRPr="00E22524" w:rsidTr="00AF00F7">
        <w:trPr>
          <w:cantSplit/>
          <w:trHeight w:val="340"/>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7373" w:type="dxa"/>
            <w:gridSpan w:val="9"/>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下水道使用料に占める企業債償還金の割合であり、比率の低い方が望ましい。</w:t>
            </w:r>
          </w:p>
        </w:tc>
      </w:tr>
      <w:tr w:rsidR="00AF00F7" w:rsidRPr="00E22524" w:rsidTr="00AF00F7">
        <w:trPr>
          <w:cantSplit/>
          <w:trHeight w:val="283"/>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restart"/>
            <w:vAlign w:val="center"/>
          </w:tcPr>
          <w:p w:rsidR="00AF00F7" w:rsidRPr="00E70C68" w:rsidRDefault="00AF00F7" w:rsidP="00E1771D">
            <w:pPr>
              <w:kinsoku w:val="0"/>
              <w:overflowPunct w:val="0"/>
              <w:snapToGrid w:val="0"/>
              <w:rPr>
                <w:rFonts w:hAnsi="ＭＳ 明朝"/>
                <w:sz w:val="18"/>
                <w:szCs w:val="18"/>
              </w:rPr>
            </w:pPr>
            <w:r w:rsidRPr="00E70C68">
              <w:rPr>
                <w:rFonts w:hAnsi="ＭＳ 明朝" w:hint="eastAsia"/>
                <w:sz w:val="18"/>
                <w:szCs w:val="18"/>
              </w:rPr>
              <w:t>職員１人当たりの営業収益</w:t>
            </w:r>
          </w:p>
        </w:tc>
        <w:tc>
          <w:tcPr>
            <w:tcW w:w="283" w:type="dxa"/>
            <w:vMerge w:val="restart"/>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r w:rsidRPr="00E70C68">
              <w:rPr>
                <w:rFonts w:hAnsi="ＭＳ 明朝" w:hint="eastAsia"/>
                <w:sz w:val="18"/>
                <w:szCs w:val="18"/>
              </w:rPr>
              <w:t>千円</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235,899</w:t>
            </w:r>
          </w:p>
        </w:tc>
        <w:tc>
          <w:tcPr>
            <w:tcW w:w="85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25B6F">
              <w:rPr>
                <w:rFonts w:hAnsi="ＭＳ 明朝" w:hint="eastAsia"/>
                <w:sz w:val="18"/>
                <w:szCs w:val="18"/>
              </w:rPr>
              <w:t>207,992</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207,220</w:t>
            </w:r>
          </w:p>
        </w:tc>
        <w:tc>
          <w:tcPr>
            <w:tcW w:w="99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1</w:t>
            </w:r>
            <w:r>
              <w:rPr>
                <w:rFonts w:hAnsi="ＭＳ 明朝" w:hint="eastAsia"/>
                <w:sz w:val="18"/>
                <w:szCs w:val="18"/>
              </w:rPr>
              <w:t>41</w:t>
            </w:r>
            <w:r w:rsidRPr="00F4264C">
              <w:rPr>
                <w:rFonts w:hAnsi="ＭＳ 明朝" w:hint="eastAsia"/>
                <w:sz w:val="18"/>
                <w:szCs w:val="18"/>
              </w:rPr>
              <w:t>,</w:t>
            </w:r>
            <w:r>
              <w:rPr>
                <w:rFonts w:hAnsi="ＭＳ 明朝" w:hint="eastAsia"/>
                <w:sz w:val="18"/>
                <w:szCs w:val="18"/>
              </w:rPr>
              <w:t>966</w:t>
            </w:r>
          </w:p>
        </w:tc>
        <w:tc>
          <w:tcPr>
            <w:tcW w:w="236" w:type="dxa"/>
            <w:vMerge w:val="restart"/>
            <w:tcBorders>
              <w:right w:val="nil"/>
            </w:tcBorders>
          </w:tcPr>
          <w:p w:rsidR="00AF00F7" w:rsidRPr="00E70C68" w:rsidRDefault="00AF00F7" w:rsidP="00E1771D">
            <w:pPr>
              <w:kinsoku w:val="0"/>
              <w:overflowPunct w:val="0"/>
              <w:snapToGrid w:val="0"/>
              <w:jc w:val="left"/>
              <w:rPr>
                <w:rFonts w:hAnsi="ＭＳ 明朝"/>
                <w:sz w:val="18"/>
                <w:szCs w:val="18"/>
              </w:rPr>
            </w:pPr>
          </w:p>
        </w:tc>
        <w:tc>
          <w:tcPr>
            <w:tcW w:w="3065" w:type="dxa"/>
            <w:gridSpan w:val="3"/>
            <w:tcBorders>
              <w:left w:val="nil"/>
              <w:bottom w:val="single" w:sz="8" w:space="0" w:color="auto"/>
              <w:right w:val="dashSmallGap" w:sz="4" w:space="0" w:color="FFFFFF" w:themeColor="background1"/>
            </w:tcBorders>
            <w:vAlign w:val="bottom"/>
          </w:tcPr>
          <w:p w:rsidR="00AF00F7" w:rsidRPr="00E70C68" w:rsidRDefault="00AF00F7" w:rsidP="00E1771D">
            <w:pPr>
              <w:kinsoku w:val="0"/>
              <w:overflowPunct w:val="0"/>
              <w:snapToGrid w:val="0"/>
              <w:jc w:val="center"/>
              <w:rPr>
                <w:rFonts w:hAnsi="ＭＳ 明朝"/>
                <w:sz w:val="18"/>
                <w:szCs w:val="18"/>
              </w:rPr>
            </w:pPr>
            <w:r w:rsidRPr="00E70C68">
              <w:rPr>
                <w:rFonts w:hAnsi="ＭＳ 明朝" w:hint="eastAsia"/>
                <w:sz w:val="18"/>
                <w:szCs w:val="18"/>
              </w:rPr>
              <w:t>営業収益－受託事業収益</w:t>
            </w:r>
          </w:p>
        </w:tc>
        <w:tc>
          <w:tcPr>
            <w:tcW w:w="526" w:type="dxa"/>
            <w:vMerge w:val="restart"/>
            <w:tcBorders>
              <w:left w:val="dashSmallGap" w:sz="4" w:space="0" w:color="FFFFFF" w:themeColor="background1"/>
            </w:tcBorders>
            <w:vAlign w:val="bottom"/>
          </w:tcPr>
          <w:p w:rsidR="00AF00F7" w:rsidRPr="00E70C68" w:rsidRDefault="00AF00F7" w:rsidP="00E1771D">
            <w:pPr>
              <w:kinsoku w:val="0"/>
              <w:overflowPunct w:val="0"/>
              <w:snapToGrid w:val="0"/>
              <w:rPr>
                <w:rFonts w:hAnsi="ＭＳ 明朝"/>
                <w:sz w:val="18"/>
                <w:szCs w:val="18"/>
              </w:rPr>
            </w:pPr>
          </w:p>
        </w:tc>
      </w:tr>
      <w:tr w:rsidR="00AF00F7" w:rsidRPr="00E22524" w:rsidTr="00AF00F7">
        <w:trPr>
          <w:cantSplit/>
          <w:trHeight w:val="283"/>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851" w:type="dxa"/>
            <w:vMerge/>
            <w:vAlign w:val="center"/>
          </w:tcPr>
          <w:p w:rsidR="00AF00F7" w:rsidRPr="002B56D5" w:rsidRDefault="00AF00F7" w:rsidP="00E1771D">
            <w:pPr>
              <w:kinsoku w:val="0"/>
              <w:overflowPunct w:val="0"/>
              <w:snapToGrid w:val="0"/>
              <w:jc w:val="right"/>
              <w:rPr>
                <w:rFonts w:hAnsi="ＭＳ 明朝"/>
                <w:sz w:val="18"/>
                <w:szCs w:val="18"/>
              </w:rPr>
            </w:pPr>
          </w:p>
        </w:tc>
        <w:tc>
          <w:tcPr>
            <w:tcW w:w="85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851"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E70C68" w:rsidRDefault="00AF00F7" w:rsidP="00E1771D">
            <w:pPr>
              <w:kinsoku w:val="0"/>
              <w:overflowPunct w:val="0"/>
              <w:snapToGrid w:val="0"/>
              <w:jc w:val="left"/>
              <w:rPr>
                <w:rFonts w:hAnsi="ＭＳ 明朝"/>
                <w:sz w:val="18"/>
                <w:szCs w:val="18"/>
              </w:rPr>
            </w:pPr>
          </w:p>
        </w:tc>
        <w:tc>
          <w:tcPr>
            <w:tcW w:w="3065" w:type="dxa"/>
            <w:gridSpan w:val="3"/>
            <w:tcBorders>
              <w:top w:val="single" w:sz="8" w:space="0" w:color="auto"/>
              <w:left w:val="nil"/>
              <w:right w:val="dashSmallGap" w:sz="4" w:space="0" w:color="FFFFFF" w:themeColor="background1"/>
            </w:tcBorders>
          </w:tcPr>
          <w:p w:rsidR="00AF00F7" w:rsidRPr="00E70C68" w:rsidRDefault="00AF00F7" w:rsidP="00E1771D">
            <w:pPr>
              <w:kinsoku w:val="0"/>
              <w:overflowPunct w:val="0"/>
              <w:snapToGrid w:val="0"/>
              <w:jc w:val="center"/>
              <w:rPr>
                <w:rFonts w:hAnsi="ＭＳ 明朝"/>
                <w:sz w:val="18"/>
                <w:szCs w:val="18"/>
              </w:rPr>
            </w:pPr>
            <w:r w:rsidRPr="00E70C68">
              <w:rPr>
                <w:rFonts w:hAnsi="ＭＳ 明朝" w:hint="eastAsia"/>
                <w:sz w:val="18"/>
                <w:szCs w:val="18"/>
              </w:rPr>
              <w:t>損益勘定所属職員数</w:t>
            </w:r>
          </w:p>
        </w:tc>
        <w:tc>
          <w:tcPr>
            <w:tcW w:w="526" w:type="dxa"/>
            <w:vMerge/>
            <w:tcBorders>
              <w:left w:val="dashSmallGap" w:sz="4" w:space="0" w:color="FFFFFF" w:themeColor="background1"/>
            </w:tcBorders>
          </w:tcPr>
          <w:p w:rsidR="00AF00F7" w:rsidRPr="00E70C68" w:rsidRDefault="00AF00F7" w:rsidP="00E1771D">
            <w:pPr>
              <w:kinsoku w:val="0"/>
              <w:overflowPunct w:val="0"/>
              <w:snapToGrid w:val="0"/>
              <w:jc w:val="left"/>
              <w:rPr>
                <w:rFonts w:hAnsi="ＭＳ 明朝"/>
                <w:sz w:val="18"/>
                <w:szCs w:val="18"/>
              </w:rPr>
            </w:pPr>
          </w:p>
        </w:tc>
      </w:tr>
      <w:tr w:rsidR="00AF00F7" w:rsidRPr="00E22524" w:rsidTr="00AF00F7">
        <w:trPr>
          <w:cantSplit/>
          <w:trHeight w:val="340"/>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7373" w:type="dxa"/>
            <w:gridSpan w:val="9"/>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職員１人当たりの労働生産性を示すものであり、数値が高いほど効率的な経営であることを示す。</w:t>
            </w:r>
          </w:p>
        </w:tc>
      </w:tr>
      <w:tr w:rsidR="00AF00F7" w:rsidRPr="00E22524" w:rsidTr="00AF00F7">
        <w:trPr>
          <w:cantSplit/>
          <w:trHeight w:val="283"/>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restart"/>
            <w:vAlign w:val="center"/>
          </w:tcPr>
          <w:p w:rsidR="00AF00F7" w:rsidRPr="00E70C68" w:rsidRDefault="00AF00F7" w:rsidP="00E1771D">
            <w:pPr>
              <w:kinsoku w:val="0"/>
              <w:overflowPunct w:val="0"/>
              <w:snapToGrid w:val="0"/>
              <w:rPr>
                <w:rFonts w:hAnsi="ＭＳ 明朝"/>
                <w:sz w:val="18"/>
                <w:szCs w:val="18"/>
              </w:rPr>
            </w:pPr>
            <w:r w:rsidRPr="00E70C68">
              <w:rPr>
                <w:rFonts w:hAnsi="ＭＳ 明朝" w:hint="eastAsia"/>
                <w:sz w:val="18"/>
                <w:szCs w:val="18"/>
              </w:rPr>
              <w:t>有収水量１㎥当たりに対する職員給与費</w:t>
            </w:r>
          </w:p>
        </w:tc>
        <w:tc>
          <w:tcPr>
            <w:tcW w:w="283" w:type="dxa"/>
            <w:vMerge w:val="restart"/>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r>
              <w:rPr>
                <w:rFonts w:hAnsi="ＭＳ 明朝" w:hint="eastAsia"/>
                <w:sz w:val="18"/>
                <w:szCs w:val="18"/>
              </w:rPr>
              <w:t>円</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5</w:t>
            </w:r>
            <w:r>
              <w:rPr>
                <w:rFonts w:hAnsi="ＭＳ 明朝" w:hint="eastAsia"/>
                <w:sz w:val="18"/>
                <w:szCs w:val="18"/>
              </w:rPr>
              <w:t>.3</w:t>
            </w:r>
          </w:p>
        </w:tc>
        <w:tc>
          <w:tcPr>
            <w:tcW w:w="85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5.8</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6.8</w:t>
            </w:r>
          </w:p>
        </w:tc>
        <w:tc>
          <w:tcPr>
            <w:tcW w:w="992" w:type="dxa"/>
            <w:vMerge w:val="restart"/>
            <w:vAlign w:val="center"/>
          </w:tcPr>
          <w:p w:rsidR="00AF00F7" w:rsidRPr="00BD016B" w:rsidRDefault="00AF00F7" w:rsidP="00E1771D">
            <w:pPr>
              <w:kinsoku w:val="0"/>
              <w:overflowPunct w:val="0"/>
              <w:snapToGrid w:val="0"/>
              <w:jc w:val="right"/>
              <w:rPr>
                <w:rFonts w:hAnsi="ＭＳ 明朝"/>
                <w:sz w:val="18"/>
                <w:szCs w:val="18"/>
              </w:rPr>
            </w:pPr>
            <w:r>
              <w:rPr>
                <w:rFonts w:hAnsi="ＭＳ 明朝" w:hint="eastAsia"/>
                <w:sz w:val="18"/>
                <w:szCs w:val="18"/>
              </w:rPr>
              <w:t>12.1</w:t>
            </w:r>
          </w:p>
        </w:tc>
        <w:tc>
          <w:tcPr>
            <w:tcW w:w="236" w:type="dxa"/>
            <w:vMerge w:val="restart"/>
            <w:tcBorders>
              <w:right w:val="nil"/>
            </w:tcBorders>
          </w:tcPr>
          <w:p w:rsidR="00AF00F7" w:rsidRPr="00BD016B" w:rsidRDefault="00AF00F7" w:rsidP="00E1771D">
            <w:pPr>
              <w:kinsoku w:val="0"/>
              <w:overflowPunct w:val="0"/>
              <w:snapToGrid w:val="0"/>
              <w:jc w:val="left"/>
              <w:rPr>
                <w:rFonts w:hAnsi="ＭＳ 明朝"/>
                <w:sz w:val="18"/>
                <w:szCs w:val="18"/>
              </w:rPr>
            </w:pPr>
          </w:p>
        </w:tc>
        <w:tc>
          <w:tcPr>
            <w:tcW w:w="3014" w:type="dxa"/>
            <w:gridSpan w:val="2"/>
            <w:tcBorders>
              <w:left w:val="nil"/>
              <w:bottom w:val="single" w:sz="8" w:space="0" w:color="auto"/>
              <w:right w:val="dashSmallGap" w:sz="4" w:space="0" w:color="FFFFFF" w:themeColor="background1"/>
            </w:tcBorders>
            <w:vAlign w:val="bottom"/>
          </w:tcPr>
          <w:p w:rsidR="00AF00F7" w:rsidRPr="00E70C68" w:rsidRDefault="00AF00F7" w:rsidP="00E1771D">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577" w:type="dxa"/>
            <w:gridSpan w:val="2"/>
            <w:vMerge w:val="restart"/>
            <w:tcBorders>
              <w:left w:val="dashSmallGap" w:sz="4" w:space="0" w:color="FFFFFF" w:themeColor="background1"/>
            </w:tcBorders>
            <w:vAlign w:val="bottom"/>
          </w:tcPr>
          <w:p w:rsidR="00AF00F7" w:rsidRPr="00E70C68" w:rsidRDefault="00AF00F7" w:rsidP="00E1771D">
            <w:pPr>
              <w:kinsoku w:val="0"/>
              <w:overflowPunct w:val="0"/>
              <w:snapToGrid w:val="0"/>
              <w:rPr>
                <w:rFonts w:hAnsi="ＭＳ 明朝"/>
                <w:sz w:val="18"/>
                <w:szCs w:val="18"/>
              </w:rPr>
            </w:pPr>
          </w:p>
        </w:tc>
      </w:tr>
      <w:tr w:rsidR="00AF00F7" w:rsidRPr="00E22524" w:rsidTr="00AF00F7">
        <w:trPr>
          <w:cantSplit/>
          <w:trHeight w:val="283"/>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851" w:type="dxa"/>
            <w:vMerge/>
            <w:vAlign w:val="center"/>
          </w:tcPr>
          <w:p w:rsidR="00AF00F7" w:rsidRPr="00E70C68" w:rsidRDefault="00AF00F7" w:rsidP="00E1771D">
            <w:pPr>
              <w:kinsoku w:val="0"/>
              <w:overflowPunct w:val="0"/>
              <w:snapToGrid w:val="0"/>
              <w:jc w:val="right"/>
              <w:rPr>
                <w:rFonts w:hAnsi="ＭＳ 明朝"/>
                <w:sz w:val="18"/>
                <w:szCs w:val="18"/>
              </w:rPr>
            </w:pPr>
          </w:p>
        </w:tc>
        <w:tc>
          <w:tcPr>
            <w:tcW w:w="852" w:type="dxa"/>
            <w:vMerge/>
            <w:vAlign w:val="center"/>
          </w:tcPr>
          <w:p w:rsidR="00AF00F7" w:rsidRPr="00E70C68" w:rsidRDefault="00AF00F7" w:rsidP="00E1771D">
            <w:pPr>
              <w:kinsoku w:val="0"/>
              <w:overflowPunct w:val="0"/>
              <w:snapToGrid w:val="0"/>
              <w:jc w:val="right"/>
              <w:rPr>
                <w:rFonts w:hAnsi="ＭＳ 明朝"/>
                <w:sz w:val="18"/>
                <w:szCs w:val="18"/>
              </w:rPr>
            </w:pPr>
          </w:p>
        </w:tc>
        <w:tc>
          <w:tcPr>
            <w:tcW w:w="851" w:type="dxa"/>
            <w:vMerge/>
            <w:vAlign w:val="center"/>
          </w:tcPr>
          <w:p w:rsidR="00AF00F7" w:rsidRPr="00E70C68" w:rsidRDefault="00AF00F7" w:rsidP="00E1771D">
            <w:pPr>
              <w:kinsoku w:val="0"/>
              <w:overflowPunct w:val="0"/>
              <w:snapToGrid w:val="0"/>
              <w:jc w:val="right"/>
              <w:rPr>
                <w:rFonts w:hAnsi="ＭＳ 明朝"/>
                <w:sz w:val="18"/>
                <w:szCs w:val="18"/>
              </w:rPr>
            </w:pPr>
          </w:p>
        </w:tc>
        <w:tc>
          <w:tcPr>
            <w:tcW w:w="992" w:type="dxa"/>
            <w:vMerge/>
            <w:vAlign w:val="center"/>
          </w:tcPr>
          <w:p w:rsidR="00AF00F7" w:rsidRPr="00E70C68"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E70C68" w:rsidRDefault="00AF00F7" w:rsidP="00E1771D">
            <w:pPr>
              <w:kinsoku w:val="0"/>
              <w:overflowPunct w:val="0"/>
              <w:snapToGrid w:val="0"/>
              <w:jc w:val="left"/>
              <w:rPr>
                <w:rFonts w:hAnsi="ＭＳ 明朝"/>
                <w:sz w:val="18"/>
                <w:szCs w:val="18"/>
              </w:rPr>
            </w:pPr>
          </w:p>
        </w:tc>
        <w:tc>
          <w:tcPr>
            <w:tcW w:w="3014" w:type="dxa"/>
            <w:gridSpan w:val="2"/>
            <w:tcBorders>
              <w:top w:val="single" w:sz="8" w:space="0" w:color="auto"/>
              <w:left w:val="nil"/>
              <w:right w:val="dashSmallGap" w:sz="4" w:space="0" w:color="FFFFFF" w:themeColor="background1"/>
            </w:tcBorders>
          </w:tcPr>
          <w:p w:rsidR="00AF00F7" w:rsidRPr="00E70C68" w:rsidRDefault="00AF00F7" w:rsidP="00E1771D">
            <w:pPr>
              <w:kinsoku w:val="0"/>
              <w:overflowPunct w:val="0"/>
              <w:snapToGrid w:val="0"/>
              <w:jc w:val="center"/>
              <w:rPr>
                <w:rFonts w:hAnsi="ＭＳ 明朝"/>
                <w:sz w:val="18"/>
                <w:szCs w:val="18"/>
              </w:rPr>
            </w:pPr>
            <w:r w:rsidRPr="00E70C68">
              <w:rPr>
                <w:rFonts w:hAnsi="ＭＳ 明朝" w:hint="eastAsia"/>
                <w:sz w:val="18"/>
                <w:szCs w:val="18"/>
              </w:rPr>
              <w:t>有　収　水　量</w:t>
            </w:r>
          </w:p>
        </w:tc>
        <w:tc>
          <w:tcPr>
            <w:tcW w:w="577" w:type="dxa"/>
            <w:gridSpan w:val="2"/>
            <w:vMerge/>
            <w:tcBorders>
              <w:left w:val="dashSmallGap" w:sz="4" w:space="0" w:color="FFFFFF" w:themeColor="background1"/>
            </w:tcBorders>
          </w:tcPr>
          <w:p w:rsidR="00AF00F7" w:rsidRPr="00E70C68" w:rsidRDefault="00AF00F7" w:rsidP="00E1771D">
            <w:pPr>
              <w:kinsoku w:val="0"/>
              <w:overflowPunct w:val="0"/>
              <w:snapToGrid w:val="0"/>
              <w:rPr>
                <w:rFonts w:hAnsi="ＭＳ 明朝"/>
                <w:sz w:val="18"/>
                <w:szCs w:val="18"/>
              </w:rPr>
            </w:pPr>
          </w:p>
        </w:tc>
      </w:tr>
      <w:tr w:rsidR="00AF00F7" w:rsidRPr="00E22524" w:rsidTr="00AF00F7">
        <w:trPr>
          <w:cantSplit/>
          <w:trHeight w:val="340"/>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7373" w:type="dxa"/>
            <w:gridSpan w:val="9"/>
          </w:tcPr>
          <w:p w:rsidR="00AF00F7" w:rsidRPr="00E70C68" w:rsidRDefault="00AF00F7" w:rsidP="00E1771D">
            <w:pPr>
              <w:kinsoku w:val="0"/>
              <w:overflowPunct w:val="0"/>
              <w:snapToGrid w:val="0"/>
              <w:jc w:val="left"/>
              <w:rPr>
                <w:rFonts w:hAnsi="ＭＳ 明朝"/>
                <w:sz w:val="18"/>
                <w:szCs w:val="18"/>
              </w:rPr>
            </w:pPr>
            <w:r w:rsidRPr="00E70C68">
              <w:rPr>
                <w:rFonts w:hAnsi="ＭＳ 明朝" w:hint="eastAsia"/>
                <w:sz w:val="18"/>
                <w:szCs w:val="18"/>
              </w:rPr>
              <w:t>有収水量１㎥当たりに占める職員給与費を示すものであり、費用構成比と併せて見ることで、効率化を図るべき項目かどうかを判断できるものである。数値が低い方が望ましい。</w:t>
            </w:r>
          </w:p>
        </w:tc>
      </w:tr>
      <w:tr w:rsidR="00AF00F7" w:rsidRPr="00E22524" w:rsidTr="00AF00F7">
        <w:trPr>
          <w:cantSplit/>
          <w:trHeight w:val="283"/>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restart"/>
            <w:vAlign w:val="center"/>
          </w:tcPr>
          <w:p w:rsidR="00AF00F7" w:rsidRPr="00E70C68" w:rsidRDefault="00AF00F7" w:rsidP="00E1771D">
            <w:pPr>
              <w:kinsoku w:val="0"/>
              <w:overflowPunct w:val="0"/>
              <w:snapToGrid w:val="0"/>
              <w:rPr>
                <w:rFonts w:hAnsi="ＭＳ 明朝"/>
                <w:sz w:val="18"/>
                <w:szCs w:val="18"/>
              </w:rPr>
            </w:pPr>
            <w:r w:rsidRPr="00E70C68">
              <w:rPr>
                <w:rFonts w:hAnsi="ＭＳ 明朝" w:hint="eastAsia"/>
                <w:sz w:val="18"/>
                <w:szCs w:val="18"/>
              </w:rPr>
              <w:t>負荷率</w:t>
            </w:r>
          </w:p>
        </w:tc>
        <w:tc>
          <w:tcPr>
            <w:tcW w:w="283" w:type="dxa"/>
            <w:vMerge w:val="restart"/>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76</w:t>
            </w:r>
            <w:r w:rsidRPr="00F4264C">
              <w:rPr>
                <w:rFonts w:hAnsi="ＭＳ 明朝" w:hint="eastAsia"/>
                <w:sz w:val="18"/>
                <w:szCs w:val="18"/>
              </w:rPr>
              <w:t>.</w:t>
            </w:r>
            <w:r>
              <w:rPr>
                <w:rFonts w:hAnsi="ＭＳ 明朝"/>
                <w:sz w:val="18"/>
                <w:szCs w:val="18"/>
              </w:rPr>
              <w:t>3</w:t>
            </w:r>
          </w:p>
        </w:tc>
        <w:tc>
          <w:tcPr>
            <w:tcW w:w="85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78.5</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81.8</w:t>
            </w:r>
          </w:p>
        </w:tc>
        <w:tc>
          <w:tcPr>
            <w:tcW w:w="99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BD016B">
              <w:rPr>
                <w:rFonts w:hAnsi="ＭＳ 明朝" w:hint="eastAsia"/>
                <w:sz w:val="18"/>
                <w:szCs w:val="18"/>
              </w:rPr>
              <w:t>7</w:t>
            </w:r>
            <w:r>
              <w:rPr>
                <w:rFonts w:hAnsi="ＭＳ 明朝" w:hint="eastAsia"/>
                <w:sz w:val="18"/>
                <w:szCs w:val="18"/>
              </w:rPr>
              <w:t>0</w:t>
            </w:r>
            <w:r w:rsidRPr="00BD016B">
              <w:rPr>
                <w:rFonts w:hAnsi="ＭＳ 明朝" w:hint="eastAsia"/>
                <w:sz w:val="18"/>
                <w:szCs w:val="18"/>
              </w:rPr>
              <w:t>.</w:t>
            </w:r>
            <w:r>
              <w:rPr>
                <w:rFonts w:hAnsi="ＭＳ 明朝" w:hint="eastAsia"/>
                <w:sz w:val="18"/>
                <w:szCs w:val="18"/>
              </w:rPr>
              <w:t>1</w:t>
            </w:r>
          </w:p>
        </w:tc>
        <w:tc>
          <w:tcPr>
            <w:tcW w:w="236" w:type="dxa"/>
            <w:vMerge w:val="restart"/>
            <w:tcBorders>
              <w:right w:val="nil"/>
            </w:tcBorders>
          </w:tcPr>
          <w:p w:rsidR="00AF00F7" w:rsidRPr="002B56D5" w:rsidRDefault="00AF00F7" w:rsidP="00E1771D">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AF00F7" w:rsidRPr="002B56D5" w:rsidRDefault="00AF00F7" w:rsidP="00E1771D">
            <w:pPr>
              <w:kinsoku w:val="0"/>
              <w:overflowPunct w:val="0"/>
              <w:snapToGrid w:val="0"/>
              <w:jc w:val="center"/>
              <w:rPr>
                <w:rFonts w:hAnsi="ＭＳ 明朝"/>
                <w:sz w:val="18"/>
                <w:szCs w:val="18"/>
              </w:rPr>
            </w:pPr>
            <w:r w:rsidRPr="002B56D5">
              <w:rPr>
                <w:rFonts w:hAnsi="ＭＳ 明朝" w:hint="eastAsia"/>
                <w:sz w:val="18"/>
                <w:szCs w:val="18"/>
              </w:rPr>
              <w:t>一日平均処理量</w:t>
            </w:r>
          </w:p>
        </w:tc>
        <w:tc>
          <w:tcPr>
            <w:tcW w:w="708" w:type="dxa"/>
            <w:gridSpan w:val="3"/>
            <w:vMerge w:val="restart"/>
            <w:tcBorders>
              <w:left w:val="nil"/>
            </w:tcBorders>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×100</w:t>
            </w:r>
          </w:p>
        </w:tc>
      </w:tr>
      <w:tr w:rsidR="00AF00F7" w:rsidRPr="00E22524" w:rsidTr="00AF00F7">
        <w:trPr>
          <w:cantSplit/>
          <w:trHeight w:val="283"/>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851" w:type="dxa"/>
            <w:vMerge/>
            <w:vAlign w:val="center"/>
          </w:tcPr>
          <w:p w:rsidR="00AF00F7" w:rsidRPr="002B56D5" w:rsidRDefault="00AF00F7" w:rsidP="00E1771D">
            <w:pPr>
              <w:kinsoku w:val="0"/>
              <w:overflowPunct w:val="0"/>
              <w:snapToGrid w:val="0"/>
              <w:jc w:val="right"/>
              <w:rPr>
                <w:rFonts w:hAnsi="ＭＳ 明朝"/>
                <w:sz w:val="18"/>
                <w:szCs w:val="18"/>
              </w:rPr>
            </w:pPr>
          </w:p>
        </w:tc>
        <w:tc>
          <w:tcPr>
            <w:tcW w:w="85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851"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2B56D5" w:rsidRDefault="00AF00F7" w:rsidP="00E1771D">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AF00F7" w:rsidRPr="002B56D5" w:rsidRDefault="00AF00F7" w:rsidP="00E1771D">
            <w:pPr>
              <w:kinsoku w:val="0"/>
              <w:overflowPunct w:val="0"/>
              <w:snapToGrid w:val="0"/>
              <w:jc w:val="center"/>
              <w:rPr>
                <w:rFonts w:hAnsi="ＭＳ 明朝"/>
                <w:sz w:val="18"/>
                <w:szCs w:val="18"/>
              </w:rPr>
            </w:pPr>
            <w:r w:rsidRPr="002B56D5">
              <w:rPr>
                <w:rFonts w:hAnsi="ＭＳ 明朝" w:hint="eastAsia"/>
                <w:sz w:val="18"/>
                <w:szCs w:val="18"/>
              </w:rPr>
              <w:t>一日最大処理量</w:t>
            </w:r>
          </w:p>
        </w:tc>
        <w:tc>
          <w:tcPr>
            <w:tcW w:w="708" w:type="dxa"/>
            <w:gridSpan w:val="3"/>
            <w:vMerge/>
            <w:tcBorders>
              <w:left w:val="nil"/>
            </w:tcBorders>
          </w:tcPr>
          <w:p w:rsidR="00AF00F7" w:rsidRPr="002B56D5" w:rsidRDefault="00AF00F7" w:rsidP="00E1771D">
            <w:pPr>
              <w:kinsoku w:val="0"/>
              <w:overflowPunct w:val="0"/>
              <w:snapToGrid w:val="0"/>
              <w:jc w:val="left"/>
              <w:rPr>
                <w:rFonts w:hAnsi="ＭＳ 明朝"/>
                <w:sz w:val="18"/>
                <w:szCs w:val="18"/>
              </w:rPr>
            </w:pPr>
          </w:p>
        </w:tc>
      </w:tr>
      <w:tr w:rsidR="00AF00F7" w:rsidRPr="00E22524" w:rsidTr="00AF00F7">
        <w:trPr>
          <w:cantSplit/>
          <w:trHeight w:val="340"/>
        </w:trPr>
        <w:tc>
          <w:tcPr>
            <w:tcW w:w="282" w:type="dxa"/>
            <w:vMerge/>
            <w:textDirection w:val="tbRlV"/>
            <w:vAlign w:val="center"/>
          </w:tcPr>
          <w:p w:rsidR="00AF00F7" w:rsidRPr="00E70C68" w:rsidRDefault="00AF00F7" w:rsidP="00E1771D">
            <w:pPr>
              <w:kinsoku w:val="0"/>
              <w:overflowPunct w:val="0"/>
              <w:snapToGrid w:val="0"/>
              <w:ind w:left="113" w:right="113"/>
              <w:jc w:val="center"/>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7373" w:type="dxa"/>
            <w:gridSpan w:val="9"/>
          </w:tcPr>
          <w:p w:rsidR="00AF00F7" w:rsidRPr="002B56D5" w:rsidRDefault="00AF00F7" w:rsidP="00E1771D">
            <w:pPr>
              <w:kinsoku w:val="0"/>
              <w:overflowPunct w:val="0"/>
              <w:snapToGrid w:val="0"/>
              <w:jc w:val="left"/>
              <w:rPr>
                <w:rFonts w:hAnsi="ＭＳ 明朝"/>
                <w:sz w:val="18"/>
                <w:szCs w:val="18"/>
              </w:rPr>
            </w:pPr>
            <w:r w:rsidRPr="002B56D5">
              <w:rPr>
                <w:rFonts w:hAnsi="ＭＳ 明朝" w:hint="eastAsia"/>
                <w:sz w:val="18"/>
                <w:szCs w:val="18"/>
              </w:rPr>
              <w:t>一日平均処理量が一日最大処理</w:t>
            </w:r>
            <w:r>
              <w:rPr>
                <w:rFonts w:hAnsi="ＭＳ 明朝" w:hint="eastAsia"/>
                <w:sz w:val="18"/>
                <w:szCs w:val="18"/>
              </w:rPr>
              <w:t>量に対してどのような割合かを示すものであり、この比率が高いほど</w:t>
            </w:r>
            <w:r w:rsidRPr="002B56D5">
              <w:rPr>
                <w:rFonts w:hAnsi="ＭＳ 明朝" w:hint="eastAsia"/>
                <w:sz w:val="18"/>
                <w:szCs w:val="18"/>
              </w:rPr>
              <w:t>効率が良いことを示す。</w:t>
            </w:r>
          </w:p>
        </w:tc>
      </w:tr>
      <w:tr w:rsidR="00AF00F7" w:rsidRPr="00E22524" w:rsidTr="00AF00F7">
        <w:trPr>
          <w:trHeight w:val="283"/>
        </w:trPr>
        <w:tc>
          <w:tcPr>
            <w:tcW w:w="282" w:type="dxa"/>
            <w:vMerge/>
          </w:tcPr>
          <w:p w:rsidR="00AF00F7" w:rsidRPr="00E70C68" w:rsidRDefault="00AF00F7" w:rsidP="00E1771D">
            <w:pPr>
              <w:kinsoku w:val="0"/>
              <w:overflowPunct w:val="0"/>
              <w:snapToGrid w:val="0"/>
              <w:spacing w:line="362" w:lineRule="exact"/>
              <w:jc w:val="left"/>
              <w:rPr>
                <w:rFonts w:hAnsi="ＭＳ 明朝"/>
                <w:sz w:val="18"/>
                <w:szCs w:val="18"/>
              </w:rPr>
            </w:pPr>
          </w:p>
        </w:tc>
        <w:tc>
          <w:tcPr>
            <w:tcW w:w="1701" w:type="dxa"/>
            <w:vMerge w:val="restart"/>
            <w:vAlign w:val="center"/>
          </w:tcPr>
          <w:p w:rsidR="00AF00F7" w:rsidRPr="00E70C68" w:rsidRDefault="00AF00F7" w:rsidP="00E1771D">
            <w:pPr>
              <w:kinsoku w:val="0"/>
              <w:overflowPunct w:val="0"/>
              <w:snapToGrid w:val="0"/>
              <w:rPr>
                <w:rFonts w:hAnsi="ＭＳ 明朝"/>
                <w:sz w:val="18"/>
                <w:szCs w:val="18"/>
              </w:rPr>
            </w:pPr>
            <w:r w:rsidRPr="00E70C68">
              <w:rPr>
                <w:rFonts w:hAnsi="ＭＳ 明朝" w:hint="eastAsia"/>
                <w:sz w:val="18"/>
                <w:szCs w:val="18"/>
              </w:rPr>
              <w:t>施設利用率</w:t>
            </w:r>
          </w:p>
        </w:tc>
        <w:tc>
          <w:tcPr>
            <w:tcW w:w="283" w:type="dxa"/>
            <w:vMerge w:val="restart"/>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51</w:t>
            </w:r>
            <w:r w:rsidRPr="00F4264C">
              <w:rPr>
                <w:rFonts w:hAnsi="ＭＳ 明朝" w:hint="eastAsia"/>
                <w:sz w:val="18"/>
                <w:szCs w:val="18"/>
              </w:rPr>
              <w:t>.</w:t>
            </w:r>
            <w:r>
              <w:rPr>
                <w:rFonts w:hAnsi="ＭＳ 明朝" w:hint="eastAsia"/>
                <w:sz w:val="18"/>
                <w:szCs w:val="18"/>
              </w:rPr>
              <w:t>3</w:t>
            </w:r>
          </w:p>
        </w:tc>
        <w:tc>
          <w:tcPr>
            <w:tcW w:w="85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49.6</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49.5</w:t>
            </w:r>
          </w:p>
        </w:tc>
        <w:tc>
          <w:tcPr>
            <w:tcW w:w="992" w:type="dxa"/>
            <w:vMerge w:val="restart"/>
            <w:vAlign w:val="center"/>
          </w:tcPr>
          <w:p w:rsidR="00AF00F7" w:rsidRPr="002B56D5" w:rsidRDefault="00AF00F7" w:rsidP="00E1771D">
            <w:pPr>
              <w:kinsoku w:val="0"/>
              <w:overflowPunct w:val="0"/>
              <w:snapToGrid w:val="0"/>
              <w:jc w:val="right"/>
              <w:rPr>
                <w:rFonts w:hAnsi="ＭＳ 明朝"/>
                <w:sz w:val="18"/>
                <w:szCs w:val="18"/>
              </w:rPr>
            </w:pPr>
            <w:r>
              <w:rPr>
                <w:rFonts w:hAnsi="ＭＳ 明朝" w:hint="eastAsia"/>
                <w:sz w:val="18"/>
                <w:szCs w:val="18"/>
              </w:rPr>
              <w:t>75</w:t>
            </w:r>
            <w:r w:rsidRPr="00BD016B">
              <w:rPr>
                <w:rFonts w:hAnsi="ＭＳ 明朝" w:hint="eastAsia"/>
                <w:sz w:val="18"/>
                <w:szCs w:val="18"/>
              </w:rPr>
              <w:t>.</w:t>
            </w:r>
            <w:r>
              <w:rPr>
                <w:rFonts w:hAnsi="ＭＳ 明朝" w:hint="eastAsia"/>
                <w:sz w:val="18"/>
                <w:szCs w:val="18"/>
              </w:rPr>
              <w:t>1</w:t>
            </w:r>
          </w:p>
        </w:tc>
        <w:tc>
          <w:tcPr>
            <w:tcW w:w="236" w:type="dxa"/>
            <w:vMerge w:val="restart"/>
            <w:tcBorders>
              <w:right w:val="nil"/>
            </w:tcBorders>
          </w:tcPr>
          <w:p w:rsidR="00AF00F7" w:rsidRPr="002B56D5" w:rsidRDefault="00AF00F7" w:rsidP="00E1771D">
            <w:pPr>
              <w:kinsoku w:val="0"/>
              <w:overflowPunct w:val="0"/>
              <w:snapToGrid w:val="0"/>
              <w:spacing w:line="362" w:lineRule="exact"/>
              <w:jc w:val="left"/>
              <w:rPr>
                <w:rFonts w:hAnsi="ＭＳ 明朝"/>
                <w:sz w:val="18"/>
                <w:szCs w:val="18"/>
              </w:rPr>
            </w:pPr>
          </w:p>
        </w:tc>
        <w:tc>
          <w:tcPr>
            <w:tcW w:w="2883" w:type="dxa"/>
            <w:tcBorders>
              <w:left w:val="nil"/>
              <w:bottom w:val="single" w:sz="8" w:space="0" w:color="auto"/>
              <w:right w:val="nil"/>
            </w:tcBorders>
            <w:vAlign w:val="bottom"/>
          </w:tcPr>
          <w:p w:rsidR="00AF00F7" w:rsidRPr="002B56D5" w:rsidRDefault="00AF00F7" w:rsidP="00E1771D">
            <w:pPr>
              <w:kinsoku w:val="0"/>
              <w:overflowPunct w:val="0"/>
              <w:snapToGrid w:val="0"/>
              <w:jc w:val="center"/>
              <w:rPr>
                <w:rFonts w:hAnsi="ＭＳ 明朝"/>
                <w:sz w:val="18"/>
                <w:szCs w:val="18"/>
              </w:rPr>
            </w:pPr>
            <w:r w:rsidRPr="002B56D5">
              <w:rPr>
                <w:rFonts w:hAnsi="ＭＳ 明朝" w:hint="eastAsia"/>
                <w:sz w:val="18"/>
                <w:szCs w:val="18"/>
              </w:rPr>
              <w:t>一日平均処理量</w:t>
            </w:r>
          </w:p>
        </w:tc>
        <w:tc>
          <w:tcPr>
            <w:tcW w:w="708" w:type="dxa"/>
            <w:gridSpan w:val="3"/>
            <w:vMerge w:val="restart"/>
            <w:tcBorders>
              <w:left w:val="nil"/>
            </w:tcBorders>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×100</w:t>
            </w:r>
          </w:p>
        </w:tc>
      </w:tr>
      <w:tr w:rsidR="00AF00F7" w:rsidRPr="00E22524" w:rsidTr="00AF00F7">
        <w:trPr>
          <w:trHeight w:val="283"/>
        </w:trPr>
        <w:tc>
          <w:tcPr>
            <w:tcW w:w="282" w:type="dxa"/>
            <w:vMerge/>
          </w:tcPr>
          <w:p w:rsidR="00AF00F7" w:rsidRPr="00E70C68" w:rsidRDefault="00AF00F7" w:rsidP="00E1771D">
            <w:pPr>
              <w:kinsoku w:val="0"/>
              <w:overflowPunct w:val="0"/>
              <w:snapToGrid w:val="0"/>
              <w:spacing w:line="362" w:lineRule="exact"/>
              <w:jc w:val="left"/>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851" w:type="dxa"/>
            <w:vMerge/>
            <w:vAlign w:val="center"/>
          </w:tcPr>
          <w:p w:rsidR="00AF00F7" w:rsidRPr="002B56D5" w:rsidRDefault="00AF00F7" w:rsidP="00E1771D">
            <w:pPr>
              <w:kinsoku w:val="0"/>
              <w:overflowPunct w:val="0"/>
              <w:snapToGrid w:val="0"/>
              <w:jc w:val="right"/>
              <w:rPr>
                <w:rFonts w:hAnsi="ＭＳ 明朝"/>
                <w:sz w:val="18"/>
                <w:szCs w:val="18"/>
              </w:rPr>
            </w:pPr>
          </w:p>
        </w:tc>
        <w:tc>
          <w:tcPr>
            <w:tcW w:w="85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851" w:type="dxa"/>
            <w:vMerge/>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right w:val="nil"/>
            </w:tcBorders>
          </w:tcPr>
          <w:p w:rsidR="00AF00F7" w:rsidRPr="002B56D5" w:rsidRDefault="00AF00F7" w:rsidP="00E1771D">
            <w:pPr>
              <w:kinsoku w:val="0"/>
              <w:overflowPunct w:val="0"/>
              <w:snapToGrid w:val="0"/>
              <w:spacing w:line="362" w:lineRule="exact"/>
              <w:jc w:val="left"/>
              <w:rPr>
                <w:rFonts w:hAnsi="ＭＳ 明朝"/>
                <w:sz w:val="18"/>
                <w:szCs w:val="18"/>
              </w:rPr>
            </w:pPr>
          </w:p>
        </w:tc>
        <w:tc>
          <w:tcPr>
            <w:tcW w:w="2883" w:type="dxa"/>
            <w:tcBorders>
              <w:top w:val="single" w:sz="8" w:space="0" w:color="auto"/>
              <w:left w:val="nil"/>
              <w:right w:val="nil"/>
            </w:tcBorders>
          </w:tcPr>
          <w:p w:rsidR="00AF00F7" w:rsidRPr="002B56D5" w:rsidRDefault="00AF00F7" w:rsidP="00E1771D">
            <w:pPr>
              <w:kinsoku w:val="0"/>
              <w:overflowPunct w:val="0"/>
              <w:snapToGrid w:val="0"/>
              <w:jc w:val="center"/>
              <w:rPr>
                <w:rFonts w:hAnsi="ＭＳ 明朝"/>
                <w:sz w:val="18"/>
                <w:szCs w:val="18"/>
              </w:rPr>
            </w:pPr>
            <w:r w:rsidRPr="002B56D5">
              <w:rPr>
                <w:rFonts w:hAnsi="ＭＳ 明朝" w:hint="eastAsia"/>
                <w:sz w:val="18"/>
                <w:szCs w:val="18"/>
              </w:rPr>
              <w:t>一日処理能力</w:t>
            </w:r>
          </w:p>
        </w:tc>
        <w:tc>
          <w:tcPr>
            <w:tcW w:w="708" w:type="dxa"/>
            <w:gridSpan w:val="3"/>
            <w:vMerge/>
            <w:tcBorders>
              <w:left w:val="nil"/>
            </w:tcBorders>
            <w:vAlign w:val="center"/>
          </w:tcPr>
          <w:p w:rsidR="00AF00F7" w:rsidRPr="002B56D5" w:rsidRDefault="00AF00F7" w:rsidP="00E1771D">
            <w:pPr>
              <w:kinsoku w:val="0"/>
              <w:overflowPunct w:val="0"/>
              <w:snapToGrid w:val="0"/>
              <w:spacing w:line="362" w:lineRule="exact"/>
              <w:rPr>
                <w:rFonts w:hAnsi="ＭＳ 明朝"/>
                <w:sz w:val="18"/>
                <w:szCs w:val="18"/>
              </w:rPr>
            </w:pPr>
          </w:p>
        </w:tc>
      </w:tr>
      <w:tr w:rsidR="00AF00F7" w:rsidRPr="00E22524" w:rsidTr="00AF00F7">
        <w:trPr>
          <w:trHeight w:val="340"/>
        </w:trPr>
        <w:tc>
          <w:tcPr>
            <w:tcW w:w="282" w:type="dxa"/>
            <w:vMerge/>
          </w:tcPr>
          <w:p w:rsidR="00AF00F7" w:rsidRPr="00E70C68" w:rsidRDefault="00AF00F7" w:rsidP="00E1771D">
            <w:pPr>
              <w:kinsoku w:val="0"/>
              <w:overflowPunct w:val="0"/>
              <w:snapToGrid w:val="0"/>
              <w:spacing w:line="362" w:lineRule="exact"/>
              <w:jc w:val="left"/>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p>
        </w:tc>
        <w:tc>
          <w:tcPr>
            <w:tcW w:w="7373" w:type="dxa"/>
            <w:gridSpan w:val="9"/>
          </w:tcPr>
          <w:p w:rsidR="00AF00F7" w:rsidRPr="002B56D5" w:rsidRDefault="00AF00F7" w:rsidP="00E1771D">
            <w:pPr>
              <w:kinsoku w:val="0"/>
              <w:overflowPunct w:val="0"/>
              <w:snapToGrid w:val="0"/>
              <w:jc w:val="left"/>
              <w:rPr>
                <w:rFonts w:hAnsi="ＭＳ 明朝"/>
                <w:sz w:val="18"/>
                <w:szCs w:val="18"/>
              </w:rPr>
            </w:pPr>
            <w:r w:rsidRPr="002B56D5">
              <w:rPr>
                <w:rFonts w:hAnsi="ＭＳ 明朝" w:hint="eastAsia"/>
                <w:sz w:val="18"/>
                <w:szCs w:val="18"/>
              </w:rPr>
              <w:t>処理能力に対して一日平均どれ</w:t>
            </w:r>
            <w:r>
              <w:rPr>
                <w:rFonts w:hAnsi="ＭＳ 明朝" w:hint="eastAsia"/>
                <w:sz w:val="18"/>
                <w:szCs w:val="18"/>
              </w:rPr>
              <w:t>だけの処理量が利用されたかを示すものであり、この比率が高いほど</w:t>
            </w:r>
            <w:r w:rsidRPr="002B56D5">
              <w:rPr>
                <w:rFonts w:hAnsi="ＭＳ 明朝" w:hint="eastAsia"/>
                <w:sz w:val="18"/>
                <w:szCs w:val="18"/>
              </w:rPr>
              <w:t>効率が良いことを示す。</w:t>
            </w:r>
          </w:p>
        </w:tc>
      </w:tr>
      <w:tr w:rsidR="00AF00F7" w:rsidRPr="00E22524" w:rsidTr="00AF00F7">
        <w:trPr>
          <w:trHeight w:val="283"/>
        </w:trPr>
        <w:tc>
          <w:tcPr>
            <w:tcW w:w="282" w:type="dxa"/>
            <w:vMerge/>
          </w:tcPr>
          <w:p w:rsidR="00AF00F7" w:rsidRPr="00E70C68" w:rsidRDefault="00AF00F7" w:rsidP="00E1771D">
            <w:pPr>
              <w:kinsoku w:val="0"/>
              <w:overflowPunct w:val="0"/>
              <w:snapToGrid w:val="0"/>
              <w:spacing w:line="362" w:lineRule="exact"/>
              <w:jc w:val="left"/>
              <w:rPr>
                <w:rFonts w:hAnsi="ＭＳ 明朝"/>
                <w:sz w:val="18"/>
                <w:szCs w:val="18"/>
              </w:rPr>
            </w:pPr>
          </w:p>
        </w:tc>
        <w:tc>
          <w:tcPr>
            <w:tcW w:w="1701" w:type="dxa"/>
            <w:vMerge w:val="restart"/>
            <w:vAlign w:val="center"/>
          </w:tcPr>
          <w:p w:rsidR="00AF00F7" w:rsidRPr="00E70C68" w:rsidRDefault="00AF00F7" w:rsidP="00E1771D">
            <w:pPr>
              <w:kinsoku w:val="0"/>
              <w:overflowPunct w:val="0"/>
              <w:snapToGrid w:val="0"/>
              <w:rPr>
                <w:rFonts w:hAnsi="ＭＳ 明朝"/>
                <w:sz w:val="18"/>
                <w:szCs w:val="18"/>
              </w:rPr>
            </w:pPr>
            <w:r w:rsidRPr="00E70C68">
              <w:rPr>
                <w:rFonts w:hAnsi="ＭＳ 明朝" w:hint="eastAsia"/>
                <w:sz w:val="18"/>
                <w:szCs w:val="18"/>
              </w:rPr>
              <w:t>最大稼働率</w:t>
            </w:r>
          </w:p>
        </w:tc>
        <w:tc>
          <w:tcPr>
            <w:tcW w:w="283" w:type="dxa"/>
            <w:vMerge w:val="restart"/>
            <w:textDirection w:val="tbRlV"/>
            <w:vAlign w:val="bottom"/>
          </w:tcPr>
          <w:p w:rsidR="00AF00F7" w:rsidRPr="00E70C68" w:rsidRDefault="00AF00F7" w:rsidP="00AF00F7">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6</w:t>
            </w:r>
            <w:r>
              <w:rPr>
                <w:rFonts w:hAnsi="ＭＳ 明朝" w:hint="eastAsia"/>
                <w:sz w:val="18"/>
                <w:szCs w:val="18"/>
              </w:rPr>
              <w:t>7</w:t>
            </w:r>
            <w:r w:rsidRPr="00F4264C">
              <w:rPr>
                <w:rFonts w:hAnsi="ＭＳ 明朝" w:hint="eastAsia"/>
                <w:sz w:val="18"/>
                <w:szCs w:val="18"/>
              </w:rPr>
              <w:t>.</w:t>
            </w:r>
            <w:r>
              <w:rPr>
                <w:rFonts w:hAnsi="ＭＳ 明朝" w:hint="eastAsia"/>
                <w:sz w:val="18"/>
                <w:szCs w:val="18"/>
              </w:rPr>
              <w:t>3</w:t>
            </w:r>
          </w:p>
        </w:tc>
        <w:tc>
          <w:tcPr>
            <w:tcW w:w="852"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F4264C">
              <w:rPr>
                <w:rFonts w:hAnsi="ＭＳ 明朝" w:hint="eastAsia"/>
                <w:sz w:val="18"/>
                <w:szCs w:val="18"/>
              </w:rPr>
              <w:t>63.2</w:t>
            </w:r>
          </w:p>
        </w:tc>
        <w:tc>
          <w:tcPr>
            <w:tcW w:w="851" w:type="dxa"/>
            <w:vMerge w:val="restart"/>
            <w:vAlign w:val="center"/>
          </w:tcPr>
          <w:p w:rsidR="00AF00F7" w:rsidRPr="002B56D5" w:rsidRDefault="00AF00F7" w:rsidP="00E1771D">
            <w:pPr>
              <w:kinsoku w:val="0"/>
              <w:overflowPunct w:val="0"/>
              <w:snapToGrid w:val="0"/>
              <w:jc w:val="right"/>
              <w:rPr>
                <w:rFonts w:hAnsi="ＭＳ 明朝"/>
                <w:sz w:val="18"/>
                <w:szCs w:val="18"/>
              </w:rPr>
            </w:pPr>
            <w:r w:rsidRPr="002B56D5">
              <w:rPr>
                <w:rFonts w:hAnsi="ＭＳ 明朝" w:hint="eastAsia"/>
                <w:sz w:val="18"/>
                <w:szCs w:val="18"/>
              </w:rPr>
              <w:t>60.4</w:t>
            </w:r>
          </w:p>
        </w:tc>
        <w:tc>
          <w:tcPr>
            <w:tcW w:w="992" w:type="dxa"/>
            <w:vMerge w:val="restart"/>
            <w:vAlign w:val="center"/>
          </w:tcPr>
          <w:p w:rsidR="00AF00F7" w:rsidRPr="00BD016B" w:rsidRDefault="00AF00F7" w:rsidP="00E1771D">
            <w:pPr>
              <w:kinsoku w:val="0"/>
              <w:overflowPunct w:val="0"/>
              <w:snapToGrid w:val="0"/>
              <w:jc w:val="right"/>
              <w:rPr>
                <w:rFonts w:hAnsi="ＭＳ 明朝"/>
                <w:sz w:val="18"/>
                <w:szCs w:val="18"/>
              </w:rPr>
            </w:pPr>
            <w:r>
              <w:rPr>
                <w:rFonts w:hAnsi="ＭＳ 明朝" w:hint="eastAsia"/>
                <w:sz w:val="18"/>
                <w:szCs w:val="18"/>
              </w:rPr>
              <w:t>107</w:t>
            </w:r>
            <w:r w:rsidRPr="00BD016B">
              <w:rPr>
                <w:rFonts w:hAnsi="ＭＳ 明朝" w:hint="eastAsia"/>
                <w:sz w:val="18"/>
                <w:szCs w:val="18"/>
              </w:rPr>
              <w:t>.</w:t>
            </w:r>
            <w:r>
              <w:rPr>
                <w:rFonts w:hAnsi="ＭＳ 明朝" w:hint="eastAsia"/>
                <w:sz w:val="18"/>
                <w:szCs w:val="18"/>
              </w:rPr>
              <w:t>1</w:t>
            </w:r>
          </w:p>
        </w:tc>
        <w:tc>
          <w:tcPr>
            <w:tcW w:w="236" w:type="dxa"/>
            <w:vMerge w:val="restart"/>
            <w:tcBorders>
              <w:right w:val="nil"/>
            </w:tcBorders>
          </w:tcPr>
          <w:p w:rsidR="00AF00F7" w:rsidRPr="002B56D5" w:rsidRDefault="00AF00F7" w:rsidP="00E1771D">
            <w:pPr>
              <w:kinsoku w:val="0"/>
              <w:overflowPunct w:val="0"/>
              <w:snapToGrid w:val="0"/>
              <w:spacing w:line="362" w:lineRule="exact"/>
              <w:jc w:val="left"/>
              <w:rPr>
                <w:rFonts w:hAnsi="ＭＳ 明朝"/>
                <w:sz w:val="18"/>
                <w:szCs w:val="18"/>
              </w:rPr>
            </w:pPr>
          </w:p>
        </w:tc>
        <w:tc>
          <w:tcPr>
            <w:tcW w:w="2883" w:type="dxa"/>
            <w:tcBorders>
              <w:left w:val="nil"/>
              <w:bottom w:val="single" w:sz="8" w:space="0" w:color="auto"/>
              <w:right w:val="nil"/>
            </w:tcBorders>
            <w:vAlign w:val="bottom"/>
          </w:tcPr>
          <w:p w:rsidR="00AF00F7" w:rsidRPr="002B56D5" w:rsidRDefault="00AF00F7" w:rsidP="00E1771D">
            <w:pPr>
              <w:kinsoku w:val="0"/>
              <w:overflowPunct w:val="0"/>
              <w:snapToGrid w:val="0"/>
              <w:jc w:val="center"/>
              <w:rPr>
                <w:rFonts w:hAnsi="ＭＳ 明朝"/>
                <w:sz w:val="18"/>
                <w:szCs w:val="18"/>
              </w:rPr>
            </w:pPr>
            <w:r w:rsidRPr="002B56D5">
              <w:rPr>
                <w:rFonts w:hAnsi="ＭＳ 明朝" w:hint="eastAsia"/>
                <w:sz w:val="18"/>
                <w:szCs w:val="18"/>
              </w:rPr>
              <w:t>一日最大処理量</w:t>
            </w:r>
          </w:p>
        </w:tc>
        <w:tc>
          <w:tcPr>
            <w:tcW w:w="708" w:type="dxa"/>
            <w:gridSpan w:val="3"/>
            <w:vMerge w:val="restart"/>
            <w:tcBorders>
              <w:left w:val="nil"/>
            </w:tcBorders>
            <w:vAlign w:val="center"/>
          </w:tcPr>
          <w:p w:rsidR="00AF00F7" w:rsidRPr="002B56D5" w:rsidRDefault="00AF00F7" w:rsidP="00E1771D">
            <w:pPr>
              <w:kinsoku w:val="0"/>
              <w:overflowPunct w:val="0"/>
              <w:snapToGrid w:val="0"/>
              <w:rPr>
                <w:rFonts w:hAnsi="ＭＳ 明朝"/>
                <w:sz w:val="18"/>
                <w:szCs w:val="18"/>
              </w:rPr>
            </w:pPr>
            <w:r w:rsidRPr="002B56D5">
              <w:rPr>
                <w:rFonts w:hAnsi="ＭＳ 明朝" w:hint="eastAsia"/>
                <w:sz w:val="18"/>
                <w:szCs w:val="18"/>
              </w:rPr>
              <w:t>×100</w:t>
            </w:r>
          </w:p>
        </w:tc>
      </w:tr>
      <w:tr w:rsidR="00AF00F7" w:rsidRPr="00E22524" w:rsidTr="00E1771D">
        <w:trPr>
          <w:trHeight w:val="283"/>
        </w:trPr>
        <w:tc>
          <w:tcPr>
            <w:tcW w:w="282" w:type="dxa"/>
            <w:vMerge/>
          </w:tcPr>
          <w:p w:rsidR="00AF00F7" w:rsidRPr="00E70C68" w:rsidRDefault="00AF00F7" w:rsidP="00E1771D">
            <w:pPr>
              <w:kinsoku w:val="0"/>
              <w:overflowPunct w:val="0"/>
              <w:snapToGrid w:val="0"/>
              <w:spacing w:line="362" w:lineRule="exact"/>
              <w:jc w:val="left"/>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vAlign w:val="center"/>
          </w:tcPr>
          <w:p w:rsidR="00AF00F7" w:rsidRPr="00E70C68" w:rsidRDefault="00AF00F7" w:rsidP="00E1771D">
            <w:pPr>
              <w:kinsoku w:val="0"/>
              <w:overflowPunct w:val="0"/>
              <w:snapToGrid w:val="0"/>
              <w:jc w:val="center"/>
              <w:rPr>
                <w:rFonts w:hAnsi="ＭＳ 明朝"/>
                <w:sz w:val="18"/>
                <w:szCs w:val="18"/>
              </w:rPr>
            </w:pPr>
          </w:p>
        </w:tc>
        <w:tc>
          <w:tcPr>
            <w:tcW w:w="851" w:type="dxa"/>
            <w:vMerge/>
          </w:tcPr>
          <w:p w:rsidR="00AF00F7" w:rsidRPr="002B56D5" w:rsidRDefault="00AF00F7" w:rsidP="00E1771D">
            <w:pPr>
              <w:kinsoku w:val="0"/>
              <w:overflowPunct w:val="0"/>
              <w:snapToGrid w:val="0"/>
              <w:jc w:val="right"/>
              <w:rPr>
                <w:rFonts w:hAnsi="ＭＳ 明朝"/>
                <w:sz w:val="18"/>
                <w:szCs w:val="18"/>
              </w:rPr>
            </w:pPr>
          </w:p>
        </w:tc>
        <w:tc>
          <w:tcPr>
            <w:tcW w:w="852" w:type="dxa"/>
            <w:vMerge/>
            <w:tcBorders>
              <w:bottom w:val="single" w:sz="4" w:space="0" w:color="auto"/>
            </w:tcBorders>
            <w:vAlign w:val="center"/>
          </w:tcPr>
          <w:p w:rsidR="00AF00F7" w:rsidRPr="002B56D5" w:rsidRDefault="00AF00F7" w:rsidP="00E1771D">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AF00F7" w:rsidRPr="002B56D5" w:rsidRDefault="00AF00F7" w:rsidP="00E1771D">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AF00F7" w:rsidRPr="002B56D5" w:rsidRDefault="00AF00F7" w:rsidP="00E1771D">
            <w:pPr>
              <w:kinsoku w:val="0"/>
              <w:overflowPunct w:val="0"/>
              <w:snapToGrid w:val="0"/>
              <w:jc w:val="right"/>
              <w:rPr>
                <w:rFonts w:hAnsi="ＭＳ 明朝"/>
                <w:sz w:val="18"/>
                <w:szCs w:val="18"/>
              </w:rPr>
            </w:pPr>
          </w:p>
        </w:tc>
        <w:tc>
          <w:tcPr>
            <w:tcW w:w="236" w:type="dxa"/>
            <w:vMerge/>
            <w:tcBorders>
              <w:bottom w:val="single" w:sz="4" w:space="0" w:color="auto"/>
              <w:right w:val="nil"/>
            </w:tcBorders>
          </w:tcPr>
          <w:p w:rsidR="00AF00F7" w:rsidRPr="002B56D5" w:rsidRDefault="00AF00F7" w:rsidP="00E1771D">
            <w:pPr>
              <w:kinsoku w:val="0"/>
              <w:overflowPunct w:val="0"/>
              <w:snapToGrid w:val="0"/>
              <w:spacing w:line="362" w:lineRule="exact"/>
              <w:jc w:val="left"/>
              <w:rPr>
                <w:rFonts w:hAnsi="ＭＳ 明朝"/>
                <w:sz w:val="18"/>
                <w:szCs w:val="18"/>
              </w:rPr>
            </w:pPr>
          </w:p>
        </w:tc>
        <w:tc>
          <w:tcPr>
            <w:tcW w:w="2883" w:type="dxa"/>
            <w:tcBorders>
              <w:top w:val="single" w:sz="8" w:space="0" w:color="auto"/>
              <w:left w:val="nil"/>
              <w:bottom w:val="single" w:sz="4" w:space="0" w:color="auto"/>
              <w:right w:val="nil"/>
            </w:tcBorders>
          </w:tcPr>
          <w:p w:rsidR="00AF00F7" w:rsidRPr="002B56D5" w:rsidRDefault="00AF00F7" w:rsidP="00E1771D">
            <w:pPr>
              <w:kinsoku w:val="0"/>
              <w:overflowPunct w:val="0"/>
              <w:snapToGrid w:val="0"/>
              <w:jc w:val="center"/>
              <w:rPr>
                <w:rFonts w:hAnsi="ＭＳ 明朝"/>
                <w:sz w:val="18"/>
                <w:szCs w:val="18"/>
              </w:rPr>
            </w:pPr>
            <w:r w:rsidRPr="002B56D5">
              <w:rPr>
                <w:rFonts w:hAnsi="ＭＳ 明朝" w:hint="eastAsia"/>
                <w:sz w:val="18"/>
                <w:szCs w:val="18"/>
              </w:rPr>
              <w:t>一日処理能力</w:t>
            </w:r>
          </w:p>
        </w:tc>
        <w:tc>
          <w:tcPr>
            <w:tcW w:w="708" w:type="dxa"/>
            <w:gridSpan w:val="3"/>
            <w:vMerge/>
            <w:tcBorders>
              <w:left w:val="nil"/>
              <w:bottom w:val="single" w:sz="4" w:space="0" w:color="auto"/>
            </w:tcBorders>
          </w:tcPr>
          <w:p w:rsidR="00AF00F7" w:rsidRPr="002B56D5" w:rsidRDefault="00AF00F7" w:rsidP="00E1771D">
            <w:pPr>
              <w:kinsoku w:val="0"/>
              <w:overflowPunct w:val="0"/>
              <w:snapToGrid w:val="0"/>
              <w:spacing w:line="362" w:lineRule="exact"/>
              <w:jc w:val="left"/>
              <w:rPr>
                <w:rFonts w:hAnsi="ＭＳ 明朝"/>
                <w:sz w:val="18"/>
                <w:szCs w:val="18"/>
              </w:rPr>
            </w:pPr>
          </w:p>
        </w:tc>
      </w:tr>
      <w:tr w:rsidR="00AF00F7" w:rsidRPr="00E22524" w:rsidTr="00E1771D">
        <w:trPr>
          <w:trHeight w:val="340"/>
        </w:trPr>
        <w:tc>
          <w:tcPr>
            <w:tcW w:w="282" w:type="dxa"/>
            <w:vMerge/>
          </w:tcPr>
          <w:p w:rsidR="00AF00F7" w:rsidRPr="00E70C68" w:rsidRDefault="00AF00F7" w:rsidP="00E1771D">
            <w:pPr>
              <w:kinsoku w:val="0"/>
              <w:overflowPunct w:val="0"/>
              <w:snapToGrid w:val="0"/>
              <w:spacing w:line="362" w:lineRule="exact"/>
              <w:jc w:val="left"/>
              <w:rPr>
                <w:rFonts w:hAnsi="ＭＳ 明朝"/>
                <w:sz w:val="18"/>
                <w:szCs w:val="18"/>
              </w:rPr>
            </w:pPr>
          </w:p>
        </w:tc>
        <w:tc>
          <w:tcPr>
            <w:tcW w:w="1701" w:type="dxa"/>
            <w:vMerge/>
            <w:vAlign w:val="center"/>
          </w:tcPr>
          <w:p w:rsidR="00AF00F7" w:rsidRPr="00E70C68" w:rsidRDefault="00AF00F7" w:rsidP="00E1771D">
            <w:pPr>
              <w:kinsoku w:val="0"/>
              <w:overflowPunct w:val="0"/>
              <w:snapToGrid w:val="0"/>
              <w:rPr>
                <w:rFonts w:hAnsi="ＭＳ 明朝"/>
                <w:sz w:val="18"/>
                <w:szCs w:val="18"/>
              </w:rPr>
            </w:pPr>
          </w:p>
        </w:tc>
        <w:tc>
          <w:tcPr>
            <w:tcW w:w="283" w:type="dxa"/>
            <w:vMerge/>
            <w:tcBorders>
              <w:right w:val="single" w:sz="4" w:space="0" w:color="auto"/>
            </w:tcBorders>
            <w:vAlign w:val="center"/>
          </w:tcPr>
          <w:p w:rsidR="00AF00F7" w:rsidRPr="00E70C68" w:rsidRDefault="00AF00F7" w:rsidP="00E1771D">
            <w:pPr>
              <w:kinsoku w:val="0"/>
              <w:overflowPunct w:val="0"/>
              <w:snapToGrid w:val="0"/>
              <w:jc w:val="center"/>
              <w:rPr>
                <w:rFonts w:hAnsi="ＭＳ 明朝"/>
                <w:sz w:val="18"/>
                <w:szCs w:val="18"/>
              </w:rPr>
            </w:pPr>
          </w:p>
        </w:tc>
        <w:tc>
          <w:tcPr>
            <w:tcW w:w="7373" w:type="dxa"/>
            <w:gridSpan w:val="9"/>
            <w:tcBorders>
              <w:right w:val="single" w:sz="4" w:space="0" w:color="auto"/>
            </w:tcBorders>
          </w:tcPr>
          <w:p w:rsidR="00AF00F7" w:rsidRPr="002B56D5" w:rsidRDefault="00AF00F7" w:rsidP="00E1771D">
            <w:pPr>
              <w:kinsoku w:val="0"/>
              <w:overflowPunct w:val="0"/>
              <w:snapToGrid w:val="0"/>
              <w:jc w:val="left"/>
              <w:rPr>
                <w:rFonts w:hAnsi="ＭＳ 明朝"/>
                <w:sz w:val="18"/>
                <w:szCs w:val="18"/>
              </w:rPr>
            </w:pPr>
            <w:r w:rsidRPr="002B56D5">
              <w:rPr>
                <w:rFonts w:hAnsi="ＭＳ 明朝" w:hint="eastAsia"/>
                <w:sz w:val="18"/>
                <w:szCs w:val="18"/>
              </w:rPr>
              <w:t>この比率が高くなれば、処理能力を向上させる必要が生まれ、低くなれば、まだ能力に余裕があることを示す。</w:t>
            </w:r>
          </w:p>
        </w:tc>
      </w:tr>
    </w:tbl>
    <w:p w:rsidR="00AF00F7" w:rsidRPr="00F752A7" w:rsidRDefault="00AF00F7" w:rsidP="00AF00F7">
      <w:pPr>
        <w:kinsoku w:val="0"/>
        <w:overflowPunct w:val="0"/>
        <w:snapToGrid w:val="0"/>
        <w:jc w:val="left"/>
        <w:rPr>
          <w:rFonts w:hAnsi="ＭＳ 明朝"/>
          <w:sz w:val="18"/>
          <w:szCs w:val="18"/>
        </w:rPr>
      </w:pPr>
      <w:r>
        <w:rPr>
          <w:rFonts w:hAnsi="ＭＳ 明朝" w:hint="eastAsia"/>
          <w:sz w:val="18"/>
          <w:szCs w:val="18"/>
        </w:rPr>
        <w:t xml:space="preserve"> </w:t>
      </w: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AF00F7" w:rsidRDefault="00AF00F7" w:rsidP="00AF00F7">
      <w:pPr>
        <w:kinsoku w:val="0"/>
        <w:overflowPunct w:val="0"/>
        <w:snapToGrid w:val="0"/>
        <w:rPr>
          <w:rFonts w:hAnsi="ＭＳ 明朝"/>
          <w:sz w:val="18"/>
          <w:szCs w:val="18"/>
        </w:rPr>
      </w:pPr>
      <w:r w:rsidRPr="00F752A7">
        <w:rPr>
          <w:rFonts w:hAnsi="ＭＳ 明朝" w:hint="eastAsia"/>
          <w:sz w:val="18"/>
          <w:szCs w:val="18"/>
        </w:rPr>
        <w:t xml:space="preserve">　　　  ２　全国平均は、</w:t>
      </w:r>
      <w:r>
        <w:rPr>
          <w:rFonts w:hAnsi="ＭＳ 明朝" w:hint="eastAsia"/>
          <w:sz w:val="18"/>
          <w:szCs w:val="18"/>
        </w:rPr>
        <w:t>総務省自治財政局編</w:t>
      </w:r>
      <w:r w:rsidRPr="00F752A7">
        <w:rPr>
          <w:rFonts w:hAnsi="ＭＳ 明朝" w:hint="eastAsia"/>
          <w:sz w:val="18"/>
          <w:szCs w:val="18"/>
        </w:rPr>
        <w:t>「</w:t>
      </w:r>
      <w:r w:rsidRPr="002B56D5">
        <w:rPr>
          <w:rFonts w:hAnsi="ＭＳ 明朝" w:hint="eastAsia"/>
          <w:sz w:val="18"/>
          <w:szCs w:val="18"/>
        </w:rPr>
        <w:t>平成2</w:t>
      </w:r>
      <w:r>
        <w:rPr>
          <w:rFonts w:hAnsi="ＭＳ 明朝" w:hint="eastAsia"/>
          <w:sz w:val="18"/>
          <w:szCs w:val="18"/>
        </w:rPr>
        <w:t>9</w:t>
      </w:r>
      <w:r w:rsidRPr="002B56D5">
        <w:rPr>
          <w:rFonts w:hAnsi="ＭＳ 明朝" w:hint="eastAsia"/>
          <w:sz w:val="18"/>
          <w:szCs w:val="18"/>
        </w:rPr>
        <w:t>年度及び平成2</w:t>
      </w:r>
      <w:r>
        <w:rPr>
          <w:rFonts w:hAnsi="ＭＳ 明朝" w:hint="eastAsia"/>
          <w:sz w:val="18"/>
          <w:szCs w:val="18"/>
        </w:rPr>
        <w:t>8年度</w:t>
      </w:r>
      <w:r w:rsidRPr="00F752A7">
        <w:rPr>
          <w:rFonts w:hAnsi="ＭＳ 明朝" w:hint="eastAsia"/>
          <w:sz w:val="18"/>
          <w:szCs w:val="18"/>
        </w:rPr>
        <w:t>地方公営企業年鑑</w:t>
      </w:r>
      <w:r>
        <w:rPr>
          <w:rFonts w:hAnsi="ＭＳ 明朝" w:hint="eastAsia"/>
          <w:sz w:val="18"/>
          <w:szCs w:val="18"/>
        </w:rPr>
        <w:t>・公共下水道」の数値</w:t>
      </w:r>
    </w:p>
    <w:p w:rsidR="00AF00F7" w:rsidRPr="00AF00F7" w:rsidRDefault="00AF00F7" w:rsidP="00AF00F7">
      <w:pPr>
        <w:kinsoku w:val="0"/>
        <w:overflowPunct w:val="0"/>
        <w:snapToGrid w:val="0"/>
        <w:rPr>
          <w:rFonts w:hAnsi="ＭＳ 明朝"/>
          <w:sz w:val="18"/>
          <w:szCs w:val="18"/>
        </w:rPr>
      </w:pPr>
      <w:r>
        <w:rPr>
          <w:rFonts w:hAnsi="ＭＳ 明朝"/>
          <w:sz w:val="18"/>
          <w:szCs w:val="18"/>
        </w:rPr>
        <w:t xml:space="preserve">            </w:t>
      </w:r>
      <w:r>
        <w:rPr>
          <w:rFonts w:hAnsi="ＭＳ 明朝" w:hint="eastAsia"/>
          <w:sz w:val="18"/>
          <w:szCs w:val="18"/>
        </w:rPr>
        <w:t>である。</w:t>
      </w:r>
    </w:p>
    <w:p w:rsidR="00AF00F7" w:rsidRPr="00F752A7" w:rsidRDefault="00AF00F7" w:rsidP="00AF00F7">
      <w:pPr>
        <w:kinsoku w:val="0"/>
        <w:overflowPunct w:val="0"/>
        <w:snapToGrid w:val="0"/>
        <w:rPr>
          <w:rFonts w:hAnsi="ＭＳ 明朝"/>
          <w:sz w:val="18"/>
          <w:szCs w:val="18"/>
        </w:rPr>
      </w:pPr>
      <w:r w:rsidRPr="00F752A7">
        <w:rPr>
          <w:rFonts w:hAnsi="ＭＳ 明朝" w:hint="eastAsia"/>
          <w:sz w:val="18"/>
          <w:szCs w:val="18"/>
        </w:rPr>
        <w:t xml:space="preserve">　　　  ３　自己資本</w:t>
      </w:r>
      <w:r>
        <w:rPr>
          <w:rFonts w:hAnsi="ＭＳ 明朝" w:hint="eastAsia"/>
          <w:sz w:val="18"/>
          <w:szCs w:val="18"/>
        </w:rPr>
        <w:t>＝</w:t>
      </w:r>
      <w:r w:rsidRPr="00F752A7">
        <w:rPr>
          <w:rFonts w:hAnsi="ＭＳ 明朝" w:hint="eastAsia"/>
          <w:sz w:val="18"/>
          <w:szCs w:val="18"/>
        </w:rPr>
        <w:t>資本金＋剰余金</w:t>
      </w:r>
      <w:r>
        <w:rPr>
          <w:rFonts w:hAnsi="ＭＳ 明朝" w:hint="eastAsia"/>
          <w:sz w:val="18"/>
          <w:szCs w:val="18"/>
        </w:rPr>
        <w:t>＋評価差額等＋繰延収益</w:t>
      </w:r>
    </w:p>
    <w:p w:rsidR="00AF00F7" w:rsidRPr="00F752A7" w:rsidRDefault="00AF00F7" w:rsidP="00AF00F7">
      <w:pPr>
        <w:kinsoku w:val="0"/>
        <w:overflowPunct w:val="0"/>
        <w:snapToGrid w:val="0"/>
        <w:rPr>
          <w:rFonts w:hAnsi="ＭＳ 明朝"/>
          <w:sz w:val="18"/>
          <w:szCs w:val="18"/>
        </w:rPr>
      </w:pPr>
      <w:r w:rsidRPr="00F752A7">
        <w:rPr>
          <w:rFonts w:hAnsi="ＭＳ 明朝" w:hint="eastAsia"/>
          <w:sz w:val="18"/>
          <w:szCs w:val="18"/>
        </w:rPr>
        <w:t xml:space="preserve">　　　  ４　</w:t>
      </w:r>
      <w:r w:rsidRPr="00AF00F7">
        <w:rPr>
          <w:rFonts w:hAnsi="ＭＳ 明朝" w:hint="eastAsia"/>
          <w:spacing w:val="22"/>
          <w:kern w:val="0"/>
          <w:sz w:val="18"/>
          <w:szCs w:val="18"/>
          <w:fitText w:val="628" w:id="-2004096765"/>
        </w:rPr>
        <w:t>総資</w:t>
      </w:r>
      <w:r w:rsidRPr="00AF00F7">
        <w:rPr>
          <w:rFonts w:hAnsi="ＭＳ 明朝" w:hint="eastAsia"/>
          <w:kern w:val="0"/>
          <w:sz w:val="18"/>
          <w:szCs w:val="18"/>
          <w:fitText w:val="628" w:id="-2004096765"/>
        </w:rPr>
        <w:t>本</w:t>
      </w:r>
      <w:r w:rsidRPr="00F752A7">
        <w:rPr>
          <w:rFonts w:hAnsi="ＭＳ 明朝" w:hint="eastAsia"/>
          <w:sz w:val="18"/>
          <w:szCs w:val="18"/>
        </w:rPr>
        <w:t>＝負債・資本合計</w:t>
      </w:r>
    </w:p>
    <w:p w:rsidR="00AF00F7" w:rsidRPr="00F752A7" w:rsidRDefault="00AF00F7" w:rsidP="00AF00F7">
      <w:pPr>
        <w:kinsoku w:val="0"/>
        <w:overflowPunct w:val="0"/>
        <w:snapToGrid w:val="0"/>
        <w:ind w:left="1066" w:hangingChars="589" w:hanging="1066"/>
        <w:rPr>
          <w:rFonts w:hAnsi="ＭＳ 明朝"/>
          <w:sz w:val="18"/>
          <w:szCs w:val="18"/>
        </w:rPr>
      </w:pPr>
      <w:r w:rsidRPr="00F752A7">
        <w:rPr>
          <w:rFonts w:hint="eastAsia"/>
          <w:sz w:val="18"/>
          <w:szCs w:val="18"/>
        </w:rPr>
        <w:t xml:space="preserve">　　　  </w:t>
      </w:r>
      <w:r>
        <w:rPr>
          <w:rFonts w:hAnsi="ＭＳ 明朝" w:hint="eastAsia"/>
          <w:sz w:val="18"/>
          <w:szCs w:val="18"/>
        </w:rPr>
        <w:t>５　職員給与費は、給料、手当等（児童手当は除く。）、</w:t>
      </w:r>
      <w:r w:rsidRPr="00F752A7">
        <w:rPr>
          <w:rFonts w:hAnsi="ＭＳ 明朝" w:hint="eastAsia"/>
          <w:sz w:val="18"/>
          <w:szCs w:val="18"/>
        </w:rPr>
        <w:t>法定福利費</w:t>
      </w:r>
      <w:r>
        <w:rPr>
          <w:rFonts w:hAnsi="ＭＳ 明朝" w:hint="eastAsia"/>
          <w:sz w:val="18"/>
          <w:szCs w:val="18"/>
        </w:rPr>
        <w:t>及び退職給付費</w:t>
      </w:r>
      <w:r w:rsidRPr="00F752A7">
        <w:rPr>
          <w:rFonts w:hAnsi="ＭＳ 明朝" w:hint="eastAsia"/>
          <w:sz w:val="18"/>
          <w:szCs w:val="18"/>
        </w:rPr>
        <w:t>（退職手当組合負担金は除く）の合計額である。</w:t>
      </w:r>
    </w:p>
    <w:p w:rsidR="00AF00F7" w:rsidRPr="00E33CCE" w:rsidRDefault="00AF00F7" w:rsidP="00AF00F7">
      <w:pPr>
        <w:kinsoku w:val="0"/>
        <w:overflowPunct w:val="0"/>
        <w:snapToGrid w:val="0"/>
        <w:spacing w:line="362" w:lineRule="exact"/>
        <w:jc w:val="left"/>
        <w:rPr>
          <w:rFonts w:hAnsi="ＭＳ 明朝"/>
          <w:sz w:val="22"/>
        </w:rPr>
      </w:pPr>
    </w:p>
    <w:p w:rsidR="00AF00F7" w:rsidRPr="00AF00F7" w:rsidRDefault="00AF00F7" w:rsidP="00513497">
      <w:pPr>
        <w:jc w:val="left"/>
        <w:rPr>
          <w:rFonts w:ascii="ＭＳ ゴシック" w:eastAsia="ＭＳ ゴシック" w:hAnsi="ＭＳ ゴシック"/>
          <w:sz w:val="22"/>
        </w:rPr>
      </w:pPr>
    </w:p>
    <w:sectPr w:rsidR="00AF00F7" w:rsidRPr="00AF00F7" w:rsidSect="00AF00F7">
      <w:footerReference w:type="default" r:id="rId40"/>
      <w:pgSz w:w="11906" w:h="16838" w:code="9"/>
      <w:pgMar w:top="1134" w:right="1134" w:bottom="1134" w:left="1134" w:header="851" w:footer="851" w:gutter="0"/>
      <w:pgNumType w:fmt="numberInDash" w:start="37"/>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71D" w:rsidRDefault="00E1771D" w:rsidP="004F288A">
      <w:r>
        <w:separator/>
      </w:r>
    </w:p>
  </w:endnote>
  <w:endnote w:type="continuationSeparator" w:id="0">
    <w:p w:rsidR="00E1771D" w:rsidRDefault="00E1771D" w:rsidP="004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71D" w:rsidRDefault="00E1771D" w:rsidP="00AF00F7">
    <w:pPr>
      <w:pStyle w:val="a5"/>
      <w:ind w:firstLineChars="1900" w:firstLine="4560"/>
    </w:pPr>
    <w:r>
      <w:fldChar w:fldCharType="begin"/>
    </w:r>
    <w:r>
      <w:instrText>PAGE   \* MERGEFORMAT</w:instrText>
    </w:r>
    <w:r>
      <w:fldChar w:fldCharType="separate"/>
    </w:r>
    <w:r w:rsidR="003A3739" w:rsidRPr="003A3739">
      <w:rPr>
        <w:noProof/>
        <w:lang w:val="ja-JP"/>
      </w:rPr>
      <w:t>-</w:t>
    </w:r>
    <w:r w:rsidR="003A3739">
      <w:rPr>
        <w:noProof/>
      </w:rPr>
      <w:t xml:space="preserve"> 50 -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71D" w:rsidRDefault="00E1771D" w:rsidP="004F288A">
      <w:r>
        <w:separator/>
      </w:r>
    </w:p>
  </w:footnote>
  <w:footnote w:type="continuationSeparator" w:id="0">
    <w:p w:rsidR="00E1771D" w:rsidRDefault="00E1771D" w:rsidP="004F28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05A2"/>
    <w:rsid w:val="000150AD"/>
    <w:rsid w:val="0002543C"/>
    <w:rsid w:val="000327B9"/>
    <w:rsid w:val="0006391A"/>
    <w:rsid w:val="00066FBA"/>
    <w:rsid w:val="000832A9"/>
    <w:rsid w:val="00091E33"/>
    <w:rsid w:val="000945C5"/>
    <w:rsid w:val="0009666C"/>
    <w:rsid w:val="000A32EB"/>
    <w:rsid w:val="000B1BD0"/>
    <w:rsid w:val="000B2F02"/>
    <w:rsid w:val="000B5EDF"/>
    <w:rsid w:val="000F76CE"/>
    <w:rsid w:val="001230BD"/>
    <w:rsid w:val="00134CCD"/>
    <w:rsid w:val="001633AE"/>
    <w:rsid w:val="001714EE"/>
    <w:rsid w:val="001853B3"/>
    <w:rsid w:val="001919EA"/>
    <w:rsid w:val="0019365C"/>
    <w:rsid w:val="001967F3"/>
    <w:rsid w:val="001A345D"/>
    <w:rsid w:val="001B4459"/>
    <w:rsid w:val="001C549F"/>
    <w:rsid w:val="001C566B"/>
    <w:rsid w:val="001D25A5"/>
    <w:rsid w:val="001D2839"/>
    <w:rsid w:val="001D4EDC"/>
    <w:rsid w:val="001D4F7B"/>
    <w:rsid w:val="001E2FFB"/>
    <w:rsid w:val="001F1581"/>
    <w:rsid w:val="001F195E"/>
    <w:rsid w:val="001F52D3"/>
    <w:rsid w:val="002007F1"/>
    <w:rsid w:val="00205378"/>
    <w:rsid w:val="00220B26"/>
    <w:rsid w:val="002359C2"/>
    <w:rsid w:val="00256D16"/>
    <w:rsid w:val="00263971"/>
    <w:rsid w:val="00280BA0"/>
    <w:rsid w:val="00281826"/>
    <w:rsid w:val="0028235C"/>
    <w:rsid w:val="00285016"/>
    <w:rsid w:val="002B2F92"/>
    <w:rsid w:val="002C7A19"/>
    <w:rsid w:val="002D0B54"/>
    <w:rsid w:val="002D6816"/>
    <w:rsid w:val="002D6AEC"/>
    <w:rsid w:val="002E0612"/>
    <w:rsid w:val="002F26FC"/>
    <w:rsid w:val="002F6530"/>
    <w:rsid w:val="0031089A"/>
    <w:rsid w:val="003155E2"/>
    <w:rsid w:val="00324CA8"/>
    <w:rsid w:val="00325DF8"/>
    <w:rsid w:val="003452D4"/>
    <w:rsid w:val="0035704A"/>
    <w:rsid w:val="0036108B"/>
    <w:rsid w:val="003640C5"/>
    <w:rsid w:val="00364B77"/>
    <w:rsid w:val="00367F3D"/>
    <w:rsid w:val="003862BB"/>
    <w:rsid w:val="003A3739"/>
    <w:rsid w:val="003A413F"/>
    <w:rsid w:val="003A597A"/>
    <w:rsid w:val="003A69C2"/>
    <w:rsid w:val="003A796B"/>
    <w:rsid w:val="003C0C23"/>
    <w:rsid w:val="003C59F7"/>
    <w:rsid w:val="003D5468"/>
    <w:rsid w:val="003E0E67"/>
    <w:rsid w:val="003F3AE9"/>
    <w:rsid w:val="003F4530"/>
    <w:rsid w:val="003F7D36"/>
    <w:rsid w:val="00412163"/>
    <w:rsid w:val="00414619"/>
    <w:rsid w:val="004212BD"/>
    <w:rsid w:val="00435B0E"/>
    <w:rsid w:val="00436AC6"/>
    <w:rsid w:val="004517DB"/>
    <w:rsid w:val="004664D6"/>
    <w:rsid w:val="00470DD3"/>
    <w:rsid w:val="004B081C"/>
    <w:rsid w:val="004B1573"/>
    <w:rsid w:val="004B3A3D"/>
    <w:rsid w:val="004B7881"/>
    <w:rsid w:val="004C3FE4"/>
    <w:rsid w:val="004D5A21"/>
    <w:rsid w:val="004E0DC2"/>
    <w:rsid w:val="004E5136"/>
    <w:rsid w:val="004F288A"/>
    <w:rsid w:val="00513497"/>
    <w:rsid w:val="00514ECF"/>
    <w:rsid w:val="00563400"/>
    <w:rsid w:val="005724A0"/>
    <w:rsid w:val="005A29CC"/>
    <w:rsid w:val="005A336A"/>
    <w:rsid w:val="005A377F"/>
    <w:rsid w:val="005B291A"/>
    <w:rsid w:val="005B5904"/>
    <w:rsid w:val="005B7665"/>
    <w:rsid w:val="005E7F05"/>
    <w:rsid w:val="005F7172"/>
    <w:rsid w:val="006031FA"/>
    <w:rsid w:val="006056B1"/>
    <w:rsid w:val="00642B83"/>
    <w:rsid w:val="00655FDA"/>
    <w:rsid w:val="00680740"/>
    <w:rsid w:val="00682C42"/>
    <w:rsid w:val="0068304B"/>
    <w:rsid w:val="006A00B7"/>
    <w:rsid w:val="006B510F"/>
    <w:rsid w:val="006B63E2"/>
    <w:rsid w:val="006B681F"/>
    <w:rsid w:val="006C08C7"/>
    <w:rsid w:val="006C746E"/>
    <w:rsid w:val="006D03AB"/>
    <w:rsid w:val="006D3F66"/>
    <w:rsid w:val="006F51FF"/>
    <w:rsid w:val="00711543"/>
    <w:rsid w:val="007146CD"/>
    <w:rsid w:val="00777953"/>
    <w:rsid w:val="00793F81"/>
    <w:rsid w:val="007A15D6"/>
    <w:rsid w:val="007B020B"/>
    <w:rsid w:val="007B4C66"/>
    <w:rsid w:val="007B54CB"/>
    <w:rsid w:val="007B5A88"/>
    <w:rsid w:val="007D726A"/>
    <w:rsid w:val="007E3AB5"/>
    <w:rsid w:val="007F033E"/>
    <w:rsid w:val="008119ED"/>
    <w:rsid w:val="00821182"/>
    <w:rsid w:val="0082168A"/>
    <w:rsid w:val="00831C89"/>
    <w:rsid w:val="00833018"/>
    <w:rsid w:val="008638B4"/>
    <w:rsid w:val="008F2862"/>
    <w:rsid w:val="008F746F"/>
    <w:rsid w:val="00930EDB"/>
    <w:rsid w:val="009376DD"/>
    <w:rsid w:val="00937F39"/>
    <w:rsid w:val="00946B77"/>
    <w:rsid w:val="0097237B"/>
    <w:rsid w:val="00980B1E"/>
    <w:rsid w:val="009A19F6"/>
    <w:rsid w:val="009A4AA1"/>
    <w:rsid w:val="009A4BC7"/>
    <w:rsid w:val="009B7F67"/>
    <w:rsid w:val="009C313D"/>
    <w:rsid w:val="009D482C"/>
    <w:rsid w:val="009E1F5A"/>
    <w:rsid w:val="009F0FE7"/>
    <w:rsid w:val="009F4DD1"/>
    <w:rsid w:val="009F704E"/>
    <w:rsid w:val="00A006FC"/>
    <w:rsid w:val="00A1233B"/>
    <w:rsid w:val="00A220F6"/>
    <w:rsid w:val="00A419BD"/>
    <w:rsid w:val="00A52400"/>
    <w:rsid w:val="00A53A73"/>
    <w:rsid w:val="00A550F7"/>
    <w:rsid w:val="00A62F4E"/>
    <w:rsid w:val="00A70B61"/>
    <w:rsid w:val="00A75B3D"/>
    <w:rsid w:val="00A77631"/>
    <w:rsid w:val="00A91FA5"/>
    <w:rsid w:val="00A92C3F"/>
    <w:rsid w:val="00AD7FDC"/>
    <w:rsid w:val="00AE2BF8"/>
    <w:rsid w:val="00AE321E"/>
    <w:rsid w:val="00AE4561"/>
    <w:rsid w:val="00AF00F7"/>
    <w:rsid w:val="00AF0528"/>
    <w:rsid w:val="00B14E98"/>
    <w:rsid w:val="00B17AB6"/>
    <w:rsid w:val="00B245DC"/>
    <w:rsid w:val="00B41ED5"/>
    <w:rsid w:val="00B46022"/>
    <w:rsid w:val="00B67F7C"/>
    <w:rsid w:val="00B73B2E"/>
    <w:rsid w:val="00B818E2"/>
    <w:rsid w:val="00BA553F"/>
    <w:rsid w:val="00BA6192"/>
    <w:rsid w:val="00BD413C"/>
    <w:rsid w:val="00BD4BD4"/>
    <w:rsid w:val="00C00D69"/>
    <w:rsid w:val="00C13D19"/>
    <w:rsid w:val="00C2484C"/>
    <w:rsid w:val="00C261D1"/>
    <w:rsid w:val="00C54A87"/>
    <w:rsid w:val="00C66063"/>
    <w:rsid w:val="00C66786"/>
    <w:rsid w:val="00C743D4"/>
    <w:rsid w:val="00C90707"/>
    <w:rsid w:val="00C935A7"/>
    <w:rsid w:val="00CA4F2F"/>
    <w:rsid w:val="00CA53EA"/>
    <w:rsid w:val="00CF0971"/>
    <w:rsid w:val="00CF215D"/>
    <w:rsid w:val="00CF5A8E"/>
    <w:rsid w:val="00D1082D"/>
    <w:rsid w:val="00D17AE7"/>
    <w:rsid w:val="00D564C8"/>
    <w:rsid w:val="00D62DD1"/>
    <w:rsid w:val="00D663D6"/>
    <w:rsid w:val="00D76076"/>
    <w:rsid w:val="00D76A0F"/>
    <w:rsid w:val="00D77F6F"/>
    <w:rsid w:val="00D8012B"/>
    <w:rsid w:val="00D842F3"/>
    <w:rsid w:val="00DA7F32"/>
    <w:rsid w:val="00DB4F3E"/>
    <w:rsid w:val="00DC38FA"/>
    <w:rsid w:val="00DC4013"/>
    <w:rsid w:val="00DC4418"/>
    <w:rsid w:val="00DD0387"/>
    <w:rsid w:val="00DE7AAF"/>
    <w:rsid w:val="00E1771D"/>
    <w:rsid w:val="00E205A2"/>
    <w:rsid w:val="00E25E36"/>
    <w:rsid w:val="00E31653"/>
    <w:rsid w:val="00E36F02"/>
    <w:rsid w:val="00E6072C"/>
    <w:rsid w:val="00E613B5"/>
    <w:rsid w:val="00E6415A"/>
    <w:rsid w:val="00E80DDD"/>
    <w:rsid w:val="00E86E85"/>
    <w:rsid w:val="00EA4A30"/>
    <w:rsid w:val="00EB606C"/>
    <w:rsid w:val="00EB76C3"/>
    <w:rsid w:val="00EC2CCA"/>
    <w:rsid w:val="00EC351A"/>
    <w:rsid w:val="00ED329E"/>
    <w:rsid w:val="00ED392C"/>
    <w:rsid w:val="00EE0D17"/>
    <w:rsid w:val="00EF3F48"/>
    <w:rsid w:val="00F07FC4"/>
    <w:rsid w:val="00F14A80"/>
    <w:rsid w:val="00F160E9"/>
    <w:rsid w:val="00F35DED"/>
    <w:rsid w:val="00F430F1"/>
    <w:rsid w:val="00F61E21"/>
    <w:rsid w:val="00F737A4"/>
    <w:rsid w:val="00F7712D"/>
    <w:rsid w:val="00F80E38"/>
    <w:rsid w:val="00FA3155"/>
    <w:rsid w:val="00FA3DB2"/>
    <w:rsid w:val="00FB24FF"/>
    <w:rsid w:val="00FC1DD4"/>
    <w:rsid w:val="00FC586A"/>
    <w:rsid w:val="00FC62A9"/>
    <w:rsid w:val="00FD2036"/>
    <w:rsid w:val="00FD538E"/>
    <w:rsid w:val="00FD6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5713">
      <v:textbox inset="5.85pt,.7pt,5.85pt,.7pt"/>
    </o:shapedefaults>
    <o:shapelayout v:ext="edit">
      <o:idmap v:ext="edit" data="1"/>
    </o:shapelayout>
  </w:shapeDefaults>
  <w:decimalSymbol w:val="."/>
  <w:listSeparator w:val=","/>
  <w14:docId w14:val="5B2DC9AE"/>
  <w15:docId w15:val="{49728A14-6961-42D4-B523-009F3D3DB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288A"/>
    <w:pPr>
      <w:tabs>
        <w:tab w:val="center" w:pos="4252"/>
        <w:tab w:val="right" w:pos="8504"/>
      </w:tabs>
      <w:snapToGrid w:val="0"/>
    </w:pPr>
  </w:style>
  <w:style w:type="character" w:customStyle="1" w:styleId="a4">
    <w:name w:val="ヘッダー (文字)"/>
    <w:basedOn w:val="a0"/>
    <w:link w:val="a3"/>
    <w:uiPriority w:val="99"/>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92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______.xlsx"/><Relationship Id="rId13" Type="http://schemas.openxmlformats.org/officeDocument/2006/relationships/package" Target="embeddings/Microsoft_Excel_______3.xlsx"/><Relationship Id="rId18" Type="http://schemas.openxmlformats.org/officeDocument/2006/relationships/package" Target="embeddings/Microsoft_Excel_______6.xlsx"/><Relationship Id="rId26" Type="http://schemas.openxmlformats.org/officeDocument/2006/relationships/package" Target="embeddings/Microsoft_Excel_______10.xlsx"/><Relationship Id="rId39" Type="http://schemas.openxmlformats.org/officeDocument/2006/relationships/image" Target="media/image16.emf"/><Relationship Id="rId3" Type="http://schemas.openxmlformats.org/officeDocument/2006/relationships/settings" Target="settings.xml"/><Relationship Id="rId21" Type="http://schemas.openxmlformats.org/officeDocument/2006/relationships/image" Target="media/image7.emf"/><Relationship Id="rId34" Type="http://schemas.openxmlformats.org/officeDocument/2006/relationships/package" Target="embeddings/Microsoft_Excel_______14.xlsx"/><Relationship Id="rId42"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3.emf"/><Relationship Id="rId38" Type="http://schemas.openxmlformats.org/officeDocument/2006/relationships/package" Target="embeddings/Microsoft_Excel_______16.xlsx"/><Relationship Id="rId2" Type="http://schemas.openxmlformats.org/officeDocument/2006/relationships/styles" Target="styles.xml"/><Relationship Id="rId16" Type="http://schemas.openxmlformats.org/officeDocument/2006/relationships/package" Target="embeddings/Microsoft_Excel_______5.xlsx"/><Relationship Id="rId20" Type="http://schemas.openxmlformats.org/officeDocument/2006/relationships/package" Target="embeddings/Microsoft_Excel_______7.xlsx"/><Relationship Id="rId29" Type="http://schemas.openxmlformats.org/officeDocument/2006/relationships/image" Target="media/image11.e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1.xml"/><Relationship Id="rId24" Type="http://schemas.openxmlformats.org/officeDocument/2006/relationships/package" Target="embeddings/Microsoft_Excel_______9.xlsx"/><Relationship Id="rId32" Type="http://schemas.openxmlformats.org/officeDocument/2006/relationships/package" Target="embeddings/Microsoft_Excel_______13.xlsx"/><Relationship Id="rId37" Type="http://schemas.openxmlformats.org/officeDocument/2006/relationships/image" Target="media/image15.emf"/><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package" Target="embeddings/Microsoft_Excel_______11.xlsx"/><Relationship Id="rId36" Type="http://schemas.openxmlformats.org/officeDocument/2006/relationships/package" Target="embeddings/Microsoft_Excel_______15.xlsx"/><Relationship Id="rId10" Type="http://schemas.openxmlformats.org/officeDocument/2006/relationships/package" Target="embeddings/Microsoft_Excel_______1.xlsx"/><Relationship Id="rId19" Type="http://schemas.openxmlformats.org/officeDocument/2006/relationships/image" Target="media/image6.emf"/><Relationship Id="rId31"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chart" Target="charts/chart2.xml"/><Relationship Id="rId22" Type="http://schemas.openxmlformats.org/officeDocument/2006/relationships/package" Target="embeddings/Microsoft_Excel_______8.xlsx"/><Relationship Id="rId27" Type="http://schemas.openxmlformats.org/officeDocument/2006/relationships/image" Target="media/image10.emf"/><Relationship Id="rId30" Type="http://schemas.openxmlformats.org/officeDocument/2006/relationships/package" Target="embeddings/Microsoft_Excel_______12.xlsx"/><Relationship Id="rId35" Type="http://schemas.openxmlformats.org/officeDocument/2006/relationships/image" Target="media/image14.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2.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___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176527698928068"/>
          <c:y val="0.10414415686828463"/>
          <c:w val="0.86583463338534838"/>
          <c:h val="0.65517241379311986"/>
        </c:manualLayout>
      </c:layout>
      <c:barChart>
        <c:barDir val="col"/>
        <c:grouping val="clustered"/>
        <c:varyColors val="0"/>
        <c:ser>
          <c:idx val="0"/>
          <c:order val="0"/>
          <c:tx>
            <c:strRef>
              <c:f>Sheet1!$A$2</c:f>
              <c:strCache>
                <c:ptCount val="1"/>
                <c:pt idx="0">
                  <c:v>事業収益</c:v>
                </c:pt>
              </c:strCache>
            </c:strRef>
          </c:tx>
          <c:spPr>
            <a:solidFill>
              <a:srgbClr val="CC99FF"/>
            </a:solidFill>
            <a:ln w="12700">
              <a:solidFill>
                <a:srgbClr val="000000"/>
              </a:solidFill>
              <a:prstDash val="solid"/>
            </a:ln>
          </c:spPr>
          <c:invertIfNegative val="0"/>
          <c:dLbls>
            <c:dLbl>
              <c:idx val="0"/>
              <c:layout>
                <c:manualLayout>
                  <c:x val="-2.8979737532808412E-3"/>
                  <c:y val="-1.661899885832656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20E-44B2-A5CF-6F0B2B9D4743}"/>
                </c:ext>
              </c:extLst>
            </c:dLbl>
            <c:dLbl>
              <c:idx val="1"/>
              <c:layout>
                <c:manualLayout>
                  <c:x val="-1.9110971128608945E-3"/>
                  <c:y val="-1.521273966314751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20E-44B2-A5CF-6F0B2B9D4743}"/>
                </c:ext>
              </c:extLst>
            </c:dLbl>
            <c:dLbl>
              <c:idx val="2"/>
              <c:layout>
                <c:manualLayout>
                  <c:x val="-2.8978057742782152E-3"/>
                  <c:y val="-9.4488188976378008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120E-44B2-A5CF-6F0B2B9D4743}"/>
                </c:ext>
              </c:extLst>
            </c:dLbl>
            <c:dLbl>
              <c:idx val="3"/>
              <c:layout>
                <c:manualLayout>
                  <c:x val="-7.6154960629921256E-3"/>
                  <c:y val="-6.423972788154843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120E-44B2-A5CF-6F0B2B9D4743}"/>
                </c:ext>
              </c:extLst>
            </c:dLbl>
            <c:dLbl>
              <c:idx val="4"/>
              <c:layout>
                <c:manualLayout>
                  <c:x val="-1.8462572178477689E-3"/>
                  <c:y val="-1.858503113119830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120E-44B2-A5CF-6F0B2B9D4743}"/>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26年度</c:v>
                </c:pt>
                <c:pt idx="1">
                  <c:v>27年度</c:v>
                </c:pt>
                <c:pt idx="2">
                  <c:v>28年度</c:v>
                </c:pt>
                <c:pt idx="3">
                  <c:v>29年度</c:v>
                </c:pt>
                <c:pt idx="4">
                  <c:v>30年度</c:v>
                </c:pt>
              </c:strCache>
            </c:strRef>
          </c:cat>
          <c:val>
            <c:numRef>
              <c:f>Sheet1!$B$2:$F$2</c:f>
              <c:numCache>
                <c:formatCode>#,##0;[Red]#,##0</c:formatCode>
                <c:ptCount val="5"/>
                <c:pt idx="0">
                  <c:v>5793882</c:v>
                </c:pt>
                <c:pt idx="1">
                  <c:v>6056909</c:v>
                </c:pt>
                <c:pt idx="2">
                  <c:v>5979785</c:v>
                </c:pt>
                <c:pt idx="3">
                  <c:v>5919729</c:v>
                </c:pt>
                <c:pt idx="4">
                  <c:v>5942303</c:v>
                </c:pt>
              </c:numCache>
            </c:numRef>
          </c:val>
          <c:extLst>
            <c:ext xmlns:c16="http://schemas.microsoft.com/office/drawing/2014/chart" uri="{C3380CC4-5D6E-409C-BE32-E72D297353CC}">
              <c16:uniqueId val="{00000005-120E-44B2-A5CF-6F0B2B9D4743}"/>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2.7762225721784776E-2"/>
                  <c:y val="1.973423725621741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120E-44B2-A5CF-6F0B2B9D4743}"/>
                </c:ext>
              </c:extLst>
            </c:dLbl>
            <c:dLbl>
              <c:idx val="1"/>
              <c:layout>
                <c:manualLayout>
                  <c:x val="2.4642183727034122E-2"/>
                  <c:y val="6.837799983522238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120E-44B2-A5CF-6F0B2B9D4743}"/>
                </c:ext>
              </c:extLst>
            </c:dLbl>
            <c:dLbl>
              <c:idx val="2"/>
              <c:layout>
                <c:manualLayout>
                  <c:x val="2.5629014429661281E-2"/>
                  <c:y val="1.017496067480064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120E-44B2-A5CF-6F0B2B9D4743}"/>
                </c:ext>
              </c:extLst>
            </c:dLbl>
            <c:dLbl>
              <c:idx val="3"/>
              <c:layout>
                <c:manualLayout>
                  <c:x val="2.8466057742782151E-2"/>
                  <c:y val="-3.948542306651157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120E-44B2-A5CF-6F0B2B9D4743}"/>
                </c:ext>
              </c:extLst>
            </c:dLbl>
            <c:dLbl>
              <c:idx val="4"/>
              <c:layout>
                <c:manualLayout>
                  <c:x val="2.8749026270060391E-2"/>
                  <c:y val="-4.442446083524433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120E-44B2-A5CF-6F0B2B9D4743}"/>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26年度</c:v>
                </c:pt>
                <c:pt idx="1">
                  <c:v>27年度</c:v>
                </c:pt>
                <c:pt idx="2">
                  <c:v>28年度</c:v>
                </c:pt>
                <c:pt idx="3">
                  <c:v>29年度</c:v>
                </c:pt>
                <c:pt idx="4">
                  <c:v>30年度</c:v>
                </c:pt>
              </c:strCache>
            </c:strRef>
          </c:cat>
          <c:val>
            <c:numRef>
              <c:f>Sheet1!$B$3:$F$3</c:f>
              <c:numCache>
                <c:formatCode>#,##0;[Red]#,##0</c:formatCode>
                <c:ptCount val="5"/>
                <c:pt idx="0">
                  <c:v>5713935</c:v>
                </c:pt>
                <c:pt idx="1">
                  <c:v>5741510</c:v>
                </c:pt>
                <c:pt idx="2">
                  <c:v>5567817</c:v>
                </c:pt>
                <c:pt idx="3">
                  <c:v>5506872</c:v>
                </c:pt>
                <c:pt idx="4">
                  <c:v>5398009</c:v>
                </c:pt>
              </c:numCache>
            </c:numRef>
          </c:val>
          <c:extLst>
            <c:ext xmlns:c16="http://schemas.microsoft.com/office/drawing/2014/chart" uri="{C3380CC4-5D6E-409C-BE32-E72D297353CC}">
              <c16:uniqueId val="{0000000B-120E-44B2-A5CF-6F0B2B9D4743}"/>
            </c:ext>
          </c:extLst>
        </c:ser>
        <c:dLbls>
          <c:showLegendKey val="0"/>
          <c:showVal val="1"/>
          <c:showCatName val="0"/>
          <c:showSerName val="0"/>
          <c:showPercent val="0"/>
          <c:showBubbleSize val="0"/>
        </c:dLbls>
        <c:gapWidth val="150"/>
        <c:axId val="65827200"/>
        <c:axId val="65828736"/>
      </c:barChart>
      <c:catAx>
        <c:axId val="65827200"/>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5828736"/>
        <c:crosses val="autoZero"/>
        <c:auto val="1"/>
        <c:lblAlgn val="ctr"/>
        <c:lblOffset val="100"/>
        <c:tickLblSkip val="1"/>
        <c:tickMarkSkip val="1"/>
        <c:noMultiLvlLbl val="0"/>
      </c:catAx>
      <c:valAx>
        <c:axId val="65828736"/>
        <c:scaling>
          <c:orientation val="minMax"/>
          <c:min val="290000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5827200"/>
        <c:crosses val="autoZero"/>
        <c:crossBetween val="between"/>
      </c:valAx>
      <c:spPr>
        <a:solidFill>
          <a:srgbClr val="FFFFFF"/>
        </a:solidFill>
        <a:ln w="25400">
          <a:noFill/>
        </a:ln>
      </c:spPr>
    </c:plotArea>
    <c:legend>
      <c:legendPos val="b"/>
      <c:layout>
        <c:manualLayout>
          <c:xMode val="edge"/>
          <c:yMode val="edge"/>
          <c:x val="0.29641185647425938"/>
          <c:y val="0.86206896551723211"/>
          <c:w val="0.44305772230889701"/>
          <c:h val="7.0390230146852611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371578552681062"/>
          <c:y val="8.1784413626497507E-2"/>
          <c:w val="0.74371069182390004"/>
          <c:h val="0.63568773234201736"/>
        </c:manualLayout>
      </c:layout>
      <c:barChart>
        <c:barDir val="col"/>
        <c:grouping val="clustered"/>
        <c:varyColors val="0"/>
        <c:ser>
          <c:idx val="1"/>
          <c:order val="0"/>
          <c:tx>
            <c:strRef>
              <c:f>Sheet1!$A$2</c:f>
              <c:strCache>
                <c:ptCount val="1"/>
                <c:pt idx="0">
                  <c:v>市債（発行額）</c:v>
                </c:pt>
              </c:strCache>
            </c:strRef>
          </c:tx>
          <c:spPr>
            <a:solidFill>
              <a:srgbClr val="993366"/>
            </a:solidFill>
            <a:ln w="12700">
              <a:solidFill>
                <a:srgbClr val="000000"/>
              </a:solidFill>
              <a:prstDash val="solid"/>
            </a:ln>
          </c:spPr>
          <c:invertIfNegative val="0"/>
          <c:dLbls>
            <c:dLbl>
              <c:idx val="0"/>
              <c:layout>
                <c:manualLayout>
                  <c:x val="-1.6113431830410883E-2"/>
                  <c:y val="-1.421209892016091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29D-4C2B-90D4-5EF1DA8F988E}"/>
                </c:ext>
              </c:extLst>
            </c:dLbl>
            <c:dLbl>
              <c:idx val="1"/>
              <c:layout>
                <c:manualLayout>
                  <c:x val="-2.3375599176863455E-2"/>
                  <c:y val="-7.006511729286438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29D-4C2B-90D4-5EF1DA8F988E}"/>
                </c:ext>
              </c:extLst>
            </c:dLbl>
            <c:dLbl>
              <c:idx val="2"/>
              <c:layout>
                <c:manualLayout>
                  <c:x val="-1.8603050205578783E-2"/>
                  <c:y val="2.550200256109857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29D-4C2B-90D4-5EF1DA8F988E}"/>
                </c:ext>
              </c:extLst>
            </c:dLbl>
            <c:dLbl>
              <c:idx val="3"/>
              <c:layout>
                <c:manualLayout>
                  <c:x val="-2.211768508199281E-2"/>
                  <c:y val="5.387186057313062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29D-4C2B-90D4-5EF1DA8F988E}"/>
                </c:ext>
              </c:extLst>
            </c:dLbl>
            <c:dLbl>
              <c:idx val="4"/>
              <c:layout>
                <c:manualLayout>
                  <c:x val="-2.3061131903753411E-2"/>
                  <c:y val="1.65193565138613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A29D-4C2B-90D4-5EF1DA8F988E}"/>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26年度</c:v>
                </c:pt>
                <c:pt idx="1">
                  <c:v>27年度</c:v>
                </c:pt>
                <c:pt idx="2">
                  <c:v>28年度</c:v>
                </c:pt>
                <c:pt idx="3">
                  <c:v>29年度</c:v>
                </c:pt>
                <c:pt idx="4">
                  <c:v>30年度</c:v>
                </c:pt>
              </c:strCache>
            </c:strRef>
          </c:cat>
          <c:val>
            <c:numRef>
              <c:f>Sheet1!$B$2:$F$2</c:f>
              <c:numCache>
                <c:formatCode>#,##0;[Red]#,##0</c:formatCode>
                <c:ptCount val="5"/>
                <c:pt idx="0">
                  <c:v>2468500</c:v>
                </c:pt>
                <c:pt idx="1">
                  <c:v>2916700</c:v>
                </c:pt>
                <c:pt idx="2">
                  <c:v>2696400</c:v>
                </c:pt>
                <c:pt idx="3">
                  <c:v>2594600</c:v>
                </c:pt>
                <c:pt idx="4">
                  <c:v>2228200</c:v>
                </c:pt>
              </c:numCache>
            </c:numRef>
          </c:val>
          <c:extLst>
            <c:ext xmlns:c16="http://schemas.microsoft.com/office/drawing/2014/chart" uri="{C3380CC4-5D6E-409C-BE32-E72D297353CC}">
              <c16:uniqueId val="{00000005-A29D-4C2B-90D4-5EF1DA8F988E}"/>
            </c:ext>
          </c:extLst>
        </c:ser>
        <c:ser>
          <c:idx val="2"/>
          <c:order val="2"/>
          <c:tx>
            <c:strRef>
              <c:f>Sheet1!$A$4</c:f>
              <c:strCache>
                <c:ptCount val="1"/>
                <c:pt idx="0">
                  <c:v>償還金(元金償還額）</c:v>
                </c:pt>
              </c:strCache>
            </c:strRef>
          </c:tx>
          <c:spPr>
            <a:solidFill>
              <a:srgbClr val="FFFFCC"/>
            </a:solidFill>
            <a:ln w="12700">
              <a:solidFill>
                <a:srgbClr val="000000"/>
              </a:solidFill>
              <a:prstDash val="solid"/>
            </a:ln>
          </c:spPr>
          <c:invertIfNegative val="0"/>
          <c:dLbls>
            <c:dLbl>
              <c:idx val="0"/>
              <c:layout>
                <c:manualLayout>
                  <c:x val="2.8279094221203599E-3"/>
                  <c:y val="-4.405816055000049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29D-4C2B-90D4-5EF1DA8F988E}"/>
                </c:ext>
              </c:extLst>
            </c:dLbl>
            <c:dLbl>
              <c:idx val="1"/>
              <c:layout>
                <c:manualLayout>
                  <c:x val="1.9004431957742388E-3"/>
                  <c:y val="-5.7517550790580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A29D-4C2B-90D4-5EF1DA8F988E}"/>
                </c:ext>
              </c:extLst>
            </c:dLbl>
            <c:dLbl>
              <c:idx val="2"/>
              <c:layout>
                <c:manualLayout>
                  <c:x val="3.5416230248214303E-3"/>
                  <c:y val="-5.3401629294608149E-5"/>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A29D-4C2B-90D4-5EF1DA8F988E}"/>
                </c:ext>
              </c:extLst>
            </c:dLbl>
            <c:dLbl>
              <c:idx val="3"/>
              <c:layout>
                <c:manualLayout>
                  <c:x val="-1.119531420074838E-3"/>
                  <c:y val="1.663079312317794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A29D-4C2B-90D4-5EF1DA8F988E}"/>
                </c:ext>
              </c:extLst>
            </c:dLbl>
            <c:dLbl>
              <c:idx val="4"/>
              <c:layout>
                <c:manualLayout>
                  <c:x val="-7.6206671349179998E-3"/>
                  <c:y val="-3.0769510212607537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A29D-4C2B-90D4-5EF1DA8F988E}"/>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26年度</c:v>
                </c:pt>
                <c:pt idx="1">
                  <c:v>27年度</c:v>
                </c:pt>
                <c:pt idx="2">
                  <c:v>28年度</c:v>
                </c:pt>
                <c:pt idx="3">
                  <c:v>29年度</c:v>
                </c:pt>
                <c:pt idx="4">
                  <c:v>30年度</c:v>
                </c:pt>
              </c:strCache>
            </c:strRef>
          </c:cat>
          <c:val>
            <c:numRef>
              <c:f>Sheet1!$B$4:$F$4</c:f>
              <c:numCache>
                <c:formatCode>#,##0;[Red]#,##0</c:formatCode>
                <c:ptCount val="5"/>
                <c:pt idx="0">
                  <c:v>3608267</c:v>
                </c:pt>
                <c:pt idx="1">
                  <c:v>3788919</c:v>
                </c:pt>
                <c:pt idx="2">
                  <c:v>3891768</c:v>
                </c:pt>
                <c:pt idx="3">
                  <c:v>4019419</c:v>
                </c:pt>
                <c:pt idx="4">
                  <c:v>4081391</c:v>
                </c:pt>
              </c:numCache>
            </c:numRef>
          </c:val>
          <c:extLst>
            <c:ext xmlns:c16="http://schemas.microsoft.com/office/drawing/2014/chart" uri="{C3380CC4-5D6E-409C-BE32-E72D297353CC}">
              <c16:uniqueId val="{0000000B-A29D-4C2B-90D4-5EF1DA8F988E}"/>
            </c:ext>
          </c:extLst>
        </c:ser>
        <c:dLbls>
          <c:showLegendKey val="0"/>
          <c:showVal val="0"/>
          <c:showCatName val="0"/>
          <c:showSerName val="0"/>
          <c:showPercent val="0"/>
          <c:showBubbleSize val="0"/>
        </c:dLbls>
        <c:gapWidth val="150"/>
        <c:axId val="60093952"/>
        <c:axId val="60095488"/>
      </c:barChart>
      <c:lineChart>
        <c:grouping val="standard"/>
        <c:varyColors val="0"/>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5.3244368316335375E-2"/>
                  <c:y val="-5.14114640015044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A29D-4C2B-90D4-5EF1DA8F988E}"/>
                </c:ext>
              </c:extLst>
            </c:dLbl>
            <c:dLbl>
              <c:idx val="1"/>
              <c:layout>
                <c:manualLayout>
                  <c:x val="-4.9470834006022132E-2"/>
                  <c:y val="-4.957547712699752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A29D-4C2B-90D4-5EF1DA8F988E}"/>
                </c:ext>
              </c:extLst>
            </c:dLbl>
            <c:dLbl>
              <c:idx val="2"/>
              <c:layout>
                <c:manualLayout>
                  <c:x val="-4.7269626739732534E-2"/>
                  <c:y val="-4.91844373472593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A29D-4C2B-90D4-5EF1DA8F988E}"/>
                </c:ext>
              </c:extLst>
            </c:dLbl>
            <c:dLbl>
              <c:idx val="3"/>
              <c:layout>
                <c:manualLayout>
                  <c:x val="-5.1357565131158793E-2"/>
                  <c:y val="-5.10519324549594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A29D-4C2B-90D4-5EF1DA8F988E}"/>
                </c:ext>
              </c:extLst>
            </c:dLbl>
            <c:dLbl>
              <c:idx val="4"/>
              <c:layout>
                <c:manualLayout>
                  <c:x val="-5.3873338996946428E-2"/>
                  <c:y val="-4.08334182274870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A29D-4C2B-90D4-5EF1DA8F988E}"/>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26年度</c:v>
                </c:pt>
                <c:pt idx="1">
                  <c:v>27年度</c:v>
                </c:pt>
                <c:pt idx="2">
                  <c:v>28年度</c:v>
                </c:pt>
                <c:pt idx="3">
                  <c:v>29年度</c:v>
                </c:pt>
                <c:pt idx="4">
                  <c:v>30年度</c:v>
                </c:pt>
              </c:strCache>
            </c:strRef>
          </c:cat>
          <c:val>
            <c:numRef>
              <c:f>Sheet1!$B$3:$F$3</c:f>
              <c:numCache>
                <c:formatCode>#,##0;[Red]#,##0</c:formatCode>
                <c:ptCount val="5"/>
                <c:pt idx="0">
                  <c:v>55499617</c:v>
                </c:pt>
                <c:pt idx="1">
                  <c:v>54627398</c:v>
                </c:pt>
                <c:pt idx="2">
                  <c:v>53432030</c:v>
                </c:pt>
                <c:pt idx="3">
                  <c:v>52007211</c:v>
                </c:pt>
                <c:pt idx="4">
                  <c:v>50154019</c:v>
                </c:pt>
              </c:numCache>
            </c:numRef>
          </c:val>
          <c:smooth val="0"/>
          <c:extLst>
            <c:ext xmlns:c16="http://schemas.microsoft.com/office/drawing/2014/chart" uri="{C3380CC4-5D6E-409C-BE32-E72D297353CC}">
              <c16:uniqueId val="{00000011-A29D-4C2B-90D4-5EF1DA8F988E}"/>
            </c:ext>
          </c:extLst>
        </c:ser>
        <c:dLbls>
          <c:showLegendKey val="0"/>
          <c:showVal val="0"/>
          <c:showCatName val="0"/>
          <c:showSerName val="0"/>
          <c:showPercent val="0"/>
          <c:showBubbleSize val="0"/>
        </c:dLbls>
        <c:marker val="1"/>
        <c:smooth val="0"/>
        <c:axId val="59847808"/>
        <c:axId val="59849344"/>
      </c:lineChart>
      <c:catAx>
        <c:axId val="60093952"/>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0095488"/>
        <c:crosses val="autoZero"/>
        <c:auto val="0"/>
        <c:lblAlgn val="ctr"/>
        <c:lblOffset val="100"/>
        <c:tickLblSkip val="1"/>
        <c:tickMarkSkip val="1"/>
        <c:noMultiLvlLbl val="0"/>
      </c:catAx>
      <c:valAx>
        <c:axId val="60095488"/>
        <c:scaling>
          <c:orientation val="minMax"/>
          <c:max val="7000000"/>
          <c:min val="0"/>
        </c:scaling>
        <c:delete val="0"/>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市債・償還金</a:t>
                </a:r>
              </a:p>
            </c:rich>
          </c:tx>
          <c:layout>
            <c:manualLayout>
              <c:xMode val="edge"/>
              <c:yMode val="edge"/>
              <c:x val="1.5723270440251781E-3"/>
              <c:y val="0.20817843866171004"/>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60093952"/>
        <c:crosses val="autoZero"/>
        <c:crossBetween val="between"/>
        <c:majorUnit val="1000000"/>
        <c:minorUnit val="1000000"/>
      </c:valAx>
      <c:catAx>
        <c:axId val="59847808"/>
        <c:scaling>
          <c:orientation val="minMax"/>
        </c:scaling>
        <c:delete val="1"/>
        <c:axPos val="b"/>
        <c:numFmt formatCode="General" sourceLinked="1"/>
        <c:majorTickMark val="out"/>
        <c:minorTickMark val="none"/>
        <c:tickLblPos val="none"/>
        <c:crossAx val="59849344"/>
        <c:crosses val="autoZero"/>
        <c:auto val="0"/>
        <c:lblAlgn val="ctr"/>
        <c:lblOffset val="100"/>
        <c:noMultiLvlLbl val="0"/>
      </c:catAx>
      <c:valAx>
        <c:axId val="59849344"/>
        <c:scaling>
          <c:orientation val="minMax"/>
          <c:max val="70000000"/>
          <c:min val="0"/>
        </c:scaling>
        <c:delete val="0"/>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540880503144655"/>
              <c:y val="0.21561338289963214"/>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59847808"/>
        <c:crosses val="max"/>
        <c:crossBetween val="between"/>
        <c:majorUnit val="10000000"/>
        <c:minorUnit val="10000000"/>
      </c:valAx>
      <c:spPr>
        <a:noFill/>
        <a:ln w="25400">
          <a:noFill/>
        </a:ln>
      </c:spPr>
    </c:plotArea>
    <c:legend>
      <c:legendPos val="b"/>
      <c:layout>
        <c:manualLayout>
          <c:xMode val="edge"/>
          <c:yMode val="edge"/>
          <c:x val="0.15566037735849261"/>
          <c:y val="0.82899628252789104"/>
          <c:w val="0.69811320754717665"/>
          <c:h val="9.2936802973978744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mj-ea"/>
              <a:ea typeface="+mj-ea"/>
              <a:cs typeface="ＭＳ 明朝"/>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明朝"/>
          <a:ea typeface="ＭＳ 明朝"/>
          <a:cs typeface="ＭＳ 明朝"/>
        </a:defRPr>
      </a:pPr>
      <a:endParaRPr lang="ja-JP"/>
    </a:p>
  </c:tx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FC3F56-C3C0-43A4-9FD4-924D6EBA1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15</Pages>
  <Words>1082</Words>
  <Characters>6173</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8</cp:revision>
  <cp:lastPrinted>2017-07-03T04:55:00Z</cp:lastPrinted>
  <dcterms:created xsi:type="dcterms:W3CDTF">2020-08-17T06:46:00Z</dcterms:created>
  <dcterms:modified xsi:type="dcterms:W3CDTF">2020-08-28T01:28:00Z</dcterms:modified>
</cp:coreProperties>
</file>