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0AC3" w:rsidRPr="00260014" w:rsidRDefault="001E0AC3">
      <w:pPr>
        <w:jc w:val="center"/>
      </w:pPr>
      <w:r w:rsidRPr="00260014">
        <w:rPr>
          <w:rFonts w:hAnsi="ＭＳ 明朝" w:hint="eastAsia"/>
          <w:kern w:val="0"/>
        </w:rPr>
        <w:t>平成</w:t>
      </w:r>
      <w:r w:rsidR="00996EE5">
        <w:rPr>
          <w:rFonts w:hAnsi="ＭＳ 明朝" w:hint="eastAsia"/>
          <w:kern w:val="0"/>
        </w:rPr>
        <w:t>30</w:t>
      </w:r>
      <w:r w:rsidRPr="00260014">
        <w:rPr>
          <w:rFonts w:hAnsi="ＭＳ 明朝" w:hint="eastAsia"/>
          <w:kern w:val="0"/>
        </w:rPr>
        <w:t>年度高岡市公営企業会計決算</w:t>
      </w:r>
      <w:r w:rsidR="00996EE5">
        <w:rPr>
          <w:rFonts w:hAnsi="ＭＳ 明朝" w:hint="eastAsia"/>
          <w:kern w:val="0"/>
        </w:rPr>
        <w:t>及び基金運用状況の</w:t>
      </w:r>
      <w:r w:rsidRPr="00260014">
        <w:rPr>
          <w:rFonts w:hint="eastAsia"/>
          <w:kern w:val="0"/>
        </w:rPr>
        <w:t>審査意見</w:t>
      </w:r>
    </w:p>
    <w:p w:rsidR="001E0AC3" w:rsidRPr="00260014" w:rsidRDefault="001E0AC3">
      <w:pPr>
        <w:rPr>
          <w:sz w:val="28"/>
        </w:rPr>
      </w:pPr>
    </w:p>
    <w:p w:rsidR="001E0AC3" w:rsidRDefault="001E0AC3">
      <w:pPr>
        <w:rPr>
          <w:rFonts w:ascii="ゴシック体" w:eastAsia="ゴシック体"/>
          <w:kern w:val="0"/>
        </w:rPr>
      </w:pPr>
      <w:r w:rsidRPr="00260014">
        <w:rPr>
          <w:rFonts w:ascii="ゴシック体" w:eastAsia="ゴシック体" w:hint="eastAsia"/>
        </w:rPr>
        <w:t xml:space="preserve">第１　</w:t>
      </w:r>
      <w:r w:rsidRPr="00260014">
        <w:rPr>
          <w:rFonts w:ascii="ゴシック体" w:eastAsia="ゴシック体" w:hint="eastAsia"/>
          <w:kern w:val="0"/>
        </w:rPr>
        <w:t>審査の対象</w:t>
      </w:r>
    </w:p>
    <w:p w:rsidR="00476AEA" w:rsidRPr="00260014" w:rsidRDefault="00476AEA">
      <w:pPr>
        <w:rPr>
          <w:rFonts w:ascii="ゴシック体" w:eastAsia="ゴシック体"/>
        </w:rPr>
      </w:pPr>
      <w:r>
        <w:rPr>
          <w:rFonts w:ascii="ゴシック体" w:eastAsia="ゴシック体" w:hint="eastAsia"/>
          <w:kern w:val="0"/>
        </w:rPr>
        <w:t xml:space="preserve">　　１　公営企業会計</w:t>
      </w:r>
    </w:p>
    <w:p w:rsidR="001E0AC3" w:rsidRPr="00260014" w:rsidRDefault="001E0AC3" w:rsidP="004346FA">
      <w:pPr>
        <w:spacing w:line="453" w:lineRule="exact"/>
      </w:pPr>
      <w:r w:rsidRPr="00260014">
        <w:rPr>
          <w:rFonts w:hint="eastAsia"/>
        </w:rPr>
        <w:t xml:space="preserve">　　　</w:t>
      </w:r>
      <w:r w:rsidR="00DC0C26" w:rsidRPr="00260014">
        <w:rPr>
          <w:rFonts w:hint="eastAsia"/>
        </w:rPr>
        <w:t>平成</w:t>
      </w:r>
      <w:r w:rsidR="00476AEA">
        <w:rPr>
          <w:rFonts w:hint="eastAsia"/>
        </w:rPr>
        <w:t>30</w:t>
      </w:r>
      <w:r w:rsidR="00DC0C26" w:rsidRPr="00260014">
        <w:rPr>
          <w:rFonts w:hint="eastAsia"/>
        </w:rPr>
        <w:t>年度</w:t>
      </w:r>
      <w:r w:rsidR="00260014" w:rsidRPr="00260014">
        <w:rPr>
          <w:rFonts w:hint="eastAsia"/>
        </w:rPr>
        <w:t xml:space="preserve">　高岡市水道事業会計決算</w:t>
      </w:r>
    </w:p>
    <w:p w:rsidR="004346FA" w:rsidRPr="00EC5F27" w:rsidRDefault="00DC0C26" w:rsidP="004346FA">
      <w:pPr>
        <w:spacing w:line="453" w:lineRule="exact"/>
      </w:pPr>
      <w:r w:rsidRPr="00260014">
        <w:rPr>
          <w:rFonts w:hint="eastAsia"/>
        </w:rPr>
        <w:t xml:space="preserve">　　　平成</w:t>
      </w:r>
      <w:r w:rsidR="00476AEA">
        <w:rPr>
          <w:rFonts w:hint="eastAsia"/>
        </w:rPr>
        <w:t>30</w:t>
      </w:r>
      <w:r w:rsidRPr="00260014">
        <w:rPr>
          <w:rFonts w:hint="eastAsia"/>
        </w:rPr>
        <w:t xml:space="preserve">年度　</w:t>
      </w:r>
      <w:r w:rsidRPr="00260014">
        <w:rPr>
          <w:rFonts w:hint="eastAsia"/>
          <w:kern w:val="0"/>
        </w:rPr>
        <w:t>高岡市工業用水道事業会計決算</w:t>
      </w:r>
    </w:p>
    <w:p w:rsidR="00E40824" w:rsidRPr="00E40824" w:rsidRDefault="00E40824" w:rsidP="00E40824">
      <w:pPr>
        <w:spacing w:line="453" w:lineRule="exact"/>
        <w:ind w:firstLineChars="300" w:firstLine="723"/>
      </w:pPr>
      <w:r w:rsidRPr="00260014">
        <w:rPr>
          <w:rFonts w:hint="eastAsia"/>
        </w:rPr>
        <w:t>平成</w:t>
      </w:r>
      <w:r w:rsidR="00476AEA">
        <w:rPr>
          <w:rFonts w:hint="eastAsia"/>
        </w:rPr>
        <w:t>30</w:t>
      </w:r>
      <w:r w:rsidRPr="00260014">
        <w:rPr>
          <w:rFonts w:hint="eastAsia"/>
        </w:rPr>
        <w:t xml:space="preserve">年度　</w:t>
      </w:r>
      <w:r w:rsidRPr="00260014">
        <w:rPr>
          <w:rFonts w:hint="eastAsia"/>
          <w:kern w:val="0"/>
        </w:rPr>
        <w:t>高岡市</w:t>
      </w:r>
      <w:r>
        <w:rPr>
          <w:rFonts w:hint="eastAsia"/>
          <w:kern w:val="0"/>
        </w:rPr>
        <w:t>下</w:t>
      </w:r>
      <w:r w:rsidRPr="00260014">
        <w:rPr>
          <w:rFonts w:hint="eastAsia"/>
          <w:kern w:val="0"/>
        </w:rPr>
        <w:t>水道事業会計決算</w:t>
      </w:r>
    </w:p>
    <w:p w:rsidR="00DC0C26" w:rsidRDefault="00DC0C26" w:rsidP="004346FA">
      <w:pPr>
        <w:spacing w:line="453" w:lineRule="exact"/>
        <w:rPr>
          <w:kern w:val="0"/>
        </w:rPr>
      </w:pPr>
      <w:r w:rsidRPr="00260014">
        <w:rPr>
          <w:rFonts w:hint="eastAsia"/>
        </w:rPr>
        <w:t xml:space="preserve">　　　平成</w:t>
      </w:r>
      <w:r w:rsidR="00476AEA">
        <w:rPr>
          <w:rFonts w:hint="eastAsia"/>
        </w:rPr>
        <w:t>30</w:t>
      </w:r>
      <w:r w:rsidRPr="00260014">
        <w:rPr>
          <w:rFonts w:hint="eastAsia"/>
        </w:rPr>
        <w:t xml:space="preserve">年度　</w:t>
      </w:r>
      <w:r w:rsidRPr="00260014">
        <w:rPr>
          <w:rFonts w:hint="eastAsia"/>
          <w:kern w:val="0"/>
        </w:rPr>
        <w:t>高岡市高岡市民病院事業会計決算</w:t>
      </w:r>
    </w:p>
    <w:p w:rsidR="005F2C20" w:rsidRDefault="005F2C20" w:rsidP="005A773C">
      <w:pPr>
        <w:spacing w:line="453" w:lineRule="exact"/>
        <w:ind w:leftChars="300" w:left="723"/>
      </w:pPr>
      <w:r w:rsidRPr="00080F0D">
        <w:rPr>
          <w:rFonts w:hint="eastAsia"/>
        </w:rPr>
        <w:t>上記各</w:t>
      </w:r>
      <w:r w:rsidR="00D53F98" w:rsidRPr="00080F0D">
        <w:rPr>
          <w:rFonts w:hint="eastAsia"/>
        </w:rPr>
        <w:t>事業会計決算に係る</w:t>
      </w:r>
      <w:r w:rsidR="005A773C" w:rsidRPr="00080F0D">
        <w:rPr>
          <w:rFonts w:hint="eastAsia"/>
        </w:rPr>
        <w:t>証書類</w:t>
      </w:r>
      <w:r w:rsidR="008B1A18" w:rsidRPr="00080F0D">
        <w:rPr>
          <w:rFonts w:hint="eastAsia"/>
        </w:rPr>
        <w:t>、事業報告書及び</w:t>
      </w:r>
      <w:r w:rsidR="00ED4ECB" w:rsidRPr="00080F0D">
        <w:rPr>
          <w:rFonts w:hint="eastAsia"/>
        </w:rPr>
        <w:t>政令で定める</w:t>
      </w:r>
      <w:r w:rsidR="00CB05EF" w:rsidRPr="00080F0D">
        <w:rPr>
          <w:rFonts w:hint="eastAsia"/>
        </w:rPr>
        <w:t>その他の</w:t>
      </w:r>
      <w:r w:rsidR="00ED4ECB" w:rsidRPr="00080F0D">
        <w:rPr>
          <w:rFonts w:hint="eastAsia"/>
        </w:rPr>
        <w:t>書類</w:t>
      </w:r>
    </w:p>
    <w:p w:rsidR="00E9124A" w:rsidRDefault="00E9124A" w:rsidP="005A773C">
      <w:pPr>
        <w:spacing w:line="453" w:lineRule="exact"/>
        <w:ind w:leftChars="300" w:left="723"/>
        <w:rPr>
          <w:kern w:val="0"/>
        </w:rPr>
      </w:pPr>
    </w:p>
    <w:p w:rsidR="00476AEA" w:rsidRPr="00476AEA" w:rsidRDefault="00476AEA" w:rsidP="00996EE5">
      <w:pPr>
        <w:spacing w:line="453" w:lineRule="exact"/>
        <w:ind w:firstLineChars="200" w:firstLine="482"/>
        <w:rPr>
          <w:kern w:val="0"/>
        </w:rPr>
      </w:pPr>
      <w:r>
        <w:rPr>
          <w:rFonts w:ascii="ゴシック体" w:eastAsia="ゴシック体" w:hint="eastAsia"/>
          <w:kern w:val="0"/>
        </w:rPr>
        <w:t>２　基金の運用状況</w:t>
      </w:r>
    </w:p>
    <w:p w:rsidR="00476AEA" w:rsidRDefault="00476AEA" w:rsidP="00476AEA">
      <w:pPr>
        <w:spacing w:line="453" w:lineRule="exact"/>
      </w:pPr>
      <w:r w:rsidRPr="00260014">
        <w:rPr>
          <w:rFonts w:hint="eastAsia"/>
        </w:rPr>
        <w:t xml:space="preserve">　　　平成</w:t>
      </w:r>
      <w:r>
        <w:rPr>
          <w:rFonts w:hint="eastAsia"/>
        </w:rPr>
        <w:t>30</w:t>
      </w:r>
      <w:r w:rsidRPr="00260014">
        <w:rPr>
          <w:rFonts w:hint="eastAsia"/>
        </w:rPr>
        <w:t>年度</w:t>
      </w:r>
      <w:r>
        <w:rPr>
          <w:rFonts w:hint="eastAsia"/>
        </w:rPr>
        <w:t xml:space="preserve">　高岡市水洗便所改造資金貸付基金</w:t>
      </w:r>
    </w:p>
    <w:p w:rsidR="00315F32" w:rsidRDefault="00315F32" w:rsidP="00476AEA">
      <w:pPr>
        <w:spacing w:line="453" w:lineRule="exact"/>
      </w:pPr>
      <w:r>
        <w:rPr>
          <w:rFonts w:hint="eastAsia"/>
        </w:rPr>
        <w:t xml:space="preserve">　　　</w:t>
      </w:r>
      <w:r w:rsidR="00103B42" w:rsidRPr="00080F0D">
        <w:rPr>
          <w:rFonts w:hint="eastAsia"/>
        </w:rPr>
        <w:t>上記</w:t>
      </w:r>
      <w:r w:rsidRPr="00080F0D">
        <w:rPr>
          <w:rFonts w:hint="eastAsia"/>
        </w:rPr>
        <w:t>基金の運用状況に関する調書</w:t>
      </w:r>
    </w:p>
    <w:p w:rsidR="00E9124A" w:rsidRPr="00260014" w:rsidRDefault="00E9124A" w:rsidP="00476AEA">
      <w:pPr>
        <w:spacing w:line="453" w:lineRule="exact"/>
      </w:pPr>
    </w:p>
    <w:p w:rsidR="001E0AC3" w:rsidRPr="00260014" w:rsidRDefault="001E0AC3" w:rsidP="00DC0C26">
      <w:pPr>
        <w:spacing w:line="453" w:lineRule="exact"/>
        <w:rPr>
          <w:rFonts w:ascii="ゴシック体" w:eastAsia="ゴシック体"/>
        </w:rPr>
      </w:pPr>
      <w:r w:rsidRPr="00260014">
        <w:rPr>
          <w:rFonts w:ascii="ゴシック体" w:eastAsia="ゴシック体" w:hint="eastAsia"/>
        </w:rPr>
        <w:t xml:space="preserve">第２　</w:t>
      </w:r>
      <w:r w:rsidRPr="00260014">
        <w:rPr>
          <w:rFonts w:ascii="ゴシック体" w:eastAsia="ゴシック体" w:hint="eastAsia"/>
          <w:kern w:val="0"/>
        </w:rPr>
        <w:t>審査の期間</w:t>
      </w:r>
    </w:p>
    <w:p w:rsidR="001E0AC3" w:rsidRPr="000A239C" w:rsidRDefault="001E0AC3" w:rsidP="00DC0C26">
      <w:pPr>
        <w:spacing w:line="453" w:lineRule="exact"/>
        <w:rPr>
          <w:rFonts w:hAnsi="ＭＳ 明朝"/>
        </w:rPr>
      </w:pPr>
      <w:r w:rsidRPr="00260014">
        <w:rPr>
          <w:rFonts w:ascii="ゴシック体" w:eastAsia="ゴシック体" w:hint="eastAsia"/>
        </w:rPr>
        <w:t xml:space="preserve">　　　</w:t>
      </w:r>
      <w:r w:rsidR="00476AEA">
        <w:rPr>
          <w:rFonts w:hAnsi="ＭＳ 明朝" w:hint="eastAsia"/>
          <w:kern w:val="0"/>
        </w:rPr>
        <w:t>令和元</w:t>
      </w:r>
      <w:r w:rsidRPr="00CB189E">
        <w:rPr>
          <w:rFonts w:hAnsi="ＭＳ 明朝" w:hint="eastAsia"/>
          <w:kern w:val="0"/>
        </w:rPr>
        <w:t>年</w:t>
      </w:r>
      <w:r w:rsidR="000A239C" w:rsidRPr="00CB189E">
        <w:rPr>
          <w:rFonts w:hAnsi="ＭＳ 明朝" w:hint="eastAsia"/>
          <w:kern w:val="0"/>
        </w:rPr>
        <w:t>５</w:t>
      </w:r>
      <w:r w:rsidRPr="00CB189E">
        <w:rPr>
          <w:rFonts w:hAnsi="ＭＳ 明朝" w:hint="eastAsia"/>
          <w:kern w:val="0"/>
        </w:rPr>
        <w:t>月</w:t>
      </w:r>
      <w:r w:rsidR="000A239C" w:rsidRPr="00CB189E">
        <w:rPr>
          <w:rFonts w:hAnsi="ＭＳ 明朝" w:hint="eastAsia"/>
          <w:kern w:val="0"/>
        </w:rPr>
        <w:t>31</w:t>
      </w:r>
      <w:r w:rsidRPr="00CB189E">
        <w:rPr>
          <w:rFonts w:hAnsi="ＭＳ 明朝" w:hint="eastAsia"/>
          <w:kern w:val="0"/>
        </w:rPr>
        <w:t>日から</w:t>
      </w:r>
      <w:r w:rsidR="00476AEA">
        <w:rPr>
          <w:rFonts w:hAnsi="ＭＳ 明朝" w:hint="eastAsia"/>
          <w:kern w:val="0"/>
        </w:rPr>
        <w:t>令和元</w:t>
      </w:r>
      <w:r w:rsidR="00476AEA" w:rsidRPr="00CB189E">
        <w:rPr>
          <w:rFonts w:hAnsi="ＭＳ 明朝" w:hint="eastAsia"/>
          <w:kern w:val="0"/>
        </w:rPr>
        <w:t>年</w:t>
      </w:r>
      <w:r w:rsidR="000A239C" w:rsidRPr="000A239C">
        <w:rPr>
          <w:rFonts w:hAnsi="ＭＳ 明朝" w:hint="eastAsia"/>
          <w:kern w:val="0"/>
        </w:rPr>
        <w:t>７</w:t>
      </w:r>
      <w:r w:rsidRPr="000A239C">
        <w:rPr>
          <w:rFonts w:hAnsi="ＭＳ 明朝" w:hint="eastAsia"/>
          <w:kern w:val="0"/>
        </w:rPr>
        <w:t>月</w:t>
      </w:r>
      <w:r w:rsidR="000A239C" w:rsidRPr="000A239C">
        <w:rPr>
          <w:rFonts w:hAnsi="ＭＳ 明朝" w:hint="eastAsia"/>
          <w:kern w:val="0"/>
        </w:rPr>
        <w:t>25</w:t>
      </w:r>
      <w:r w:rsidRPr="000A239C">
        <w:rPr>
          <w:rFonts w:hAnsi="ＭＳ 明朝" w:hint="eastAsia"/>
          <w:kern w:val="0"/>
        </w:rPr>
        <w:t>日まで</w:t>
      </w:r>
    </w:p>
    <w:p w:rsidR="001E0AC3" w:rsidRPr="00476AEA" w:rsidRDefault="001E0AC3">
      <w:pPr>
        <w:rPr>
          <w:color w:val="FF0000"/>
          <w:sz w:val="28"/>
        </w:rPr>
      </w:pPr>
    </w:p>
    <w:p w:rsidR="001E0AC3" w:rsidRPr="00260014" w:rsidRDefault="001E0AC3">
      <w:pPr>
        <w:rPr>
          <w:rFonts w:ascii="ゴシック体" w:eastAsia="ゴシック体"/>
        </w:rPr>
      </w:pPr>
      <w:r w:rsidRPr="00260014">
        <w:rPr>
          <w:rFonts w:ascii="ゴシック体" w:eastAsia="ゴシック体" w:hint="eastAsia"/>
        </w:rPr>
        <w:t xml:space="preserve">第３　</w:t>
      </w:r>
      <w:r w:rsidRPr="00260014">
        <w:rPr>
          <w:rFonts w:ascii="ゴシック体" w:eastAsia="ゴシック体" w:hint="eastAsia"/>
          <w:kern w:val="0"/>
        </w:rPr>
        <w:t>審査の方法</w:t>
      </w:r>
    </w:p>
    <w:p w:rsidR="001E0AC3" w:rsidRDefault="001E0AC3" w:rsidP="00A12077">
      <w:pPr>
        <w:pStyle w:val="a3"/>
        <w:ind w:leftChars="200" w:left="482" w:right="0" w:firstLineChars="100" w:firstLine="229"/>
        <w:jc w:val="left"/>
        <w:rPr>
          <w:spacing w:val="14"/>
          <w:kern w:val="0"/>
        </w:rPr>
      </w:pPr>
      <w:r w:rsidRPr="00C8543F">
        <w:rPr>
          <w:rFonts w:hint="eastAsia"/>
          <w:spacing w:val="14"/>
          <w:kern w:val="0"/>
        </w:rPr>
        <w:t>審査に当たっては、</w:t>
      </w:r>
      <w:r w:rsidR="00192673" w:rsidRPr="0070422D">
        <w:rPr>
          <w:rFonts w:hint="eastAsia"/>
          <w:spacing w:val="14"/>
          <w:kern w:val="0"/>
        </w:rPr>
        <w:t>各</w:t>
      </w:r>
      <w:r w:rsidR="008B1A18" w:rsidRPr="0070422D">
        <w:rPr>
          <w:rFonts w:hint="eastAsia"/>
          <w:spacing w:val="14"/>
          <w:kern w:val="0"/>
        </w:rPr>
        <w:t>事業</w:t>
      </w:r>
      <w:r w:rsidR="00777AE9">
        <w:rPr>
          <w:rFonts w:hint="eastAsia"/>
          <w:spacing w:val="14"/>
          <w:kern w:val="0"/>
        </w:rPr>
        <w:t>会計の決算報告書及び</w:t>
      </w:r>
      <w:r w:rsidR="00192673" w:rsidRPr="0070422D">
        <w:rPr>
          <w:rFonts w:hint="eastAsia"/>
          <w:spacing w:val="14"/>
          <w:kern w:val="0"/>
        </w:rPr>
        <w:t>附属書類</w:t>
      </w:r>
      <w:r w:rsidR="00192673" w:rsidRPr="00C8543F">
        <w:rPr>
          <w:rFonts w:hint="eastAsia"/>
          <w:spacing w:val="14"/>
          <w:kern w:val="0"/>
        </w:rPr>
        <w:t>が、関係法令に準拠して作成され</w:t>
      </w:r>
      <w:r w:rsidR="003313E8">
        <w:rPr>
          <w:rFonts w:hint="eastAsia"/>
          <w:spacing w:val="14"/>
          <w:kern w:val="0"/>
        </w:rPr>
        <w:t>、計数が正確であり、</w:t>
      </w:r>
      <w:r w:rsidR="00192673" w:rsidRPr="00C8543F">
        <w:rPr>
          <w:rFonts w:hint="eastAsia"/>
          <w:spacing w:val="14"/>
          <w:kern w:val="0"/>
        </w:rPr>
        <w:t>経営成績及び財政状態を適正に表示しているか、予算執行及び会計処理が</w:t>
      </w:r>
      <w:r w:rsidR="0037664B" w:rsidRPr="00C8543F">
        <w:rPr>
          <w:rFonts w:hint="eastAsia"/>
          <w:spacing w:val="14"/>
          <w:kern w:val="0"/>
        </w:rPr>
        <w:t>適正であるかなどに主眼を置き、関係書類の照合確認を行うとともに、関係</w:t>
      </w:r>
      <w:r w:rsidR="00F22056" w:rsidRPr="00C8543F">
        <w:rPr>
          <w:rFonts w:hint="eastAsia"/>
          <w:spacing w:val="14"/>
          <w:kern w:val="0"/>
        </w:rPr>
        <w:t>職員</w:t>
      </w:r>
      <w:r w:rsidR="0037664B" w:rsidRPr="00C8543F">
        <w:rPr>
          <w:rFonts w:hint="eastAsia"/>
          <w:spacing w:val="14"/>
          <w:kern w:val="0"/>
        </w:rPr>
        <w:t>から決算についての説明を聴取する</w:t>
      </w:r>
      <w:r w:rsidR="0037664B" w:rsidRPr="005701ED">
        <w:rPr>
          <w:rFonts w:hint="eastAsia"/>
          <w:spacing w:val="14"/>
          <w:kern w:val="0"/>
        </w:rPr>
        <w:t>など</w:t>
      </w:r>
      <w:r w:rsidR="0037664B" w:rsidRPr="00C8543F">
        <w:rPr>
          <w:rFonts w:hint="eastAsia"/>
          <w:spacing w:val="14"/>
          <w:kern w:val="0"/>
        </w:rPr>
        <w:t>の方法により実施した。</w:t>
      </w:r>
    </w:p>
    <w:p w:rsidR="003313E8" w:rsidRPr="00C8543F" w:rsidRDefault="003313E8" w:rsidP="00A12077">
      <w:pPr>
        <w:pStyle w:val="a3"/>
        <w:ind w:leftChars="200" w:left="482" w:right="0" w:firstLineChars="100" w:firstLine="229"/>
        <w:jc w:val="left"/>
        <w:rPr>
          <w:spacing w:val="14"/>
          <w:kern w:val="0"/>
        </w:rPr>
      </w:pPr>
      <w:r>
        <w:rPr>
          <w:rFonts w:hint="eastAsia"/>
          <w:spacing w:val="14"/>
          <w:kern w:val="0"/>
        </w:rPr>
        <w:t>また、基金の運用状況を示す</w:t>
      </w:r>
      <w:r w:rsidR="006D1900">
        <w:rPr>
          <w:rFonts w:hint="eastAsia"/>
          <w:spacing w:val="14"/>
          <w:kern w:val="0"/>
        </w:rPr>
        <w:t>書類の</w:t>
      </w:r>
      <w:r>
        <w:rPr>
          <w:rFonts w:hint="eastAsia"/>
          <w:spacing w:val="14"/>
          <w:kern w:val="0"/>
        </w:rPr>
        <w:t>計数についても</w:t>
      </w:r>
      <w:r w:rsidR="006D1900">
        <w:rPr>
          <w:rFonts w:hint="eastAsia"/>
          <w:spacing w:val="14"/>
          <w:kern w:val="0"/>
        </w:rPr>
        <w:t>関係諸帳簿と照合した</w:t>
      </w:r>
      <w:r>
        <w:rPr>
          <w:rFonts w:hint="eastAsia"/>
          <w:spacing w:val="14"/>
          <w:kern w:val="0"/>
        </w:rPr>
        <w:t>。</w:t>
      </w:r>
    </w:p>
    <w:p w:rsidR="001E0AC3" w:rsidRPr="00260014" w:rsidRDefault="001E0AC3">
      <w:pPr>
        <w:kinsoku w:val="0"/>
        <w:wordWrap w:val="0"/>
        <w:overflowPunct w:val="0"/>
        <w:snapToGrid w:val="0"/>
        <w:spacing w:line="453" w:lineRule="exact"/>
        <w:ind w:right="430"/>
        <w:rPr>
          <w:sz w:val="28"/>
        </w:rPr>
      </w:pPr>
    </w:p>
    <w:p w:rsidR="003410E4" w:rsidRPr="00260014" w:rsidRDefault="001E0AC3" w:rsidP="003410E4">
      <w:pPr>
        <w:kinsoku w:val="0"/>
        <w:overflowPunct w:val="0"/>
        <w:snapToGrid w:val="0"/>
        <w:spacing w:line="453" w:lineRule="exact"/>
        <w:ind w:right="430"/>
        <w:rPr>
          <w:rFonts w:ascii="ゴシック体" w:eastAsia="ゴシック体"/>
        </w:rPr>
      </w:pPr>
      <w:r w:rsidRPr="00260014">
        <w:rPr>
          <w:rFonts w:ascii="ゴシック体" w:eastAsia="ゴシック体" w:hint="eastAsia"/>
        </w:rPr>
        <w:t xml:space="preserve">第４　</w:t>
      </w:r>
      <w:r w:rsidRPr="00260014">
        <w:rPr>
          <w:rFonts w:ascii="ゴシック体" w:eastAsia="ゴシック体" w:hint="eastAsia"/>
          <w:kern w:val="0"/>
        </w:rPr>
        <w:t>審査の結果</w:t>
      </w:r>
    </w:p>
    <w:p w:rsidR="005701ED" w:rsidRPr="00924113" w:rsidRDefault="005701ED" w:rsidP="00A12077">
      <w:pPr>
        <w:spacing w:line="420" w:lineRule="exact"/>
        <w:ind w:leftChars="200" w:left="482" w:firstLineChars="100" w:firstLine="241"/>
      </w:pPr>
      <w:r w:rsidRPr="00260014">
        <w:rPr>
          <w:rFonts w:hint="eastAsia"/>
        </w:rPr>
        <w:t>審査に付された</w:t>
      </w:r>
      <w:r w:rsidRPr="0070422D">
        <w:rPr>
          <w:rFonts w:hint="eastAsia"/>
          <w:spacing w:val="14"/>
          <w:kern w:val="0"/>
        </w:rPr>
        <w:t>各事業会計</w:t>
      </w:r>
      <w:r w:rsidR="00777AE9">
        <w:rPr>
          <w:rFonts w:hint="eastAsia"/>
        </w:rPr>
        <w:t>の決算報告書及び</w:t>
      </w:r>
      <w:r w:rsidRPr="0070422D">
        <w:rPr>
          <w:rFonts w:hint="eastAsia"/>
        </w:rPr>
        <w:t>附属書類</w:t>
      </w:r>
      <w:r w:rsidRPr="00260014">
        <w:rPr>
          <w:rFonts w:hint="eastAsia"/>
        </w:rPr>
        <w:t>は、いずれも関係法令</w:t>
      </w:r>
      <w:r w:rsidRPr="00632D04">
        <w:rPr>
          <w:rFonts w:hint="eastAsia"/>
        </w:rPr>
        <w:t>の規定</w:t>
      </w:r>
      <w:r w:rsidRPr="00260014">
        <w:rPr>
          <w:rFonts w:hint="eastAsia"/>
          <w:kern w:val="0"/>
        </w:rPr>
        <w:t>に準拠して作成され、その計数は関係書類と符合し</w:t>
      </w:r>
      <w:r>
        <w:rPr>
          <w:rFonts w:hint="eastAsia"/>
          <w:kern w:val="0"/>
        </w:rPr>
        <w:t>正確であり、</w:t>
      </w:r>
      <w:r w:rsidRPr="00260014">
        <w:rPr>
          <w:rFonts w:hint="eastAsia"/>
          <w:kern w:val="0"/>
        </w:rPr>
        <w:t>経営成績及び財政状態</w:t>
      </w:r>
      <w:r w:rsidRPr="00260014">
        <w:rPr>
          <w:rFonts w:hint="eastAsia"/>
        </w:rPr>
        <w:t>を適正に表示して</w:t>
      </w:r>
      <w:r>
        <w:rPr>
          <w:rFonts w:hint="eastAsia"/>
        </w:rPr>
        <w:t>おり、</w:t>
      </w:r>
      <w:r w:rsidRPr="00632D04">
        <w:rPr>
          <w:rFonts w:hint="eastAsia"/>
        </w:rPr>
        <w:t>予算執行及び会計処理は</w:t>
      </w:r>
      <w:r w:rsidRPr="00260014">
        <w:rPr>
          <w:rFonts w:hint="eastAsia"/>
        </w:rPr>
        <w:t>適正であると認められた。</w:t>
      </w:r>
    </w:p>
    <w:p w:rsidR="008D7ABA" w:rsidRPr="00777AE9" w:rsidRDefault="005701ED" w:rsidP="00A12077">
      <w:pPr>
        <w:spacing w:line="420" w:lineRule="exact"/>
        <w:ind w:leftChars="200" w:left="482" w:firstLineChars="100" w:firstLine="237"/>
        <w:rPr>
          <w:w w:val="99"/>
        </w:rPr>
      </w:pPr>
      <w:r w:rsidRPr="00777AE9">
        <w:rPr>
          <w:rFonts w:hint="eastAsia"/>
          <w:w w:val="99"/>
        </w:rPr>
        <w:t>また、基金の計数は正確であり、設置目的に従い適正に運用されていると認められた。</w:t>
      </w:r>
    </w:p>
    <w:p w:rsidR="00103B42" w:rsidRDefault="001C635D" w:rsidP="00A12077">
      <w:pPr>
        <w:autoSpaceDE w:val="0"/>
        <w:autoSpaceDN w:val="0"/>
        <w:spacing w:line="420" w:lineRule="exact"/>
        <w:ind w:leftChars="200" w:left="482" w:firstLineChars="100" w:firstLine="201"/>
        <w:rPr>
          <w:rFonts w:hAnsi="ＭＳ 明朝"/>
          <w:snapToGrid w:val="0"/>
          <w:spacing w:val="0"/>
          <w:kern w:val="0"/>
        </w:rPr>
      </w:pPr>
      <w:r w:rsidRPr="001C635D">
        <w:rPr>
          <w:rFonts w:hAnsi="ＭＳ 明朝" w:hint="eastAsia"/>
          <w:snapToGrid w:val="0"/>
          <w:spacing w:val="0"/>
          <w:kern w:val="0"/>
        </w:rPr>
        <w:t>なお、各</w:t>
      </w:r>
      <w:r w:rsidR="008B1A18">
        <w:rPr>
          <w:rFonts w:hAnsi="ＭＳ 明朝" w:hint="eastAsia"/>
          <w:snapToGrid w:val="0"/>
          <w:spacing w:val="0"/>
          <w:kern w:val="0"/>
        </w:rPr>
        <w:t>事業</w:t>
      </w:r>
      <w:r w:rsidRPr="001C635D">
        <w:rPr>
          <w:rFonts w:hAnsi="ＭＳ 明朝" w:hint="eastAsia"/>
          <w:snapToGrid w:val="0"/>
          <w:spacing w:val="0"/>
          <w:kern w:val="0"/>
        </w:rPr>
        <w:t>会計別</w:t>
      </w:r>
      <w:r w:rsidR="00103B42">
        <w:rPr>
          <w:rFonts w:hAnsi="ＭＳ 明朝" w:hint="eastAsia"/>
          <w:snapToGrid w:val="0"/>
          <w:spacing w:val="0"/>
          <w:kern w:val="0"/>
        </w:rPr>
        <w:t>の予算執行状況及び</w:t>
      </w:r>
      <w:r w:rsidR="00103B42" w:rsidRPr="0070422D">
        <w:rPr>
          <w:rFonts w:hAnsi="ＭＳ 明朝" w:hint="eastAsia"/>
          <w:snapToGrid w:val="0"/>
          <w:spacing w:val="0"/>
          <w:kern w:val="0"/>
        </w:rPr>
        <w:t>財政</w:t>
      </w:r>
      <w:r w:rsidR="008B1A18" w:rsidRPr="0070422D">
        <w:rPr>
          <w:rFonts w:hAnsi="ＭＳ 明朝" w:hint="eastAsia"/>
          <w:snapToGrid w:val="0"/>
          <w:spacing w:val="0"/>
          <w:kern w:val="0"/>
        </w:rPr>
        <w:t>状態</w:t>
      </w:r>
      <w:r w:rsidR="00315F32">
        <w:rPr>
          <w:rFonts w:hAnsi="ＭＳ 明朝" w:hint="eastAsia"/>
          <w:snapToGrid w:val="0"/>
          <w:spacing w:val="0"/>
          <w:kern w:val="0"/>
        </w:rPr>
        <w:t>並びに基金の運用状況に関する資料は、</w:t>
      </w:r>
      <w:r w:rsidR="00080F0D">
        <w:rPr>
          <w:rFonts w:hAnsi="ＭＳ 明朝" w:hint="eastAsia"/>
          <w:snapToGrid w:val="0"/>
          <w:spacing w:val="0"/>
          <w:kern w:val="0"/>
        </w:rPr>
        <w:t>業務状況</w:t>
      </w:r>
      <w:r w:rsidR="009E16E2" w:rsidRPr="005701ED">
        <w:rPr>
          <w:rFonts w:hAnsi="ＭＳ 明朝" w:hint="eastAsia"/>
          <w:snapToGrid w:val="0"/>
          <w:spacing w:val="0"/>
          <w:kern w:val="0"/>
        </w:rPr>
        <w:t>等</w:t>
      </w:r>
      <w:r w:rsidR="00080F0D">
        <w:rPr>
          <w:rFonts w:hAnsi="ＭＳ 明朝" w:hint="eastAsia"/>
          <w:snapToGrid w:val="0"/>
          <w:spacing w:val="0"/>
          <w:kern w:val="0"/>
        </w:rPr>
        <w:t>の</w:t>
      </w:r>
      <w:r w:rsidRPr="0070422D">
        <w:rPr>
          <w:rFonts w:hAnsi="ＭＳ 明朝" w:hint="eastAsia"/>
          <w:snapToGrid w:val="0"/>
          <w:spacing w:val="0"/>
          <w:kern w:val="0"/>
        </w:rPr>
        <w:t>とおりである。</w:t>
      </w:r>
    </w:p>
    <w:p w:rsidR="00080F0D" w:rsidRPr="00080F0D" w:rsidRDefault="00080F0D" w:rsidP="00A62C72">
      <w:pPr>
        <w:autoSpaceDE w:val="0"/>
        <w:autoSpaceDN w:val="0"/>
        <w:ind w:leftChars="200" w:left="482" w:firstLineChars="100" w:firstLine="201"/>
        <w:rPr>
          <w:rFonts w:hAnsi="ＭＳ 明朝"/>
          <w:snapToGrid w:val="0"/>
          <w:spacing w:val="0"/>
          <w:kern w:val="0"/>
        </w:rPr>
      </w:pPr>
    </w:p>
    <w:p w:rsidR="008B1A18" w:rsidRPr="00260014" w:rsidRDefault="008B1A18" w:rsidP="008B1A18">
      <w:pPr>
        <w:rPr>
          <w:rFonts w:ascii="ゴシック体" w:eastAsia="ゴシック体"/>
          <w:kern w:val="0"/>
        </w:rPr>
      </w:pPr>
      <w:r w:rsidRPr="00260014">
        <w:rPr>
          <w:rFonts w:ascii="ゴシック体" w:eastAsia="ゴシック体" w:hint="eastAsia"/>
        </w:rPr>
        <w:t xml:space="preserve">第５　</w:t>
      </w:r>
      <w:r w:rsidRPr="00260014">
        <w:rPr>
          <w:rFonts w:ascii="ゴシック体" w:eastAsia="ゴシック体" w:hint="eastAsia"/>
          <w:kern w:val="0"/>
        </w:rPr>
        <w:t>審査の意見</w:t>
      </w:r>
    </w:p>
    <w:p w:rsidR="00632D04" w:rsidRDefault="008B1A18" w:rsidP="005701ED">
      <w:pPr>
        <w:kinsoku w:val="0"/>
        <w:wordWrap w:val="0"/>
        <w:overflowPunct w:val="0"/>
        <w:snapToGrid w:val="0"/>
        <w:spacing w:line="453" w:lineRule="exact"/>
        <w:ind w:right="430" w:firstLineChars="300" w:firstLine="723"/>
        <w:rPr>
          <w:rFonts w:hAnsi="ＭＳ 明朝"/>
        </w:rPr>
      </w:pPr>
      <w:r w:rsidRPr="00260014">
        <w:rPr>
          <w:rFonts w:hAnsi="ＭＳ 明朝" w:hint="eastAsia"/>
        </w:rPr>
        <w:t>各事業会計についての審査意見は、次のとおりである。</w:t>
      </w:r>
    </w:p>
    <w:p w:rsidR="00FD15DD" w:rsidRPr="00FD15DD" w:rsidRDefault="00FD15DD" w:rsidP="00FD15DD">
      <w:pPr>
        <w:rPr>
          <w:bCs/>
          <w:spacing w:val="0"/>
        </w:rPr>
      </w:pPr>
      <w:r w:rsidRPr="00FD15DD">
        <w:rPr>
          <w:rFonts w:hint="eastAsia"/>
          <w:bCs/>
          <w:spacing w:val="0"/>
        </w:rPr>
        <w:lastRenderedPageBreak/>
        <w:t>【水道事業会計】</w:t>
      </w:r>
    </w:p>
    <w:p w:rsidR="00FD15DD" w:rsidRPr="00FD15DD" w:rsidRDefault="00FD15DD" w:rsidP="00FD15DD">
      <w:pPr>
        <w:rPr>
          <w:bCs/>
          <w:spacing w:val="0"/>
        </w:rPr>
      </w:pPr>
      <w:r w:rsidRPr="00FD15DD">
        <w:rPr>
          <w:rFonts w:hint="eastAsia"/>
          <w:bCs/>
          <w:spacing w:val="0"/>
        </w:rPr>
        <w:t xml:space="preserve">　</w:t>
      </w:r>
    </w:p>
    <w:p w:rsidR="00FD15DD" w:rsidRPr="00FD15DD" w:rsidRDefault="00FD15DD" w:rsidP="00FD15DD">
      <w:pPr>
        <w:ind w:left="2" w:firstLineChars="100" w:firstLine="201"/>
        <w:rPr>
          <w:bCs/>
          <w:spacing w:val="0"/>
          <w:kern w:val="0"/>
        </w:rPr>
      </w:pPr>
      <w:r w:rsidRPr="00FD15DD">
        <w:rPr>
          <w:rFonts w:hint="eastAsia"/>
          <w:bCs/>
          <w:spacing w:val="0"/>
          <w:kern w:val="0"/>
        </w:rPr>
        <w:t>平成30年度の業務状況は、給水人口が155,013人で、前年度に比べ1,219人(△0.8％)、</w:t>
      </w:r>
    </w:p>
    <w:p w:rsidR="00FD15DD" w:rsidRPr="00FD15DD" w:rsidRDefault="00FD15DD" w:rsidP="00FD15DD">
      <w:pPr>
        <w:ind w:left="2"/>
        <w:rPr>
          <w:bCs/>
          <w:spacing w:val="0"/>
          <w:kern w:val="0"/>
        </w:rPr>
      </w:pPr>
      <w:r w:rsidRPr="00FD15DD">
        <w:rPr>
          <w:rFonts w:hint="eastAsia"/>
          <w:bCs/>
          <w:spacing w:val="0"/>
          <w:kern w:val="0"/>
        </w:rPr>
        <w:t>給水区域内人口が171,149人で、前年度に比べ1,370人(△0.8％)それぞれ減少しており</w:t>
      </w:r>
      <w:r w:rsidRPr="00FD15DD">
        <w:rPr>
          <w:rFonts w:hint="eastAsia"/>
          <w:bCs/>
          <w:spacing w:val="0"/>
        </w:rPr>
        <w:t>、普及率は90.6％で、前年度と同率である。</w:t>
      </w:r>
      <w:r w:rsidRPr="00FD15DD">
        <w:rPr>
          <w:rFonts w:hint="eastAsia"/>
          <w:spacing w:val="0"/>
        </w:rPr>
        <w:t xml:space="preserve">　　　　　　　　　　　　</w:t>
      </w:r>
    </w:p>
    <w:p w:rsidR="00FD15DD" w:rsidRPr="00FD15DD" w:rsidRDefault="00FD15DD" w:rsidP="00FD15DD">
      <w:pPr>
        <w:ind w:firstLineChars="100" w:firstLine="201"/>
        <w:jc w:val="distribute"/>
        <w:rPr>
          <w:bCs/>
          <w:spacing w:val="0"/>
          <w:kern w:val="0"/>
        </w:rPr>
      </w:pPr>
      <w:r w:rsidRPr="00FD15DD">
        <w:rPr>
          <w:rFonts w:hint="eastAsia"/>
          <w:bCs/>
          <w:spacing w:val="0"/>
          <w:kern w:val="0"/>
        </w:rPr>
        <w:t>配水状況は、総配水量が16,330,530㎥で、前年度に比べ406,763㎥（△2.4％）、</w:t>
      </w:r>
    </w:p>
    <w:p w:rsidR="00FD15DD" w:rsidRPr="00FD15DD" w:rsidRDefault="00FD15DD" w:rsidP="00FD15DD">
      <w:pPr>
        <w:rPr>
          <w:bCs/>
          <w:spacing w:val="0"/>
        </w:rPr>
      </w:pPr>
      <w:r w:rsidRPr="00FD15DD">
        <w:rPr>
          <w:rFonts w:hint="eastAsia"/>
          <w:bCs/>
          <w:spacing w:val="0"/>
          <w:kern w:val="0"/>
        </w:rPr>
        <w:t>有収水量が14,732,162㎥で</w:t>
      </w:r>
      <w:r w:rsidRPr="00FD15DD">
        <w:rPr>
          <w:rFonts w:hint="eastAsia"/>
          <w:bCs/>
          <w:spacing w:val="0"/>
          <w:w w:val="90"/>
          <w:kern w:val="0"/>
        </w:rPr>
        <w:t>、</w:t>
      </w:r>
      <w:r w:rsidRPr="00FD15DD">
        <w:rPr>
          <w:rFonts w:hint="eastAsia"/>
          <w:bCs/>
          <w:spacing w:val="0"/>
          <w:kern w:val="0"/>
        </w:rPr>
        <w:t>前年度に比べ173,018㎥（△1.2％）それぞれ減少して</w:t>
      </w:r>
      <w:r w:rsidRPr="00FD15DD">
        <w:rPr>
          <w:rFonts w:hint="eastAsia"/>
          <w:bCs/>
          <w:spacing w:val="0"/>
        </w:rPr>
        <w:t>いる。</w:t>
      </w:r>
    </w:p>
    <w:p w:rsidR="00FD15DD" w:rsidRPr="00FD15DD" w:rsidRDefault="00FD15DD" w:rsidP="00FD15DD">
      <w:pPr>
        <w:ind w:firstLineChars="100" w:firstLine="201"/>
        <w:jc w:val="left"/>
        <w:rPr>
          <w:bCs/>
          <w:spacing w:val="0"/>
        </w:rPr>
      </w:pPr>
      <w:r w:rsidRPr="00FD15DD">
        <w:rPr>
          <w:rFonts w:hint="eastAsia"/>
          <w:bCs/>
          <w:spacing w:val="0"/>
          <w:kern w:val="0"/>
        </w:rPr>
        <w:t>経営状況は、総収益3,367,611千円に対し、総費用は2,736,146千円で、631,465千円の当年度純利益が生じたものの、前年度に比べ137,537千円（△17.9％）の減益となっている。</w:t>
      </w:r>
    </w:p>
    <w:p w:rsidR="00FD15DD" w:rsidRPr="00FD15DD" w:rsidRDefault="00FD15DD" w:rsidP="00FD15DD">
      <w:pPr>
        <w:rPr>
          <w:bCs/>
          <w:spacing w:val="0"/>
          <w:kern w:val="0"/>
        </w:rPr>
      </w:pPr>
      <w:r w:rsidRPr="00FD15DD">
        <w:rPr>
          <w:rFonts w:hint="eastAsia"/>
          <w:bCs/>
          <w:spacing w:val="0"/>
          <w:kern w:val="0"/>
        </w:rPr>
        <w:t xml:space="preserve">　これは主に、収益面で退職給付引当金戻入益及び給水収益が減少したことによるものである</w:t>
      </w:r>
      <w:r w:rsidRPr="00FD15DD">
        <w:rPr>
          <w:rFonts w:hint="eastAsia"/>
          <w:spacing w:val="0"/>
          <w:kern w:val="0"/>
        </w:rPr>
        <w:t>。</w:t>
      </w:r>
    </w:p>
    <w:p w:rsidR="00FD15DD" w:rsidRPr="00FD15DD" w:rsidRDefault="00FD15DD" w:rsidP="00FD15DD">
      <w:pPr>
        <w:ind w:firstLineChars="100" w:firstLine="201"/>
        <w:jc w:val="distribute"/>
        <w:rPr>
          <w:bCs/>
          <w:spacing w:val="0"/>
          <w:kern w:val="0"/>
        </w:rPr>
      </w:pPr>
      <w:r w:rsidRPr="00FD15DD">
        <w:rPr>
          <w:rFonts w:hint="eastAsia"/>
          <w:bCs/>
          <w:spacing w:val="0"/>
          <w:kern w:val="0"/>
        </w:rPr>
        <w:t>また、有収水量１㎥当たりの供給単価は189円18銭で、前年度に比べ13銭増加、</w:t>
      </w:r>
    </w:p>
    <w:p w:rsidR="00FD15DD" w:rsidRPr="00FD15DD" w:rsidRDefault="00FD15DD" w:rsidP="00FD15DD">
      <w:pPr>
        <w:jc w:val="left"/>
        <w:rPr>
          <w:bCs/>
          <w:spacing w:val="0"/>
        </w:rPr>
      </w:pPr>
      <w:r w:rsidRPr="00FD15DD">
        <w:rPr>
          <w:rFonts w:hint="eastAsia"/>
          <w:bCs/>
          <w:spacing w:val="0"/>
          <w:kern w:val="0"/>
        </w:rPr>
        <w:t>給水原価は163円82銭で、前年度に比べ1円70銭増加しており、１㎥当たり25円</w:t>
      </w:r>
      <w:r w:rsidRPr="00FD15DD">
        <w:rPr>
          <w:rFonts w:hint="eastAsia"/>
          <w:bCs/>
          <w:spacing w:val="0"/>
        </w:rPr>
        <w:t>36銭の利益が生じている。</w:t>
      </w:r>
    </w:p>
    <w:p w:rsidR="00FD15DD" w:rsidRPr="00FD15DD" w:rsidRDefault="00FD15DD" w:rsidP="00FD15DD">
      <w:pPr>
        <w:ind w:firstLineChars="100" w:firstLine="201"/>
        <w:jc w:val="distribute"/>
        <w:rPr>
          <w:bCs/>
          <w:spacing w:val="0"/>
        </w:rPr>
      </w:pPr>
      <w:r w:rsidRPr="00FD15DD">
        <w:rPr>
          <w:rFonts w:hint="eastAsia"/>
          <w:bCs/>
          <w:spacing w:val="0"/>
          <w:kern w:val="0"/>
        </w:rPr>
        <w:t>一方、財政状況は、前年度に比べ資産は147,784千円(0.5％)増加、負債は</w:t>
      </w:r>
    </w:p>
    <w:p w:rsidR="00FD15DD" w:rsidRPr="00FD15DD" w:rsidRDefault="00FD15DD" w:rsidP="00FD15DD">
      <w:pPr>
        <w:jc w:val="left"/>
        <w:rPr>
          <w:bCs/>
          <w:spacing w:val="0"/>
          <w:kern w:val="0"/>
        </w:rPr>
      </w:pPr>
      <w:r w:rsidRPr="00FD15DD">
        <w:rPr>
          <w:rFonts w:hint="eastAsia"/>
          <w:bCs/>
          <w:spacing w:val="0"/>
          <w:kern w:val="0"/>
        </w:rPr>
        <w:t>518,908千円(△3.3％)減少、資本は666,692千円(5.0％)増加しており、資産合計</w:t>
      </w:r>
      <w:r w:rsidRPr="00FD15DD">
        <w:rPr>
          <w:rFonts w:hint="eastAsia"/>
          <w:bCs/>
          <w:spacing w:val="0"/>
        </w:rPr>
        <w:t>及び負債・資本合計は29,430,514千円となっている。</w:t>
      </w:r>
    </w:p>
    <w:p w:rsidR="00FD15DD" w:rsidRPr="00FD15DD" w:rsidRDefault="00FD15DD" w:rsidP="00FD15DD">
      <w:pPr>
        <w:rPr>
          <w:bCs/>
          <w:spacing w:val="0"/>
          <w:kern w:val="0"/>
        </w:rPr>
      </w:pPr>
      <w:r w:rsidRPr="00FD15DD">
        <w:rPr>
          <w:rFonts w:hint="eastAsia"/>
          <w:bCs/>
          <w:spacing w:val="0"/>
          <w:kern w:val="0"/>
        </w:rPr>
        <w:t xml:space="preserve">　当年度は、基幹管路である庄川幹線や能町ポンプ場から伏木配水場に水を送るための送水管更新事業をはじめ、老朽配水管や鉛給水管を耐震性に優れた管路への更新を進めるとともに、伏木配水場３号配水池改修工事を行うなど、安全で安心な水道水の安定供給と地震等の災害に強い水道施設を整備されたことが評価できる。</w:t>
      </w:r>
    </w:p>
    <w:p w:rsidR="00FD15DD" w:rsidRPr="00FD15DD" w:rsidRDefault="00FD15DD" w:rsidP="00FD15DD">
      <w:pPr>
        <w:rPr>
          <w:bCs/>
          <w:spacing w:val="0"/>
        </w:rPr>
      </w:pPr>
      <w:r w:rsidRPr="00FD15DD">
        <w:rPr>
          <w:rFonts w:hint="eastAsia"/>
          <w:bCs/>
          <w:spacing w:val="0"/>
        </w:rPr>
        <w:t xml:space="preserve">　今後の水道事業については、</w:t>
      </w:r>
      <w:r w:rsidRPr="00FD15DD">
        <w:rPr>
          <w:rFonts w:hint="eastAsia"/>
          <w:bCs/>
          <w:spacing w:val="0"/>
          <w:kern w:val="0"/>
        </w:rPr>
        <w:t>給水人口の減少や節水型社会への進展などから</w:t>
      </w:r>
      <w:r w:rsidRPr="00FD15DD">
        <w:rPr>
          <w:rFonts w:hint="eastAsia"/>
          <w:bCs/>
          <w:spacing w:val="0"/>
        </w:rPr>
        <w:t>、収益の根幹である給水収益の増収は期待できず、また、老朽施設の更新、耐震化への対応が求められることから、厳しい経営状況が続くものと考えられる。</w:t>
      </w:r>
    </w:p>
    <w:p w:rsidR="00FD15DD" w:rsidRPr="00FD15DD" w:rsidRDefault="00FD15DD" w:rsidP="00FD15DD">
      <w:pPr>
        <w:ind w:firstLineChars="100" w:firstLine="201"/>
        <w:rPr>
          <w:spacing w:val="0"/>
          <w:kern w:val="0"/>
        </w:rPr>
      </w:pPr>
      <w:r w:rsidRPr="00FD15DD">
        <w:rPr>
          <w:rFonts w:hint="eastAsia"/>
          <w:spacing w:val="0"/>
        </w:rPr>
        <w:t>これらを踏まえ、「高岡市上下水道ビジョン」に掲げる、「安全」、「強靭」、「持続」の３つの基本方針に基づき施策事業を推進され、</w:t>
      </w:r>
      <w:r w:rsidRPr="00FD15DD">
        <w:rPr>
          <w:rFonts w:hint="eastAsia"/>
          <w:spacing w:val="0"/>
          <w:kern w:val="0"/>
        </w:rPr>
        <w:t>経費の節減に努めるなど、効率的で効果的な事業運営を進め、経営基盤の強化に努められたい。</w:t>
      </w:r>
    </w:p>
    <w:p w:rsidR="00FD15DD" w:rsidRPr="00FD15DD" w:rsidRDefault="00FD15DD" w:rsidP="00FD15DD">
      <w:pPr>
        <w:rPr>
          <w:bCs/>
          <w:spacing w:val="0"/>
        </w:rPr>
      </w:pPr>
    </w:p>
    <w:p w:rsidR="00FD15DD" w:rsidRPr="00FD15DD" w:rsidRDefault="00FD15DD" w:rsidP="00FD15DD">
      <w:pPr>
        <w:rPr>
          <w:bCs/>
          <w:spacing w:val="0"/>
        </w:rPr>
      </w:pPr>
    </w:p>
    <w:p w:rsidR="00FD15DD" w:rsidRPr="00FD15DD" w:rsidRDefault="00FD15DD" w:rsidP="00FD15DD">
      <w:pPr>
        <w:rPr>
          <w:bCs/>
          <w:spacing w:val="0"/>
        </w:rPr>
      </w:pPr>
    </w:p>
    <w:p w:rsidR="00FD15DD" w:rsidRPr="00FD15DD" w:rsidRDefault="00FD15DD" w:rsidP="00FD15DD">
      <w:pPr>
        <w:rPr>
          <w:bCs/>
          <w:spacing w:val="0"/>
        </w:rPr>
      </w:pPr>
    </w:p>
    <w:p w:rsidR="00FD15DD" w:rsidRPr="00FD15DD" w:rsidRDefault="00FD15DD" w:rsidP="00FD15DD">
      <w:pPr>
        <w:rPr>
          <w:bCs/>
          <w:spacing w:val="0"/>
        </w:rPr>
      </w:pPr>
    </w:p>
    <w:p w:rsidR="00FD15DD" w:rsidRPr="00FD15DD" w:rsidRDefault="00FD15DD" w:rsidP="00FD15DD">
      <w:pPr>
        <w:rPr>
          <w:bCs/>
          <w:spacing w:val="0"/>
        </w:rPr>
      </w:pPr>
    </w:p>
    <w:p w:rsidR="00FD15DD" w:rsidRPr="00FD15DD" w:rsidRDefault="00FD15DD" w:rsidP="00FD15DD">
      <w:pPr>
        <w:rPr>
          <w:bCs/>
          <w:spacing w:val="0"/>
        </w:rPr>
      </w:pPr>
    </w:p>
    <w:p w:rsidR="00FD15DD" w:rsidRPr="00FD15DD" w:rsidRDefault="00FD15DD" w:rsidP="00FD15DD">
      <w:pPr>
        <w:rPr>
          <w:bCs/>
          <w:spacing w:val="0"/>
        </w:rPr>
      </w:pPr>
    </w:p>
    <w:p w:rsidR="00FD15DD" w:rsidRPr="00FD15DD" w:rsidRDefault="00FD15DD" w:rsidP="00FD15DD">
      <w:pPr>
        <w:rPr>
          <w:bCs/>
          <w:spacing w:val="0"/>
        </w:rPr>
      </w:pPr>
    </w:p>
    <w:p w:rsidR="00FD15DD" w:rsidRPr="00FD15DD" w:rsidRDefault="00FD15DD" w:rsidP="00FD15DD">
      <w:pPr>
        <w:rPr>
          <w:bCs/>
          <w:spacing w:val="0"/>
        </w:rPr>
      </w:pPr>
    </w:p>
    <w:p w:rsidR="00FD15DD" w:rsidRPr="00FD15DD" w:rsidRDefault="00FD15DD" w:rsidP="00FD15DD">
      <w:pPr>
        <w:rPr>
          <w:bCs/>
          <w:spacing w:val="0"/>
        </w:rPr>
      </w:pPr>
    </w:p>
    <w:p w:rsidR="00FD15DD" w:rsidRDefault="00FD15DD" w:rsidP="00FD15DD">
      <w:pPr>
        <w:rPr>
          <w:bCs/>
          <w:spacing w:val="0"/>
        </w:rPr>
      </w:pPr>
    </w:p>
    <w:p w:rsidR="00FD15DD" w:rsidRDefault="00FD15DD" w:rsidP="00FD15DD">
      <w:pPr>
        <w:rPr>
          <w:bCs/>
          <w:spacing w:val="0"/>
        </w:rPr>
      </w:pPr>
    </w:p>
    <w:p w:rsidR="00FD15DD" w:rsidRPr="00FD15DD" w:rsidRDefault="00FD15DD" w:rsidP="00FD15DD">
      <w:pPr>
        <w:rPr>
          <w:bCs/>
          <w:spacing w:val="0"/>
        </w:rPr>
      </w:pPr>
    </w:p>
    <w:p w:rsidR="00FD15DD" w:rsidRPr="00FD15DD" w:rsidRDefault="00FD15DD" w:rsidP="00FD15DD">
      <w:pPr>
        <w:rPr>
          <w:bCs/>
          <w:spacing w:val="0"/>
        </w:rPr>
      </w:pPr>
      <w:r w:rsidRPr="00FD15DD">
        <w:rPr>
          <w:rFonts w:hint="eastAsia"/>
          <w:bCs/>
          <w:spacing w:val="0"/>
        </w:rPr>
        <w:lastRenderedPageBreak/>
        <w:t>【工業用水道事業会計】</w:t>
      </w:r>
    </w:p>
    <w:p w:rsidR="00FD15DD" w:rsidRPr="00FD15DD" w:rsidRDefault="00FD15DD" w:rsidP="00FD15DD">
      <w:pPr>
        <w:rPr>
          <w:bCs/>
          <w:spacing w:val="0"/>
        </w:rPr>
      </w:pPr>
    </w:p>
    <w:p w:rsidR="00FD15DD" w:rsidRPr="00FD15DD" w:rsidRDefault="00FD15DD" w:rsidP="00FD15DD">
      <w:pPr>
        <w:ind w:firstLineChars="100" w:firstLine="195"/>
        <w:rPr>
          <w:bCs/>
          <w:spacing w:val="0"/>
        </w:rPr>
      </w:pPr>
      <w:r w:rsidRPr="00FD15DD">
        <w:rPr>
          <w:rFonts w:hint="eastAsia"/>
          <w:bCs/>
          <w:spacing w:val="1"/>
          <w:w w:val="97"/>
          <w:kern w:val="0"/>
          <w:fitText w:val="9360" w:id="-2006173440"/>
        </w:rPr>
        <w:t>平成30年度の業務状況は、供給先３社に、１㎥当たり４円30銭の契約単価で工業</w:t>
      </w:r>
      <w:r w:rsidRPr="00FD15DD">
        <w:rPr>
          <w:rFonts w:hint="eastAsia"/>
          <w:bCs/>
          <w:spacing w:val="1"/>
          <w:w w:val="97"/>
          <w:fitText w:val="9360" w:id="-2006173440"/>
        </w:rPr>
        <w:t>用水</w:t>
      </w:r>
      <w:r w:rsidRPr="00FD15DD">
        <w:rPr>
          <w:rFonts w:hint="eastAsia"/>
          <w:bCs/>
          <w:spacing w:val="-9"/>
          <w:w w:val="97"/>
          <w:fitText w:val="9360" w:id="-2006173440"/>
        </w:rPr>
        <w:t>を</w:t>
      </w:r>
      <w:r w:rsidRPr="00FD15DD">
        <w:rPr>
          <w:rFonts w:hint="eastAsia"/>
          <w:bCs/>
          <w:spacing w:val="0"/>
        </w:rPr>
        <w:t>供給している。</w:t>
      </w:r>
    </w:p>
    <w:p w:rsidR="00FD15DD" w:rsidRPr="00FD15DD" w:rsidRDefault="00FD15DD" w:rsidP="00FD15DD">
      <w:pPr>
        <w:ind w:leftChars="100" w:left="241"/>
        <w:jc w:val="left"/>
        <w:rPr>
          <w:bCs/>
          <w:spacing w:val="0"/>
        </w:rPr>
      </w:pPr>
      <w:r w:rsidRPr="00FD15DD">
        <w:rPr>
          <w:rFonts w:hint="eastAsia"/>
          <w:bCs/>
          <w:spacing w:val="0"/>
          <w:kern w:val="0"/>
        </w:rPr>
        <w:t>供給水量は5,730,500㎥で、前年度と同量である。</w:t>
      </w:r>
    </w:p>
    <w:p w:rsidR="00FD15DD" w:rsidRPr="00FD15DD" w:rsidRDefault="00FD15DD" w:rsidP="00FD15DD">
      <w:pPr>
        <w:ind w:firstLineChars="100" w:firstLine="201"/>
        <w:rPr>
          <w:bCs/>
          <w:spacing w:val="0"/>
        </w:rPr>
      </w:pPr>
      <w:r w:rsidRPr="00FD15DD">
        <w:rPr>
          <w:rFonts w:hint="eastAsia"/>
          <w:bCs/>
          <w:spacing w:val="0"/>
          <w:kern w:val="0"/>
        </w:rPr>
        <w:t>経営状況は、総収益26,485千円に対し、総費用は30,356千円で、</w:t>
      </w:r>
      <w:r w:rsidRPr="00FD15DD">
        <w:rPr>
          <w:rFonts w:hint="eastAsia"/>
          <w:bCs/>
          <w:spacing w:val="0"/>
        </w:rPr>
        <w:t>3,871千円の当年度純損失が生じ、前年度に比べ748千円（△24.0％）の減益となっている。</w:t>
      </w:r>
    </w:p>
    <w:p w:rsidR="00FD15DD" w:rsidRPr="00FD15DD" w:rsidRDefault="00FD15DD" w:rsidP="00FD15DD">
      <w:pPr>
        <w:rPr>
          <w:bCs/>
          <w:spacing w:val="0"/>
        </w:rPr>
      </w:pPr>
      <w:r w:rsidRPr="00FD15DD">
        <w:rPr>
          <w:rFonts w:hint="eastAsia"/>
          <w:bCs/>
          <w:spacing w:val="0"/>
        </w:rPr>
        <w:t xml:space="preserve">　これは主に、費用面で減価償却費が増加したことによるものである。</w:t>
      </w:r>
    </w:p>
    <w:p w:rsidR="00FD15DD" w:rsidRPr="00FD15DD" w:rsidRDefault="00FD15DD" w:rsidP="00FD15DD">
      <w:pPr>
        <w:ind w:firstLineChars="100" w:firstLine="201"/>
        <w:jc w:val="distribute"/>
        <w:rPr>
          <w:bCs/>
          <w:spacing w:val="0"/>
          <w:kern w:val="0"/>
        </w:rPr>
      </w:pPr>
      <w:r w:rsidRPr="00FD15DD">
        <w:rPr>
          <w:rFonts w:hint="eastAsia"/>
          <w:bCs/>
          <w:spacing w:val="0"/>
          <w:kern w:val="0"/>
        </w:rPr>
        <w:t>また、有収水量１㎥当たりの供給単価は４円30銭で、前年度と同額、給水原価は４円</w:t>
      </w:r>
    </w:p>
    <w:p w:rsidR="00FD15DD" w:rsidRPr="00FD15DD" w:rsidRDefault="00FD15DD" w:rsidP="00FD15DD">
      <w:pPr>
        <w:rPr>
          <w:bCs/>
          <w:spacing w:val="0"/>
        </w:rPr>
      </w:pPr>
      <w:r w:rsidRPr="00FD15DD">
        <w:rPr>
          <w:rFonts w:hint="eastAsia"/>
          <w:bCs/>
          <w:spacing w:val="0"/>
          <w:kern w:val="0"/>
        </w:rPr>
        <w:t>99銭で、前年度に比べ13銭増加しており、１㎥</w:t>
      </w:r>
      <w:r w:rsidRPr="00FD15DD">
        <w:rPr>
          <w:rFonts w:hint="eastAsia"/>
          <w:bCs/>
          <w:spacing w:val="0"/>
        </w:rPr>
        <w:t>当たり69銭の損失が生じている。</w:t>
      </w:r>
    </w:p>
    <w:p w:rsidR="00FD15DD" w:rsidRPr="00FD15DD" w:rsidRDefault="00FD15DD" w:rsidP="00FD15DD">
      <w:pPr>
        <w:ind w:firstLineChars="100" w:firstLine="184"/>
        <w:rPr>
          <w:bCs/>
          <w:spacing w:val="0"/>
          <w:kern w:val="0"/>
        </w:rPr>
      </w:pPr>
      <w:r w:rsidRPr="00FD15DD">
        <w:rPr>
          <w:rFonts w:hint="eastAsia"/>
          <w:bCs/>
          <w:spacing w:val="0"/>
          <w:w w:val="93"/>
          <w:kern w:val="0"/>
          <w:fitText w:val="9600" w:id="-2006173439"/>
        </w:rPr>
        <w:t>一方、財政状況は、前年度に比べ資産は6,058千円(△1.0％)、負債は2,187千円（△2.5％）、</w:t>
      </w:r>
    </w:p>
    <w:p w:rsidR="00FD15DD" w:rsidRPr="00FD15DD" w:rsidRDefault="00FD15DD" w:rsidP="00FD15DD">
      <w:pPr>
        <w:rPr>
          <w:bCs/>
          <w:spacing w:val="0"/>
          <w:kern w:val="0"/>
        </w:rPr>
      </w:pPr>
      <w:r w:rsidRPr="00FD15DD">
        <w:rPr>
          <w:rFonts w:hint="eastAsia"/>
          <w:bCs/>
          <w:spacing w:val="0"/>
          <w:kern w:val="0"/>
        </w:rPr>
        <w:t>資本は3,871千円（△0.7％）それぞれ減少しており、資産合計及び負債・資本合計は</w:t>
      </w:r>
      <w:r w:rsidRPr="00FD15DD">
        <w:rPr>
          <w:rFonts w:hint="eastAsia"/>
          <w:bCs/>
          <w:spacing w:val="0"/>
        </w:rPr>
        <w:t>608,572千円となっている。</w:t>
      </w:r>
    </w:p>
    <w:p w:rsidR="00FD15DD" w:rsidRPr="00FD15DD" w:rsidRDefault="00FD15DD" w:rsidP="00FD15DD">
      <w:pPr>
        <w:ind w:rightChars="-59" w:right="-142" w:firstLineChars="100" w:firstLine="201"/>
        <w:jc w:val="left"/>
        <w:rPr>
          <w:rFonts w:asciiTheme="minorEastAsia" w:eastAsiaTheme="minorEastAsia" w:hAnsiTheme="minorEastAsia"/>
          <w:bCs/>
          <w:spacing w:val="0"/>
        </w:rPr>
      </w:pPr>
      <w:r w:rsidRPr="00FD15DD">
        <w:rPr>
          <w:rFonts w:asciiTheme="minorEastAsia" w:eastAsiaTheme="minorEastAsia" w:hAnsiTheme="minorEastAsia" w:hint="eastAsia"/>
          <w:bCs/>
          <w:spacing w:val="0"/>
        </w:rPr>
        <w:t>今後の工業用水道事業については、契約水量の</w:t>
      </w:r>
      <w:r w:rsidRPr="00FD15DD">
        <w:rPr>
          <w:rFonts w:asciiTheme="minorEastAsia" w:eastAsiaTheme="minorEastAsia" w:hAnsiTheme="minorEastAsia" w:hint="eastAsia"/>
          <w:bCs/>
          <w:spacing w:val="0"/>
          <w:kern w:val="0"/>
        </w:rPr>
        <w:t>増量が見込まれない中、計画的に施設の維持管理・</w:t>
      </w:r>
      <w:r w:rsidRPr="00FD15DD">
        <w:rPr>
          <w:rFonts w:asciiTheme="minorEastAsia" w:eastAsiaTheme="minorEastAsia" w:hAnsiTheme="minorEastAsia" w:hint="eastAsia"/>
          <w:bCs/>
          <w:spacing w:val="0"/>
        </w:rPr>
        <w:t>更新を進めていく必要があることから、「高岡市上下水道ビジョン」に基づき、経費の節減等により、健全で安定的な事業運営に努められたい。</w:t>
      </w:r>
    </w:p>
    <w:p w:rsidR="00FD15DD" w:rsidRPr="00FD15DD" w:rsidRDefault="00FD15DD" w:rsidP="00FD15DD">
      <w:pPr>
        <w:rPr>
          <w:bCs/>
          <w:spacing w:val="0"/>
        </w:rPr>
      </w:pPr>
    </w:p>
    <w:p w:rsidR="00FD15DD" w:rsidRPr="00FD15DD" w:rsidRDefault="00FD15DD" w:rsidP="00FD15DD">
      <w:pPr>
        <w:rPr>
          <w:bCs/>
          <w:spacing w:val="0"/>
        </w:rPr>
      </w:pPr>
    </w:p>
    <w:p w:rsidR="00FD15DD" w:rsidRPr="00FD15DD" w:rsidRDefault="00FD15DD" w:rsidP="00FD15DD">
      <w:pPr>
        <w:rPr>
          <w:bCs/>
          <w:spacing w:val="0"/>
        </w:rPr>
      </w:pPr>
    </w:p>
    <w:p w:rsidR="00FD15DD" w:rsidRPr="00FD15DD" w:rsidRDefault="00FD15DD" w:rsidP="00FD15DD">
      <w:pPr>
        <w:rPr>
          <w:bCs/>
          <w:spacing w:val="0"/>
        </w:rPr>
      </w:pPr>
    </w:p>
    <w:p w:rsidR="00FD15DD" w:rsidRPr="00FD15DD" w:rsidRDefault="00FD15DD" w:rsidP="00FD15DD">
      <w:pPr>
        <w:rPr>
          <w:bCs/>
          <w:spacing w:val="0"/>
        </w:rPr>
      </w:pPr>
    </w:p>
    <w:p w:rsidR="00FD15DD" w:rsidRPr="00FD15DD" w:rsidRDefault="00FD15DD" w:rsidP="00FD15DD">
      <w:pPr>
        <w:rPr>
          <w:bCs/>
          <w:spacing w:val="0"/>
        </w:rPr>
      </w:pPr>
    </w:p>
    <w:p w:rsidR="00FD15DD" w:rsidRPr="00FD15DD" w:rsidRDefault="00FD15DD" w:rsidP="00FD15DD">
      <w:pPr>
        <w:rPr>
          <w:bCs/>
          <w:spacing w:val="0"/>
        </w:rPr>
      </w:pPr>
    </w:p>
    <w:p w:rsidR="00FD15DD" w:rsidRPr="00FD15DD" w:rsidRDefault="00FD15DD" w:rsidP="00FD15DD">
      <w:pPr>
        <w:rPr>
          <w:bCs/>
          <w:spacing w:val="0"/>
        </w:rPr>
      </w:pPr>
    </w:p>
    <w:p w:rsidR="00FD15DD" w:rsidRPr="00FD15DD" w:rsidRDefault="00FD15DD" w:rsidP="00FD15DD">
      <w:pPr>
        <w:rPr>
          <w:bCs/>
          <w:spacing w:val="0"/>
        </w:rPr>
      </w:pPr>
    </w:p>
    <w:p w:rsidR="00FD15DD" w:rsidRPr="00FD15DD" w:rsidRDefault="00FD15DD" w:rsidP="00FD15DD">
      <w:pPr>
        <w:rPr>
          <w:bCs/>
          <w:spacing w:val="0"/>
        </w:rPr>
      </w:pPr>
    </w:p>
    <w:p w:rsidR="00FD15DD" w:rsidRPr="00FD15DD" w:rsidRDefault="00FD15DD" w:rsidP="00FD15DD">
      <w:pPr>
        <w:rPr>
          <w:bCs/>
          <w:spacing w:val="0"/>
        </w:rPr>
      </w:pPr>
    </w:p>
    <w:p w:rsidR="00FD15DD" w:rsidRPr="00FD15DD" w:rsidRDefault="00FD15DD" w:rsidP="00FD15DD">
      <w:pPr>
        <w:rPr>
          <w:bCs/>
          <w:spacing w:val="0"/>
        </w:rPr>
      </w:pPr>
    </w:p>
    <w:p w:rsidR="00FD15DD" w:rsidRPr="00FD15DD" w:rsidRDefault="00FD15DD" w:rsidP="00FD15DD">
      <w:pPr>
        <w:rPr>
          <w:bCs/>
          <w:spacing w:val="0"/>
        </w:rPr>
      </w:pPr>
    </w:p>
    <w:p w:rsidR="00FD15DD" w:rsidRPr="00FD15DD" w:rsidRDefault="00FD15DD" w:rsidP="00FD15DD">
      <w:pPr>
        <w:rPr>
          <w:bCs/>
          <w:spacing w:val="0"/>
        </w:rPr>
      </w:pPr>
    </w:p>
    <w:p w:rsidR="00FD15DD" w:rsidRPr="00FD15DD" w:rsidRDefault="00FD15DD" w:rsidP="00FD15DD">
      <w:pPr>
        <w:rPr>
          <w:bCs/>
          <w:spacing w:val="0"/>
        </w:rPr>
      </w:pPr>
    </w:p>
    <w:p w:rsidR="00FD15DD" w:rsidRPr="00FD15DD" w:rsidRDefault="00FD15DD" w:rsidP="00FD15DD">
      <w:pPr>
        <w:rPr>
          <w:bCs/>
          <w:spacing w:val="0"/>
        </w:rPr>
      </w:pPr>
    </w:p>
    <w:p w:rsidR="00FD15DD" w:rsidRPr="00FD15DD" w:rsidRDefault="00FD15DD" w:rsidP="00FD15DD">
      <w:pPr>
        <w:rPr>
          <w:bCs/>
          <w:spacing w:val="0"/>
        </w:rPr>
      </w:pPr>
    </w:p>
    <w:p w:rsidR="00FD15DD" w:rsidRPr="00FD15DD" w:rsidRDefault="00FD15DD" w:rsidP="00FD15DD">
      <w:pPr>
        <w:rPr>
          <w:bCs/>
          <w:spacing w:val="0"/>
        </w:rPr>
      </w:pPr>
    </w:p>
    <w:p w:rsidR="00FD15DD" w:rsidRPr="00FD15DD" w:rsidRDefault="00FD15DD" w:rsidP="00FD15DD">
      <w:pPr>
        <w:rPr>
          <w:bCs/>
          <w:spacing w:val="0"/>
        </w:rPr>
      </w:pPr>
    </w:p>
    <w:p w:rsidR="00FD15DD" w:rsidRPr="00FD15DD" w:rsidRDefault="00FD15DD" w:rsidP="00FD15DD">
      <w:pPr>
        <w:rPr>
          <w:bCs/>
          <w:spacing w:val="0"/>
        </w:rPr>
      </w:pPr>
    </w:p>
    <w:p w:rsidR="00FD15DD" w:rsidRPr="00FD15DD" w:rsidRDefault="00FD15DD" w:rsidP="00FD15DD">
      <w:pPr>
        <w:rPr>
          <w:bCs/>
          <w:spacing w:val="0"/>
        </w:rPr>
      </w:pPr>
    </w:p>
    <w:p w:rsidR="00FD15DD" w:rsidRPr="00FD15DD" w:rsidRDefault="00FD15DD" w:rsidP="00FD15DD">
      <w:pPr>
        <w:rPr>
          <w:bCs/>
          <w:spacing w:val="0"/>
        </w:rPr>
      </w:pPr>
    </w:p>
    <w:p w:rsidR="00FD15DD" w:rsidRPr="00FD15DD" w:rsidRDefault="00FD15DD" w:rsidP="00FD15DD">
      <w:pPr>
        <w:rPr>
          <w:bCs/>
          <w:spacing w:val="0"/>
        </w:rPr>
      </w:pPr>
    </w:p>
    <w:p w:rsidR="00FD15DD" w:rsidRPr="00FD15DD" w:rsidRDefault="00FD15DD" w:rsidP="00FD15DD">
      <w:pPr>
        <w:rPr>
          <w:bCs/>
          <w:spacing w:val="0"/>
        </w:rPr>
      </w:pPr>
    </w:p>
    <w:p w:rsidR="00FD15DD" w:rsidRPr="00FD15DD" w:rsidRDefault="00FD15DD" w:rsidP="00FD15DD">
      <w:pPr>
        <w:rPr>
          <w:bCs/>
          <w:spacing w:val="0"/>
        </w:rPr>
      </w:pPr>
      <w:r w:rsidRPr="00FD15DD">
        <w:rPr>
          <w:rFonts w:hint="eastAsia"/>
          <w:bCs/>
          <w:spacing w:val="0"/>
        </w:rPr>
        <w:lastRenderedPageBreak/>
        <w:t>【下水道事業会計】</w:t>
      </w:r>
    </w:p>
    <w:p w:rsidR="00FD15DD" w:rsidRPr="00FD15DD" w:rsidRDefault="00FD15DD" w:rsidP="00FD15DD">
      <w:pPr>
        <w:rPr>
          <w:bCs/>
          <w:spacing w:val="0"/>
        </w:rPr>
      </w:pPr>
      <w:r w:rsidRPr="00FD15DD">
        <w:rPr>
          <w:rFonts w:hint="eastAsia"/>
          <w:bCs/>
          <w:spacing w:val="0"/>
        </w:rPr>
        <w:t xml:space="preserve">　</w:t>
      </w:r>
    </w:p>
    <w:p w:rsidR="00FD15DD" w:rsidRPr="00F05474" w:rsidRDefault="00FD15DD" w:rsidP="00F05474">
      <w:pPr>
        <w:ind w:firstLineChars="100" w:firstLine="201"/>
        <w:rPr>
          <w:bCs/>
          <w:spacing w:val="0"/>
          <w:kern w:val="0"/>
        </w:rPr>
      </w:pPr>
      <w:r w:rsidRPr="00FD15DD">
        <w:rPr>
          <w:rFonts w:hint="eastAsia"/>
          <w:bCs/>
          <w:spacing w:val="0"/>
          <w:kern w:val="0"/>
        </w:rPr>
        <w:t>平成30年度の業務状況は、</w:t>
      </w:r>
      <w:r w:rsidRPr="00FD15DD">
        <w:rPr>
          <w:rFonts w:hint="eastAsia"/>
          <w:bCs/>
          <w:spacing w:val="0"/>
        </w:rPr>
        <w:t>行政区域内人口が171,174人で、</w:t>
      </w:r>
      <w:r w:rsidRPr="00FD15DD">
        <w:rPr>
          <w:rFonts w:hint="eastAsia"/>
          <w:bCs/>
          <w:spacing w:val="0"/>
          <w:kern w:val="0"/>
        </w:rPr>
        <w:t>前年度に比べ1,368人(△0.8％)、処理区域内人口が161,061人で、前年度に比べ908人(△0.6％)それぞれ減少しており、普及率は94.1％で、前年度に比べ0.2ポイント上昇している。処理区域面積は、4,407.7haで前年度に比べ27.8ha(0.6％)増加している。水洗化率は94.7％で、前年度に比べ0.3ポイント上昇している。</w:t>
      </w:r>
    </w:p>
    <w:p w:rsidR="00FD15DD" w:rsidRPr="00FD15DD" w:rsidRDefault="00FD15DD" w:rsidP="00FD15DD">
      <w:pPr>
        <w:ind w:firstLineChars="100" w:firstLine="201"/>
        <w:rPr>
          <w:bCs/>
          <w:spacing w:val="0"/>
        </w:rPr>
      </w:pPr>
      <w:r w:rsidRPr="00FD15DD">
        <w:rPr>
          <w:rFonts w:hint="eastAsia"/>
          <w:bCs/>
          <w:spacing w:val="0"/>
          <w:kern w:val="0"/>
        </w:rPr>
        <w:t>経営状況は、総収益5,699,121千円に対し、総費用は5,209,451千円で、489,670千円の当年度純利益が生じ、前年度に比べ140,378千円（40.2％）の増益となっている。</w:t>
      </w:r>
    </w:p>
    <w:p w:rsidR="00FD15DD" w:rsidRPr="00FD15DD" w:rsidRDefault="00FD15DD" w:rsidP="00FD15DD">
      <w:pPr>
        <w:jc w:val="left"/>
        <w:rPr>
          <w:bCs/>
          <w:spacing w:val="0"/>
        </w:rPr>
      </w:pPr>
      <w:r w:rsidRPr="00FD15DD">
        <w:rPr>
          <w:rFonts w:hint="eastAsia"/>
          <w:bCs/>
          <w:spacing w:val="0"/>
          <w:kern w:val="0"/>
        </w:rPr>
        <w:t xml:space="preserve">　</w:t>
      </w:r>
      <w:r w:rsidRPr="00FD15DD">
        <w:rPr>
          <w:rFonts w:hint="eastAsia"/>
          <w:bCs/>
          <w:spacing w:val="0"/>
        </w:rPr>
        <w:t>これは主に、収益面で退職給付引当金戻入益が増加し、費用面で支払利息の減少や退職給付引当金繰入額が予定額に達し、計上不要となったことによるものである。</w:t>
      </w:r>
    </w:p>
    <w:p w:rsidR="00FD15DD" w:rsidRPr="00FD15DD" w:rsidRDefault="00FD15DD" w:rsidP="00FD15DD">
      <w:pPr>
        <w:ind w:firstLineChars="100" w:firstLine="201"/>
        <w:jc w:val="distribute"/>
        <w:rPr>
          <w:bCs/>
          <w:spacing w:val="0"/>
          <w:kern w:val="0"/>
        </w:rPr>
      </w:pPr>
      <w:r w:rsidRPr="00FD15DD">
        <w:rPr>
          <w:rFonts w:hint="eastAsia"/>
          <w:bCs/>
          <w:spacing w:val="0"/>
          <w:kern w:val="0"/>
        </w:rPr>
        <w:t>また、有収水量１㎥当たりの使用料単価は194円61銭で、前年度に比べ16銭減少、</w:t>
      </w:r>
    </w:p>
    <w:p w:rsidR="00FD15DD" w:rsidRPr="00FD15DD" w:rsidRDefault="00FD15DD" w:rsidP="00FD15DD">
      <w:pPr>
        <w:jc w:val="left"/>
        <w:rPr>
          <w:bCs/>
          <w:spacing w:val="0"/>
          <w:kern w:val="0"/>
        </w:rPr>
      </w:pPr>
      <w:r w:rsidRPr="00FD15DD">
        <w:rPr>
          <w:rFonts w:hint="eastAsia"/>
          <w:bCs/>
          <w:spacing w:val="0"/>
          <w:kern w:val="0"/>
        </w:rPr>
        <w:t>汚水処理原価は160円72銭で、前年度に比べ２円99銭増加しており、１㎥当たり33円89銭の</w:t>
      </w:r>
      <w:r w:rsidRPr="00FD15DD">
        <w:rPr>
          <w:rFonts w:hint="eastAsia"/>
          <w:bCs/>
          <w:spacing w:val="0"/>
        </w:rPr>
        <w:t>利益が生じている。</w:t>
      </w:r>
    </w:p>
    <w:p w:rsidR="00FD15DD" w:rsidRPr="00FD15DD" w:rsidRDefault="00FD15DD" w:rsidP="00FD15DD">
      <w:pPr>
        <w:ind w:firstLineChars="100" w:firstLine="201"/>
        <w:jc w:val="distribute"/>
        <w:rPr>
          <w:bCs/>
          <w:spacing w:val="0"/>
          <w:kern w:val="0"/>
        </w:rPr>
      </w:pPr>
      <w:r w:rsidRPr="00FD15DD">
        <w:rPr>
          <w:rFonts w:hint="eastAsia"/>
          <w:bCs/>
          <w:spacing w:val="0"/>
          <w:kern w:val="0"/>
        </w:rPr>
        <w:t>一方、財政状況は、前年度に比べ資産は1,337,286千円（△1.5％）減少、負債は</w:t>
      </w:r>
    </w:p>
    <w:p w:rsidR="00FD15DD" w:rsidRPr="00FD15DD" w:rsidRDefault="00FD15DD" w:rsidP="00FD15DD">
      <w:pPr>
        <w:jc w:val="distribute"/>
        <w:rPr>
          <w:bCs/>
          <w:spacing w:val="0"/>
          <w:kern w:val="0"/>
        </w:rPr>
      </w:pPr>
      <w:r w:rsidRPr="00FD15DD">
        <w:rPr>
          <w:rFonts w:hint="eastAsia"/>
          <w:bCs/>
          <w:spacing w:val="0"/>
          <w:kern w:val="0"/>
        </w:rPr>
        <w:t>2,331,431千円（△2.7％）減少、資本は994,145千円（27.3％）増加しており、資産合計</w:t>
      </w:r>
    </w:p>
    <w:p w:rsidR="00FD15DD" w:rsidRPr="00FD15DD" w:rsidRDefault="00FD15DD" w:rsidP="00FD15DD">
      <w:pPr>
        <w:jc w:val="left"/>
        <w:rPr>
          <w:bCs/>
          <w:spacing w:val="0"/>
          <w:kern w:val="0"/>
        </w:rPr>
      </w:pPr>
      <w:r w:rsidRPr="00FD15DD">
        <w:rPr>
          <w:rFonts w:hint="eastAsia"/>
          <w:bCs/>
          <w:spacing w:val="0"/>
          <w:kern w:val="0"/>
        </w:rPr>
        <w:t>及び負債・資本合計は88,006,711千円と</w:t>
      </w:r>
      <w:r w:rsidRPr="00FD15DD">
        <w:rPr>
          <w:rFonts w:hint="eastAsia"/>
          <w:bCs/>
          <w:spacing w:val="0"/>
        </w:rPr>
        <w:t>なっている。</w:t>
      </w:r>
    </w:p>
    <w:p w:rsidR="00FD15DD" w:rsidRPr="00FD15DD" w:rsidRDefault="00FD15DD" w:rsidP="00FD15DD">
      <w:pPr>
        <w:rPr>
          <w:bCs/>
          <w:spacing w:val="0"/>
          <w:kern w:val="0"/>
        </w:rPr>
      </w:pPr>
      <w:r w:rsidRPr="00FD15DD">
        <w:rPr>
          <w:rFonts w:hint="eastAsia"/>
          <w:bCs/>
          <w:spacing w:val="0"/>
          <w:kern w:val="0"/>
        </w:rPr>
        <w:t xml:space="preserve">　当年度は、下水道施設整備では公共下水道及び特定環境保全公共下水道の整備に取り組み、未普及地域の解消を図るなか、市中心部における老朽管路の更新事業や浸水対策として雨水幹線整備を進められた。また、基幹施設整備として松太枝浜浄化センターの汚泥脱水施設設備改築工事に着手するとともに、四屋浄化センターと松太枝浜浄化センターの沈砂池設備改築工事を行うなど、生活環境向上、公共用水域の水質保全、雨水の浸水防除に努め、</w:t>
      </w:r>
      <w:r w:rsidRPr="00FD15DD">
        <w:rPr>
          <w:rFonts w:hint="eastAsia"/>
          <w:bCs/>
          <w:spacing w:val="0"/>
        </w:rPr>
        <w:t>「高岡市上下水道ビジョン」に掲げる施策事業の推進に積極的に</w:t>
      </w:r>
      <w:r w:rsidRPr="00FD15DD">
        <w:rPr>
          <w:rFonts w:hint="eastAsia"/>
          <w:bCs/>
          <w:spacing w:val="0"/>
          <w:kern w:val="0"/>
        </w:rPr>
        <w:t>取り組まれたことが評価できる。</w:t>
      </w:r>
    </w:p>
    <w:p w:rsidR="00FD15DD" w:rsidRPr="00FD15DD" w:rsidRDefault="00FD15DD" w:rsidP="00FD15DD">
      <w:pPr>
        <w:jc w:val="left"/>
        <w:rPr>
          <w:bCs/>
          <w:spacing w:val="0"/>
        </w:rPr>
      </w:pPr>
      <w:r w:rsidRPr="00FD15DD">
        <w:rPr>
          <w:rFonts w:hint="eastAsia"/>
          <w:bCs/>
          <w:spacing w:val="0"/>
        </w:rPr>
        <w:t xml:space="preserve">　今後、下水道事業については、事業の収益の根幹である下水道使用料は人口減少に伴い有収水量の増量が見込まれない中、既存施設の維持管理や排水管の老朽化、耐震化への対応、多額の企業債元利償還金も抱えていることから厳しい経営状況が続くものと考えられる。</w:t>
      </w:r>
    </w:p>
    <w:p w:rsidR="00FD15DD" w:rsidRPr="00FD15DD" w:rsidRDefault="00FD15DD" w:rsidP="00FD15DD">
      <w:pPr>
        <w:ind w:firstLineChars="100" w:firstLine="201"/>
        <w:rPr>
          <w:bCs/>
          <w:spacing w:val="0"/>
        </w:rPr>
      </w:pPr>
      <w:r w:rsidRPr="00FD15DD">
        <w:rPr>
          <w:rFonts w:hint="eastAsia"/>
          <w:bCs/>
          <w:spacing w:val="0"/>
        </w:rPr>
        <w:t>これらを踏まえ、引き続き「高岡市上下水道ビジョン」に基づき、企業債残高の抑制、支払利息の軽減、施設の維持管理費の削減、下水道使用料の増収に向け、下水道本管が整備されているものの接続されていない未接続家庭への戸別訪問などによる水洗化促進の取り組みの強化などを行い経営基盤の強化を図るとともに、市民の皆さんが衛生的な環境の中で快適な暮らしができるよう努められたい。</w:t>
      </w:r>
    </w:p>
    <w:p w:rsidR="00FD15DD" w:rsidRPr="00FD15DD" w:rsidRDefault="00FD15DD" w:rsidP="00FD15DD">
      <w:pPr>
        <w:rPr>
          <w:bCs/>
          <w:spacing w:val="0"/>
        </w:rPr>
      </w:pPr>
    </w:p>
    <w:p w:rsidR="00FD15DD" w:rsidRPr="00FD15DD" w:rsidRDefault="00FD15DD" w:rsidP="00FD15DD">
      <w:pPr>
        <w:rPr>
          <w:bCs/>
          <w:spacing w:val="0"/>
        </w:rPr>
      </w:pPr>
    </w:p>
    <w:p w:rsidR="00FD15DD" w:rsidRPr="00FD15DD" w:rsidRDefault="00FD15DD" w:rsidP="00FD15DD">
      <w:pPr>
        <w:rPr>
          <w:bCs/>
          <w:spacing w:val="0"/>
        </w:rPr>
      </w:pPr>
    </w:p>
    <w:p w:rsidR="00FD15DD" w:rsidRPr="00FD15DD" w:rsidRDefault="00FD15DD" w:rsidP="00FD15DD">
      <w:pPr>
        <w:rPr>
          <w:bCs/>
          <w:spacing w:val="0"/>
        </w:rPr>
      </w:pPr>
    </w:p>
    <w:p w:rsidR="00FD15DD" w:rsidRPr="00FD15DD" w:rsidRDefault="00FD15DD" w:rsidP="00FD15DD">
      <w:pPr>
        <w:rPr>
          <w:bCs/>
          <w:spacing w:val="0"/>
        </w:rPr>
      </w:pPr>
    </w:p>
    <w:p w:rsidR="00FD15DD" w:rsidRPr="00FD15DD" w:rsidRDefault="00FD15DD" w:rsidP="00FD15DD">
      <w:pPr>
        <w:rPr>
          <w:bCs/>
          <w:spacing w:val="0"/>
        </w:rPr>
      </w:pPr>
    </w:p>
    <w:p w:rsidR="00FD15DD" w:rsidRDefault="00FD15DD" w:rsidP="00FD15DD">
      <w:pPr>
        <w:rPr>
          <w:bCs/>
          <w:spacing w:val="0"/>
        </w:rPr>
      </w:pPr>
    </w:p>
    <w:p w:rsidR="00FD15DD" w:rsidRDefault="00FD15DD" w:rsidP="00FD15DD">
      <w:pPr>
        <w:rPr>
          <w:bCs/>
          <w:spacing w:val="0"/>
        </w:rPr>
      </w:pPr>
    </w:p>
    <w:p w:rsidR="00FD15DD" w:rsidRDefault="00FD15DD" w:rsidP="00FD15DD">
      <w:pPr>
        <w:rPr>
          <w:bCs/>
          <w:spacing w:val="0"/>
        </w:rPr>
      </w:pPr>
    </w:p>
    <w:p w:rsidR="00FD15DD" w:rsidRDefault="00FD15DD" w:rsidP="00FD15DD">
      <w:pPr>
        <w:rPr>
          <w:bCs/>
          <w:spacing w:val="0"/>
        </w:rPr>
      </w:pPr>
    </w:p>
    <w:p w:rsidR="00F05474" w:rsidRPr="00FD15DD" w:rsidRDefault="00F05474" w:rsidP="00FD15DD">
      <w:pPr>
        <w:rPr>
          <w:rFonts w:hint="eastAsia"/>
          <w:bCs/>
          <w:spacing w:val="0"/>
        </w:rPr>
      </w:pPr>
      <w:bookmarkStart w:id="0" w:name="_GoBack"/>
      <w:bookmarkEnd w:id="0"/>
    </w:p>
    <w:p w:rsidR="00FD15DD" w:rsidRPr="00FD15DD" w:rsidRDefault="00FD15DD" w:rsidP="00FD15DD">
      <w:pPr>
        <w:rPr>
          <w:bCs/>
          <w:spacing w:val="0"/>
        </w:rPr>
      </w:pPr>
      <w:r w:rsidRPr="00FD15DD">
        <w:rPr>
          <w:rFonts w:hint="eastAsia"/>
          <w:bCs/>
          <w:spacing w:val="0"/>
        </w:rPr>
        <w:lastRenderedPageBreak/>
        <w:t>【高岡市民病院事業会計】</w:t>
      </w:r>
    </w:p>
    <w:p w:rsidR="00FD15DD" w:rsidRPr="00FD15DD" w:rsidRDefault="00FD15DD" w:rsidP="00FD15DD">
      <w:pPr>
        <w:rPr>
          <w:rFonts w:hAnsi="ＭＳ 明朝"/>
          <w:spacing w:val="0"/>
        </w:rPr>
      </w:pPr>
      <w:r w:rsidRPr="00FD15DD">
        <w:rPr>
          <w:rFonts w:hAnsi="ＭＳ 明朝" w:hint="eastAsia"/>
          <w:spacing w:val="0"/>
        </w:rPr>
        <w:t xml:space="preserve">　　</w:t>
      </w:r>
    </w:p>
    <w:p w:rsidR="00FD15DD" w:rsidRPr="00FD15DD" w:rsidRDefault="00FD15DD" w:rsidP="00FD15DD">
      <w:pPr>
        <w:ind w:firstLineChars="100" w:firstLine="201"/>
        <w:rPr>
          <w:rFonts w:hAnsi="ＭＳ 明朝"/>
          <w:spacing w:val="0"/>
        </w:rPr>
      </w:pPr>
      <w:r w:rsidRPr="00FD15DD">
        <w:rPr>
          <w:rFonts w:hAnsi="ＭＳ 明朝" w:hint="eastAsia"/>
          <w:spacing w:val="0"/>
        </w:rPr>
        <w:t>平成30年度の業務状況は、入院・外来延患者数が310,899人で、1日平均入院患者数は313.4人、1日平均外来患者数は805.4人、前年度に比べ入院延患者数は2,561人(2.3％)増加し、外来延患者数は2,131人(△1.1％)減少している。病床利用率は78.1％で、前年度に比べ1.7ポイント上昇している。</w:t>
      </w:r>
    </w:p>
    <w:p w:rsidR="00FD15DD" w:rsidRPr="00FD15DD" w:rsidRDefault="00FD15DD" w:rsidP="00FD15DD">
      <w:pPr>
        <w:ind w:firstLineChars="100" w:firstLine="201"/>
        <w:rPr>
          <w:rFonts w:hAnsi="ＭＳ 明朝"/>
          <w:spacing w:val="0"/>
          <w:kern w:val="0"/>
        </w:rPr>
      </w:pPr>
      <w:r w:rsidRPr="00FD15DD">
        <w:rPr>
          <w:rFonts w:hAnsi="ＭＳ 明朝" w:hint="eastAsia"/>
          <w:spacing w:val="0"/>
          <w:kern w:val="0"/>
        </w:rPr>
        <w:t>経営状況は、総収益9,180,831千円に対し、総費用は9,037,140千円となっており、143,691</w:t>
      </w:r>
      <w:r w:rsidRPr="00FD15DD">
        <w:rPr>
          <w:rFonts w:hAnsi="ＭＳ 明朝" w:hint="eastAsia"/>
          <w:spacing w:val="0"/>
        </w:rPr>
        <w:t>千円の当年度純利益が生じ、前年度に比べ51,997千円(56.7％)の増益となっている。</w:t>
      </w:r>
    </w:p>
    <w:p w:rsidR="00FD15DD" w:rsidRPr="00FD15DD" w:rsidRDefault="00FD15DD" w:rsidP="00FD15DD">
      <w:pPr>
        <w:ind w:firstLineChars="100" w:firstLine="201"/>
        <w:rPr>
          <w:rFonts w:hAnsi="ＭＳ 明朝"/>
          <w:spacing w:val="0"/>
          <w:kern w:val="0"/>
        </w:rPr>
      </w:pPr>
      <w:r w:rsidRPr="00FD15DD">
        <w:rPr>
          <w:rFonts w:hAnsi="ＭＳ 明朝" w:hint="eastAsia"/>
          <w:spacing w:val="0"/>
          <w:kern w:val="0"/>
        </w:rPr>
        <w:t>これは主に、医業収益が増加したことによるものである。</w:t>
      </w:r>
    </w:p>
    <w:p w:rsidR="00FD15DD" w:rsidRPr="00FD15DD" w:rsidRDefault="00FD15DD" w:rsidP="00FD15DD">
      <w:pPr>
        <w:ind w:firstLineChars="100" w:firstLine="201"/>
        <w:rPr>
          <w:rFonts w:hAnsi="ＭＳ 明朝"/>
          <w:spacing w:val="0"/>
          <w:kern w:val="0"/>
        </w:rPr>
      </w:pPr>
      <w:r w:rsidRPr="00FD15DD">
        <w:rPr>
          <w:rFonts w:hAnsi="ＭＳ 明朝" w:hint="eastAsia"/>
          <w:spacing w:val="0"/>
          <w:kern w:val="0"/>
        </w:rPr>
        <w:t>医業収益のうち入院収益は、</w:t>
      </w:r>
      <w:r w:rsidRPr="00FD15DD">
        <w:rPr>
          <w:rFonts w:hAnsi="ＭＳ 明朝" w:hint="eastAsia"/>
          <w:spacing w:val="0"/>
        </w:rPr>
        <w:t>延患者数が増加したことや診療報酬の加算の取得により増収となっている。一方、外来収益は、紹介による急性期患者の早期受入れや急性期を脱した患者の逆紹介に取り組み地域医療連携を推進したこと、また、放射線治療装置（リニアック）による放射線治療を再開したことにより、診療単価が増加した結果、増収となっている。</w:t>
      </w:r>
    </w:p>
    <w:p w:rsidR="00FD15DD" w:rsidRPr="00FD15DD" w:rsidRDefault="00FD15DD" w:rsidP="00FD15DD">
      <w:pPr>
        <w:ind w:firstLineChars="100" w:firstLine="201"/>
        <w:rPr>
          <w:rFonts w:hAnsi="ＭＳ 明朝"/>
          <w:spacing w:val="0"/>
          <w:kern w:val="0"/>
        </w:rPr>
      </w:pPr>
      <w:r w:rsidRPr="00FD15DD">
        <w:rPr>
          <w:rFonts w:hAnsi="ＭＳ 明朝" w:hint="eastAsia"/>
          <w:spacing w:val="0"/>
          <w:kern w:val="0"/>
        </w:rPr>
        <w:t>医業費用は、価格交渉や物品管理業者を通じた共同購入により診療材料費が減少したものの、委託料、光熱水費等の経費や臨時医師等の給与費が増加したことにより、前年度に比べ増加となっている。</w:t>
      </w:r>
    </w:p>
    <w:p w:rsidR="00FD15DD" w:rsidRPr="00FD15DD" w:rsidRDefault="00FD15DD" w:rsidP="00FD15DD">
      <w:pPr>
        <w:ind w:firstLineChars="100" w:firstLine="201"/>
        <w:rPr>
          <w:rFonts w:hAnsi="ＭＳ 明朝"/>
          <w:spacing w:val="0"/>
        </w:rPr>
      </w:pPr>
      <w:r w:rsidRPr="00FD15DD">
        <w:rPr>
          <w:rFonts w:hAnsi="ＭＳ 明朝" w:hint="eastAsia"/>
          <w:spacing w:val="0"/>
        </w:rPr>
        <w:t>一方、財政状況は、前年度に比べ</w:t>
      </w:r>
      <w:r w:rsidRPr="00FD15DD">
        <w:rPr>
          <w:rFonts w:hint="eastAsia"/>
          <w:bCs/>
          <w:spacing w:val="0"/>
          <w:kern w:val="0"/>
        </w:rPr>
        <w:t>資産は113,812千円（△1.0％）減少、負債は455,352千円（△3.9％）減少、資本は341,540千円（313.6％）増加しており、資産合計及び負債・資本合計は11,707,158千円と</w:t>
      </w:r>
      <w:r w:rsidRPr="00FD15DD">
        <w:rPr>
          <w:rFonts w:hint="eastAsia"/>
          <w:bCs/>
          <w:spacing w:val="0"/>
        </w:rPr>
        <w:t>なっている。</w:t>
      </w:r>
    </w:p>
    <w:p w:rsidR="00FD15DD" w:rsidRPr="00FD15DD" w:rsidRDefault="00FD15DD" w:rsidP="00FD15DD">
      <w:pPr>
        <w:ind w:firstLineChars="100" w:firstLine="201"/>
        <w:rPr>
          <w:rFonts w:hAnsi="ＭＳ 明朝"/>
          <w:spacing w:val="0"/>
        </w:rPr>
      </w:pPr>
      <w:r w:rsidRPr="00FD15DD">
        <w:rPr>
          <w:rFonts w:hAnsi="ＭＳ 明朝" w:hint="eastAsia"/>
          <w:spacing w:val="0"/>
        </w:rPr>
        <w:t>高岡市民病院は、団塊の世代がすべて75歳以上となる2025年を見据えて、病院・病床の機能分化や医療機関の連携による地域包括ケアシステムの構築が進められていくなかで、高岡医療圏の中核的病院として、高度急性期医療のさらなる機能強化が求められている。</w:t>
      </w:r>
    </w:p>
    <w:p w:rsidR="00FD15DD" w:rsidRPr="00FD15DD" w:rsidRDefault="00FD15DD" w:rsidP="00FD15DD">
      <w:pPr>
        <w:ind w:firstLineChars="100" w:firstLine="201"/>
        <w:jc w:val="left"/>
        <w:rPr>
          <w:rFonts w:hAnsi="ＭＳ 明朝"/>
          <w:spacing w:val="0"/>
        </w:rPr>
      </w:pPr>
      <w:r w:rsidRPr="00FD15DD">
        <w:rPr>
          <w:rFonts w:hAnsi="ＭＳ 明朝" w:hint="eastAsia"/>
          <w:spacing w:val="0"/>
        </w:rPr>
        <w:t>当年度は、(公財)日本医療機能評価機構による病院機能評価を受審し、組織全体の運営管理及び提供する医療について一定の水準を満たしていると評価され、認定更新がなされたこと、また、リニアックの更新によって地域がん診療連携拠点病院として高度医療の面で診療体制を強化されたことが評価できる。</w:t>
      </w:r>
    </w:p>
    <w:p w:rsidR="00FD15DD" w:rsidRPr="00FD15DD" w:rsidRDefault="00FD15DD" w:rsidP="00FD15DD">
      <w:pPr>
        <w:ind w:firstLineChars="100" w:firstLine="201"/>
        <w:rPr>
          <w:rFonts w:asciiTheme="minorEastAsia" w:eastAsiaTheme="minorEastAsia" w:hAnsiTheme="minorEastAsia"/>
          <w:spacing w:val="0"/>
        </w:rPr>
      </w:pPr>
      <w:r w:rsidRPr="00FD15DD">
        <w:rPr>
          <w:rFonts w:hAnsi="ＭＳ 明朝" w:hint="eastAsia"/>
          <w:spacing w:val="0"/>
        </w:rPr>
        <w:t>今後の病院事業については、県において策定された地域医療構想に基づき平成29年３月に改訂された「第Ⅳ期中期経営計画」に掲げる、「急性期病院としての機能特化」、「政策的医療を担う役割の堅持」、「地域包括ケア体制の構築に向けた地域連携のさらなる推進」を目指し、医療の質の向上、チーム医療の推進、ワークライフバランスの推進、経営の安定に関する施策に取り組まれ</w:t>
      </w:r>
      <w:r w:rsidRPr="00FD15DD">
        <w:rPr>
          <w:rFonts w:asciiTheme="minorEastAsia" w:eastAsiaTheme="minorEastAsia" w:hAnsiTheme="minorEastAsia" w:hint="eastAsia"/>
          <w:spacing w:val="0"/>
        </w:rPr>
        <w:t>、引き続き地域の皆さんや医療機関に信頼され、選ばれる病院となるよう努められたい。</w:t>
      </w:r>
    </w:p>
    <w:p w:rsidR="00FD15DD" w:rsidRPr="00FD15DD" w:rsidRDefault="00FD15DD" w:rsidP="00FD15DD">
      <w:pPr>
        <w:ind w:firstLineChars="100" w:firstLine="201"/>
        <w:rPr>
          <w:rFonts w:asciiTheme="minorEastAsia" w:eastAsiaTheme="minorEastAsia" w:hAnsiTheme="minorEastAsia"/>
          <w:spacing w:val="0"/>
        </w:rPr>
      </w:pPr>
    </w:p>
    <w:p w:rsidR="00FD15DD" w:rsidRPr="00FD15DD" w:rsidRDefault="00FD15DD" w:rsidP="00FD15DD">
      <w:pPr>
        <w:rPr>
          <w:rFonts w:hAnsi="ＭＳ 明朝"/>
          <w:spacing w:val="0"/>
        </w:rPr>
      </w:pPr>
    </w:p>
    <w:p w:rsidR="00FD15DD" w:rsidRDefault="00FD15DD" w:rsidP="005701ED">
      <w:pPr>
        <w:kinsoku w:val="0"/>
        <w:wordWrap w:val="0"/>
        <w:overflowPunct w:val="0"/>
        <w:snapToGrid w:val="0"/>
        <w:spacing w:line="453" w:lineRule="exact"/>
        <w:ind w:right="430" w:firstLineChars="300" w:firstLine="723"/>
        <w:rPr>
          <w:rFonts w:hAnsi="ＭＳ 明朝"/>
        </w:rPr>
      </w:pPr>
    </w:p>
    <w:p w:rsidR="00FD15DD" w:rsidRDefault="00FD15DD" w:rsidP="005701ED">
      <w:pPr>
        <w:kinsoku w:val="0"/>
        <w:wordWrap w:val="0"/>
        <w:overflowPunct w:val="0"/>
        <w:snapToGrid w:val="0"/>
        <w:spacing w:line="453" w:lineRule="exact"/>
        <w:ind w:right="430" w:firstLineChars="300" w:firstLine="723"/>
        <w:rPr>
          <w:rFonts w:hAnsi="ＭＳ 明朝"/>
        </w:rPr>
      </w:pPr>
    </w:p>
    <w:p w:rsidR="00FD15DD" w:rsidRDefault="00FD15DD" w:rsidP="005701ED">
      <w:pPr>
        <w:kinsoku w:val="0"/>
        <w:wordWrap w:val="0"/>
        <w:overflowPunct w:val="0"/>
        <w:snapToGrid w:val="0"/>
        <w:spacing w:line="453" w:lineRule="exact"/>
        <w:ind w:right="430" w:firstLineChars="300" w:firstLine="723"/>
        <w:rPr>
          <w:rFonts w:hAnsi="ＭＳ 明朝"/>
        </w:rPr>
      </w:pPr>
    </w:p>
    <w:p w:rsidR="00FD15DD" w:rsidRDefault="00FD15DD" w:rsidP="005701ED">
      <w:pPr>
        <w:kinsoku w:val="0"/>
        <w:wordWrap w:val="0"/>
        <w:overflowPunct w:val="0"/>
        <w:snapToGrid w:val="0"/>
        <w:spacing w:line="453" w:lineRule="exact"/>
        <w:ind w:right="430" w:firstLineChars="300" w:firstLine="723"/>
        <w:rPr>
          <w:rFonts w:hAnsi="ＭＳ 明朝"/>
        </w:rPr>
      </w:pPr>
    </w:p>
    <w:p w:rsidR="00FD15DD" w:rsidRDefault="00FD15DD" w:rsidP="005701ED">
      <w:pPr>
        <w:kinsoku w:val="0"/>
        <w:wordWrap w:val="0"/>
        <w:overflowPunct w:val="0"/>
        <w:snapToGrid w:val="0"/>
        <w:spacing w:line="453" w:lineRule="exact"/>
        <w:ind w:right="430" w:firstLineChars="300" w:firstLine="723"/>
        <w:rPr>
          <w:rFonts w:hAnsi="ＭＳ 明朝"/>
        </w:rPr>
      </w:pPr>
    </w:p>
    <w:p w:rsidR="00FD15DD" w:rsidRDefault="00FD15DD" w:rsidP="005701ED">
      <w:pPr>
        <w:kinsoku w:val="0"/>
        <w:wordWrap w:val="0"/>
        <w:overflowPunct w:val="0"/>
        <w:snapToGrid w:val="0"/>
        <w:spacing w:line="453" w:lineRule="exact"/>
        <w:ind w:right="430" w:firstLineChars="300" w:firstLine="723"/>
        <w:rPr>
          <w:rFonts w:hAnsi="ＭＳ 明朝"/>
        </w:rPr>
      </w:pPr>
    </w:p>
    <w:p w:rsidR="00FD15DD" w:rsidRDefault="00FD15DD" w:rsidP="005701ED">
      <w:pPr>
        <w:kinsoku w:val="0"/>
        <w:wordWrap w:val="0"/>
        <w:overflowPunct w:val="0"/>
        <w:snapToGrid w:val="0"/>
        <w:spacing w:line="453" w:lineRule="exact"/>
        <w:ind w:right="430" w:firstLineChars="300" w:firstLine="723"/>
        <w:rPr>
          <w:rFonts w:hAnsi="ＭＳ 明朝"/>
        </w:rPr>
      </w:pPr>
    </w:p>
    <w:p w:rsidR="00FD15DD" w:rsidRDefault="00FD15DD" w:rsidP="005701ED">
      <w:pPr>
        <w:kinsoku w:val="0"/>
        <w:wordWrap w:val="0"/>
        <w:overflowPunct w:val="0"/>
        <w:snapToGrid w:val="0"/>
        <w:spacing w:line="453" w:lineRule="exact"/>
        <w:ind w:right="430" w:firstLineChars="300" w:firstLine="723"/>
        <w:rPr>
          <w:rFonts w:hAnsi="ＭＳ 明朝"/>
        </w:rPr>
      </w:pPr>
    </w:p>
    <w:p w:rsidR="00FD15DD" w:rsidRPr="00FD15DD" w:rsidRDefault="00FD15DD" w:rsidP="005701ED">
      <w:pPr>
        <w:kinsoku w:val="0"/>
        <w:wordWrap w:val="0"/>
        <w:overflowPunct w:val="0"/>
        <w:snapToGrid w:val="0"/>
        <w:spacing w:line="453" w:lineRule="exact"/>
        <w:ind w:right="430" w:firstLineChars="300" w:firstLine="723"/>
        <w:rPr>
          <w:rFonts w:hAnsi="ＭＳ 明朝"/>
        </w:rPr>
      </w:pPr>
    </w:p>
    <w:sectPr w:rsidR="00FD15DD" w:rsidRPr="00FD15DD" w:rsidSect="00B6413E">
      <w:footerReference w:type="even" r:id="rId7"/>
      <w:footerReference w:type="default" r:id="rId8"/>
      <w:pgSz w:w="11906" w:h="16838" w:code="9"/>
      <w:pgMar w:top="1134" w:right="1134" w:bottom="1134" w:left="1134" w:header="851" w:footer="851" w:gutter="0"/>
      <w:pgNumType w:fmt="numberInDash" w:start="1" w:chapStyle="1"/>
      <w:cols w:space="425"/>
      <w:docGrid w:type="linesAndChars" w:linePitch="364" w:charSpace="-79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57E4" w:rsidRDefault="00E357E4">
      <w:r>
        <w:separator/>
      </w:r>
    </w:p>
  </w:endnote>
  <w:endnote w:type="continuationSeparator" w:id="0">
    <w:p w:rsidR="00E357E4" w:rsidRDefault="00E35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ゴシック体">
    <w:altName w:val="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C26" w:rsidRDefault="00181D06" w:rsidP="00E13018">
    <w:pPr>
      <w:pStyle w:val="a4"/>
      <w:framePr w:wrap="around" w:vAnchor="text" w:hAnchor="margin" w:xAlign="center" w:y="1"/>
      <w:rPr>
        <w:rStyle w:val="a6"/>
      </w:rPr>
    </w:pPr>
    <w:r>
      <w:rPr>
        <w:rStyle w:val="a6"/>
      </w:rPr>
      <w:fldChar w:fldCharType="begin"/>
    </w:r>
    <w:r w:rsidR="005A6C26">
      <w:rPr>
        <w:rStyle w:val="a6"/>
      </w:rPr>
      <w:instrText xml:space="preserve">PAGE  </w:instrText>
    </w:r>
    <w:r>
      <w:rPr>
        <w:rStyle w:val="a6"/>
      </w:rPr>
      <w:fldChar w:fldCharType="end"/>
    </w:r>
  </w:p>
  <w:p w:rsidR="005A6C26" w:rsidRDefault="005A6C26">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15DD" w:rsidRDefault="00BF6359">
    <w:pPr>
      <w:pStyle w:val="a4"/>
    </w:pPr>
    <w:r>
      <w:rPr>
        <w:rFonts w:hint="eastAsia"/>
      </w:rPr>
      <w:t xml:space="preserve">　　　　　　　　　　　　　　　　</w:t>
    </w:r>
    <w:r>
      <w:fldChar w:fldCharType="begin"/>
    </w:r>
    <w:r>
      <w:instrText>PAGE   \* MERGEFORMAT</w:instrText>
    </w:r>
    <w:r>
      <w:fldChar w:fldCharType="separate"/>
    </w:r>
    <w:r w:rsidR="00F05474" w:rsidRPr="00F05474">
      <w:rPr>
        <w:noProof/>
        <w:lang w:val="ja-JP"/>
      </w:rPr>
      <w:t>-</w:t>
    </w:r>
    <w:r w:rsidR="00F05474">
      <w:rPr>
        <w:noProof/>
      </w:rPr>
      <w:t xml:space="preserve"> 3 -</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57E4" w:rsidRDefault="00E357E4">
      <w:r>
        <w:separator/>
      </w:r>
    </w:p>
  </w:footnote>
  <w:footnote w:type="continuationSeparator" w:id="0">
    <w:p w:rsidR="00E357E4" w:rsidRDefault="00E357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1"/>
  <w:drawingGridHorizontalSpacing w:val="241"/>
  <w:drawingGridVerticalSpacing w:val="182"/>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625C0"/>
    <w:rsid w:val="00001ED6"/>
    <w:rsid w:val="00011DB7"/>
    <w:rsid w:val="0001230E"/>
    <w:rsid w:val="000216AB"/>
    <w:rsid w:val="000536D8"/>
    <w:rsid w:val="000625C0"/>
    <w:rsid w:val="00080F0D"/>
    <w:rsid w:val="000A239C"/>
    <w:rsid w:val="000A7D2E"/>
    <w:rsid w:val="000B3B29"/>
    <w:rsid w:val="000E3D78"/>
    <w:rsid w:val="000F2782"/>
    <w:rsid w:val="00103B42"/>
    <w:rsid w:val="001434C3"/>
    <w:rsid w:val="001535C7"/>
    <w:rsid w:val="00173560"/>
    <w:rsid w:val="00176272"/>
    <w:rsid w:val="00181D06"/>
    <w:rsid w:val="0018593C"/>
    <w:rsid w:val="00192673"/>
    <w:rsid w:val="001C1799"/>
    <w:rsid w:val="001C635D"/>
    <w:rsid w:val="001D11C5"/>
    <w:rsid w:val="001E0AC3"/>
    <w:rsid w:val="00200833"/>
    <w:rsid w:val="002235ED"/>
    <w:rsid w:val="00230F76"/>
    <w:rsid w:val="00247B3E"/>
    <w:rsid w:val="00260014"/>
    <w:rsid w:val="002B4D10"/>
    <w:rsid w:val="002B55D3"/>
    <w:rsid w:val="002E1DAE"/>
    <w:rsid w:val="002E58AE"/>
    <w:rsid w:val="002E5FED"/>
    <w:rsid w:val="00313851"/>
    <w:rsid w:val="00314A60"/>
    <w:rsid w:val="00315F32"/>
    <w:rsid w:val="003313E8"/>
    <w:rsid w:val="003410E4"/>
    <w:rsid w:val="0037664B"/>
    <w:rsid w:val="003824FA"/>
    <w:rsid w:val="003A7416"/>
    <w:rsid w:val="003B3F4F"/>
    <w:rsid w:val="003D4C36"/>
    <w:rsid w:val="004346FA"/>
    <w:rsid w:val="00437928"/>
    <w:rsid w:val="00441C08"/>
    <w:rsid w:val="00443F67"/>
    <w:rsid w:val="0045646B"/>
    <w:rsid w:val="00476AEA"/>
    <w:rsid w:val="00496B48"/>
    <w:rsid w:val="004A16DD"/>
    <w:rsid w:val="004B5E83"/>
    <w:rsid w:val="004C1799"/>
    <w:rsid w:val="004E243A"/>
    <w:rsid w:val="005124ED"/>
    <w:rsid w:val="00527EE2"/>
    <w:rsid w:val="00546169"/>
    <w:rsid w:val="00563888"/>
    <w:rsid w:val="005701ED"/>
    <w:rsid w:val="005840A1"/>
    <w:rsid w:val="00587FE3"/>
    <w:rsid w:val="005A6C26"/>
    <w:rsid w:val="005A773C"/>
    <w:rsid w:val="005F2C20"/>
    <w:rsid w:val="006058FF"/>
    <w:rsid w:val="00632D04"/>
    <w:rsid w:val="0064257F"/>
    <w:rsid w:val="006602BC"/>
    <w:rsid w:val="00697D43"/>
    <w:rsid w:val="006D1900"/>
    <w:rsid w:val="0070422D"/>
    <w:rsid w:val="00715E9B"/>
    <w:rsid w:val="00720651"/>
    <w:rsid w:val="00721D5A"/>
    <w:rsid w:val="00744553"/>
    <w:rsid w:val="00777AE9"/>
    <w:rsid w:val="007804B4"/>
    <w:rsid w:val="00785680"/>
    <w:rsid w:val="00787282"/>
    <w:rsid w:val="007A29C3"/>
    <w:rsid w:val="007B5824"/>
    <w:rsid w:val="007D0D7A"/>
    <w:rsid w:val="007E789B"/>
    <w:rsid w:val="007F4DE1"/>
    <w:rsid w:val="00806025"/>
    <w:rsid w:val="00814FCC"/>
    <w:rsid w:val="0082138C"/>
    <w:rsid w:val="00844EF5"/>
    <w:rsid w:val="00852472"/>
    <w:rsid w:val="0085273B"/>
    <w:rsid w:val="00872B00"/>
    <w:rsid w:val="0089566B"/>
    <w:rsid w:val="008B1A18"/>
    <w:rsid w:val="008D2A5F"/>
    <w:rsid w:val="008D47E3"/>
    <w:rsid w:val="008D7ABA"/>
    <w:rsid w:val="009014C2"/>
    <w:rsid w:val="00902B5C"/>
    <w:rsid w:val="009039E3"/>
    <w:rsid w:val="009070FC"/>
    <w:rsid w:val="00921D85"/>
    <w:rsid w:val="00924113"/>
    <w:rsid w:val="00924471"/>
    <w:rsid w:val="00926EC6"/>
    <w:rsid w:val="009307E7"/>
    <w:rsid w:val="00961F79"/>
    <w:rsid w:val="0096683C"/>
    <w:rsid w:val="00996EE5"/>
    <w:rsid w:val="009A6B79"/>
    <w:rsid w:val="009B35F4"/>
    <w:rsid w:val="009B7B7E"/>
    <w:rsid w:val="009C436A"/>
    <w:rsid w:val="009E16E2"/>
    <w:rsid w:val="00A01077"/>
    <w:rsid w:val="00A12077"/>
    <w:rsid w:val="00A62C72"/>
    <w:rsid w:val="00A642DD"/>
    <w:rsid w:val="00A64693"/>
    <w:rsid w:val="00A65092"/>
    <w:rsid w:val="00A70D92"/>
    <w:rsid w:val="00A732B3"/>
    <w:rsid w:val="00AC2AB4"/>
    <w:rsid w:val="00AC7FB6"/>
    <w:rsid w:val="00B10D4D"/>
    <w:rsid w:val="00B11A49"/>
    <w:rsid w:val="00B35EC8"/>
    <w:rsid w:val="00B45A3A"/>
    <w:rsid w:val="00B6413E"/>
    <w:rsid w:val="00B766B0"/>
    <w:rsid w:val="00B82494"/>
    <w:rsid w:val="00B9617B"/>
    <w:rsid w:val="00BD4DF7"/>
    <w:rsid w:val="00BF6359"/>
    <w:rsid w:val="00C20F6C"/>
    <w:rsid w:val="00C64BD6"/>
    <w:rsid w:val="00C810B0"/>
    <w:rsid w:val="00C8543F"/>
    <w:rsid w:val="00C91132"/>
    <w:rsid w:val="00CA598B"/>
    <w:rsid w:val="00CA75C2"/>
    <w:rsid w:val="00CB05EF"/>
    <w:rsid w:val="00CB189E"/>
    <w:rsid w:val="00CB6DCF"/>
    <w:rsid w:val="00CC19EC"/>
    <w:rsid w:val="00CC35C2"/>
    <w:rsid w:val="00CD7C6D"/>
    <w:rsid w:val="00CE3796"/>
    <w:rsid w:val="00CF7667"/>
    <w:rsid w:val="00D11FE7"/>
    <w:rsid w:val="00D33FE7"/>
    <w:rsid w:val="00D40888"/>
    <w:rsid w:val="00D42C2B"/>
    <w:rsid w:val="00D53F98"/>
    <w:rsid w:val="00D7480A"/>
    <w:rsid w:val="00D809D5"/>
    <w:rsid w:val="00D87EC2"/>
    <w:rsid w:val="00DC0C26"/>
    <w:rsid w:val="00DF0AFE"/>
    <w:rsid w:val="00E13018"/>
    <w:rsid w:val="00E143FF"/>
    <w:rsid w:val="00E31614"/>
    <w:rsid w:val="00E357E4"/>
    <w:rsid w:val="00E40824"/>
    <w:rsid w:val="00E9124A"/>
    <w:rsid w:val="00EB1C3A"/>
    <w:rsid w:val="00EC239A"/>
    <w:rsid w:val="00EC5F27"/>
    <w:rsid w:val="00ED01D7"/>
    <w:rsid w:val="00ED4ECB"/>
    <w:rsid w:val="00EE06F0"/>
    <w:rsid w:val="00EE5EF0"/>
    <w:rsid w:val="00F05474"/>
    <w:rsid w:val="00F22056"/>
    <w:rsid w:val="00F33CA6"/>
    <w:rsid w:val="00F840C6"/>
    <w:rsid w:val="00FB64DA"/>
    <w:rsid w:val="00FD15DD"/>
    <w:rsid w:val="00FF20A2"/>
    <w:rsid w:val="00FF3D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29ABFBFB"/>
  <w15:docId w15:val="{79D4F8FC-CA16-4D12-B8DF-D8064B841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0014"/>
    <w:pPr>
      <w:widowControl w:val="0"/>
      <w:jc w:val="both"/>
    </w:pPr>
    <w:rPr>
      <w:rFonts w:ascii="ＭＳ 明朝"/>
      <w:spacing w:val="20"/>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D33FE7"/>
    <w:pPr>
      <w:kinsoku w:val="0"/>
      <w:wordWrap w:val="0"/>
      <w:overflowPunct w:val="0"/>
      <w:snapToGrid w:val="0"/>
      <w:spacing w:line="453" w:lineRule="exact"/>
      <w:ind w:left="540" w:right="430" w:firstLineChars="84" w:firstLine="180"/>
    </w:pPr>
    <w:rPr>
      <w:spacing w:val="2"/>
    </w:rPr>
  </w:style>
  <w:style w:type="paragraph" w:styleId="a4">
    <w:name w:val="footer"/>
    <w:basedOn w:val="a"/>
    <w:link w:val="a5"/>
    <w:uiPriority w:val="99"/>
    <w:rsid w:val="00D33FE7"/>
    <w:pPr>
      <w:tabs>
        <w:tab w:val="center" w:pos="4252"/>
        <w:tab w:val="right" w:pos="8504"/>
      </w:tabs>
      <w:snapToGrid w:val="0"/>
    </w:pPr>
  </w:style>
  <w:style w:type="character" w:styleId="a6">
    <w:name w:val="page number"/>
    <w:basedOn w:val="a0"/>
    <w:rsid w:val="00D33FE7"/>
  </w:style>
  <w:style w:type="paragraph" w:styleId="a7">
    <w:name w:val="Body Text Indent"/>
    <w:basedOn w:val="a"/>
    <w:rsid w:val="00D33FE7"/>
    <w:pPr>
      <w:ind w:rightChars="119" w:right="250" w:firstLine="225"/>
    </w:pPr>
    <w:rPr>
      <w:sz w:val="22"/>
    </w:rPr>
  </w:style>
  <w:style w:type="paragraph" w:styleId="a8">
    <w:name w:val="header"/>
    <w:basedOn w:val="a"/>
    <w:rsid w:val="00D33FE7"/>
    <w:pPr>
      <w:tabs>
        <w:tab w:val="center" w:pos="4252"/>
        <w:tab w:val="right" w:pos="8504"/>
      </w:tabs>
      <w:snapToGrid w:val="0"/>
    </w:pPr>
  </w:style>
  <w:style w:type="paragraph" w:styleId="a9">
    <w:name w:val="Balloon Text"/>
    <w:basedOn w:val="a"/>
    <w:semiHidden/>
    <w:rsid w:val="002E1DAE"/>
    <w:rPr>
      <w:rFonts w:ascii="Arial" w:eastAsia="ＭＳ ゴシック" w:hAnsi="Arial"/>
      <w:sz w:val="18"/>
      <w:szCs w:val="18"/>
    </w:rPr>
  </w:style>
  <w:style w:type="character" w:customStyle="1" w:styleId="a5">
    <w:name w:val="フッター (文字)"/>
    <w:basedOn w:val="a0"/>
    <w:link w:val="a4"/>
    <w:uiPriority w:val="99"/>
    <w:rsid w:val="00FD15DD"/>
    <w:rPr>
      <w:rFonts w:ascii="ＭＳ 明朝"/>
      <w:spacing w:val="20"/>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849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AC414F-9B94-4B24-8A5B-951DAAAE9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Pages>
  <Words>679</Words>
  <Characters>3875</Characters>
  <Application>Microsoft Office Word</Application>
  <DocSecurity>0</DocSecurity>
  <Lines>32</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平成13年度高岡市公営企業決算審査意見</vt:lpstr>
      <vt:lpstr>平成13年度高岡市公営企業決算審査意見</vt:lpstr>
    </vt:vector>
  </TitlesOfParts>
  <Company>情報政策課</Company>
  <LinksUpToDate>false</LinksUpToDate>
  <CharactersWithSpaces>4545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平成13年度高岡市公営企業決算審査意見</dc:title>
  <dc:creator>takaoka</dc:creator>
  <cp:lastModifiedBy>高岡市</cp:lastModifiedBy>
  <cp:revision>4</cp:revision>
  <cp:lastPrinted>2019-08-07T05:43:00Z</cp:lastPrinted>
  <dcterms:created xsi:type="dcterms:W3CDTF">2020-08-13T07:58:00Z</dcterms:created>
  <dcterms:modified xsi:type="dcterms:W3CDTF">2020-08-27T07:37:00Z</dcterms:modified>
</cp:coreProperties>
</file>