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AE3" w:rsidRPr="00267700" w:rsidRDefault="00B70AE3" w:rsidP="00267700">
      <w:pPr>
        <w:tabs>
          <w:tab w:val="left" w:pos="10668"/>
        </w:tabs>
        <w:snapToGrid w:val="0"/>
        <w:jc w:val="center"/>
        <w:rPr>
          <w:rFonts w:ascii="ＭＳ ゴシック" w:eastAsia="ＭＳ ゴシック"/>
          <w:sz w:val="28"/>
        </w:rPr>
      </w:pPr>
      <w:r w:rsidRPr="00B70AE3">
        <w:rPr>
          <w:rFonts w:ascii="ＭＳ ゴシック" w:eastAsia="ＭＳ ゴシック" w:hint="eastAsia"/>
          <w:kern w:val="0"/>
          <w:sz w:val="28"/>
        </w:rPr>
        <w:t>工</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業</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用</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水</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道</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事</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業</w:t>
      </w:r>
      <w:r w:rsidR="00A40FEB">
        <w:rPr>
          <w:rFonts w:ascii="ＭＳ ゴシック" w:eastAsia="ＭＳ ゴシック" w:hint="eastAsia"/>
          <w:kern w:val="0"/>
          <w:sz w:val="28"/>
        </w:rPr>
        <w:t xml:space="preserve">　</w:t>
      </w:r>
      <w:r w:rsidR="00A85221">
        <w:rPr>
          <w:rFonts w:ascii="ＭＳ ゴシック" w:eastAsia="ＭＳ ゴシック" w:hint="eastAsia"/>
          <w:kern w:val="0"/>
          <w:sz w:val="28"/>
        </w:rPr>
        <w:t>会</w:t>
      </w:r>
      <w:r w:rsidR="00A40FEB">
        <w:rPr>
          <w:rFonts w:ascii="ＭＳ ゴシック" w:eastAsia="ＭＳ ゴシック" w:hint="eastAsia"/>
          <w:kern w:val="0"/>
          <w:sz w:val="28"/>
        </w:rPr>
        <w:t xml:space="preserve">　</w:t>
      </w:r>
      <w:r w:rsidR="00A85221">
        <w:rPr>
          <w:rFonts w:ascii="ＭＳ ゴシック" w:eastAsia="ＭＳ ゴシック" w:hint="eastAsia"/>
          <w:kern w:val="0"/>
          <w:sz w:val="28"/>
        </w:rPr>
        <w:t>計</w:t>
      </w:r>
    </w:p>
    <w:p w:rsidR="00B70AE3" w:rsidRDefault="00B70AE3" w:rsidP="00B70AE3">
      <w:pPr>
        <w:kinsoku w:val="0"/>
        <w:overflowPunct w:val="0"/>
        <w:snapToGrid w:val="0"/>
        <w:ind w:right="1020"/>
        <w:rPr>
          <w:rFonts w:ascii="ゴシック体" w:eastAsia="ゴシック体"/>
        </w:rPr>
      </w:pPr>
    </w:p>
    <w:p w:rsidR="00B70AE3" w:rsidRDefault="00A40FEB" w:rsidP="00B70AE3">
      <w:pPr>
        <w:kinsoku w:val="0"/>
        <w:overflowPunct w:val="0"/>
        <w:snapToGrid w:val="0"/>
        <w:ind w:left="276" w:right="-1" w:hangingChars="126" w:hanging="276"/>
        <w:rPr>
          <w:rFonts w:ascii="ＭＳ ゴシック" w:eastAsia="ＭＳ ゴシック" w:hAnsi="ＭＳ ゴシック"/>
        </w:rPr>
      </w:pPr>
      <w:r>
        <w:rPr>
          <w:rFonts w:ascii="ＭＳ ゴシック" w:eastAsia="ＭＳ ゴシック" w:hAnsi="ＭＳ ゴシック" w:hint="eastAsia"/>
        </w:rPr>
        <w:t>１　業務状</w:t>
      </w:r>
      <w:r w:rsidR="00B70AE3" w:rsidRPr="00B70AE3">
        <w:rPr>
          <w:rFonts w:ascii="ＭＳ ゴシック" w:eastAsia="ＭＳ ゴシック" w:hAnsi="ＭＳ ゴシック" w:hint="eastAsia"/>
        </w:rPr>
        <w:t xml:space="preserve">況　</w:t>
      </w:r>
    </w:p>
    <w:p w:rsidR="00A40FEB" w:rsidRPr="00D553FB" w:rsidRDefault="00B70AE3" w:rsidP="001F4751">
      <w:pPr>
        <w:tabs>
          <w:tab w:val="left" w:pos="10922"/>
        </w:tabs>
        <w:kinsoku w:val="0"/>
        <w:overflowPunct w:val="0"/>
        <w:snapToGrid w:val="0"/>
        <w:ind w:leftChars="194" w:left="436" w:right="10" w:hangingChars="5" w:hanging="11"/>
        <w:jc w:val="distribute"/>
        <w:rPr>
          <w:rFonts w:hAnsi="ＭＳ 明朝"/>
          <w:kern w:val="0"/>
        </w:rPr>
      </w:pPr>
      <w:r w:rsidRPr="00D553FB">
        <w:rPr>
          <w:rFonts w:hAnsi="ＭＳ 明朝" w:hint="eastAsia"/>
          <w:kern w:val="0"/>
        </w:rPr>
        <w:t>平成</w:t>
      </w:r>
      <w:r w:rsidR="00FC088B">
        <w:rPr>
          <w:rFonts w:hAnsi="ＭＳ 明朝" w:hint="eastAsia"/>
          <w:kern w:val="0"/>
        </w:rPr>
        <w:t>30</w:t>
      </w:r>
      <w:r w:rsidRPr="00D553FB">
        <w:rPr>
          <w:rFonts w:hAnsi="ＭＳ 明朝" w:hint="eastAsia"/>
          <w:kern w:val="0"/>
        </w:rPr>
        <w:t>年度は、庄川水系より日量60,000</w:t>
      </w:r>
      <w:r w:rsidR="00EA5BAC" w:rsidRPr="00D553FB">
        <w:rPr>
          <w:rFonts w:hAnsi="ＭＳ 明朝" w:hint="eastAsia"/>
          <w:kern w:val="0"/>
        </w:rPr>
        <w:t>㎥の配水能力をもって、前年度に引き</w:t>
      </w:r>
      <w:r w:rsidR="00A40FEB" w:rsidRPr="00D553FB">
        <w:rPr>
          <w:rFonts w:hAnsi="ＭＳ 明朝" w:hint="eastAsia"/>
          <w:kern w:val="0"/>
        </w:rPr>
        <w:t>続き</w:t>
      </w:r>
    </w:p>
    <w:p w:rsidR="009F63C3" w:rsidRPr="00D553FB" w:rsidRDefault="003F6F15" w:rsidP="009F63C3">
      <w:pPr>
        <w:tabs>
          <w:tab w:val="left" w:pos="10922"/>
        </w:tabs>
        <w:kinsoku w:val="0"/>
        <w:overflowPunct w:val="0"/>
        <w:snapToGrid w:val="0"/>
        <w:ind w:leftChars="100" w:left="219" w:right="10"/>
        <w:jc w:val="distribute"/>
        <w:rPr>
          <w:rFonts w:hAnsi="ＭＳ 明朝"/>
          <w:kern w:val="0"/>
        </w:rPr>
      </w:pPr>
      <w:r w:rsidRPr="00D553FB">
        <w:rPr>
          <w:rFonts w:hAnsi="ＭＳ 明朝" w:hint="eastAsia"/>
        </w:rPr>
        <w:t>３</w:t>
      </w:r>
      <w:r w:rsidR="00B70AE3" w:rsidRPr="00D553FB">
        <w:rPr>
          <w:rFonts w:hAnsi="ＭＳ 明朝" w:hint="eastAsia"/>
        </w:rPr>
        <w:t>社へ工業用水を供給している。</w:t>
      </w:r>
      <w:r w:rsidR="009F63C3" w:rsidRPr="00D553FB">
        <w:rPr>
          <w:rFonts w:hAnsi="ＭＳ 明朝" w:hint="eastAsia"/>
          <w:kern w:val="0"/>
        </w:rPr>
        <w:t>契約水量(</w:t>
      </w:r>
      <w:r w:rsidR="00C20D9F" w:rsidRPr="00D553FB">
        <w:rPr>
          <w:rFonts w:hAnsi="ＭＳ 明朝" w:hint="eastAsia"/>
          <w:kern w:val="0"/>
        </w:rPr>
        <w:t>日量</w:t>
      </w:r>
      <w:r w:rsidR="009F63C3" w:rsidRPr="00D553FB">
        <w:rPr>
          <w:rFonts w:hAnsi="ＭＳ 明朝" w:hint="eastAsia"/>
          <w:kern w:val="0"/>
        </w:rPr>
        <w:t>)</w:t>
      </w:r>
      <w:r w:rsidR="00C20D9F" w:rsidRPr="00D553FB">
        <w:rPr>
          <w:rFonts w:hAnsi="ＭＳ 明朝" w:hint="eastAsia"/>
          <w:kern w:val="0"/>
        </w:rPr>
        <w:t>は</w:t>
      </w:r>
      <w:r w:rsidR="007140C5">
        <w:rPr>
          <w:rFonts w:hAnsi="ＭＳ 明朝" w:hint="eastAsia"/>
          <w:kern w:val="0"/>
        </w:rPr>
        <w:t>1</w:t>
      </w:r>
      <w:r w:rsidR="00784C1B">
        <w:rPr>
          <w:rFonts w:hAnsi="ＭＳ 明朝" w:hint="eastAsia"/>
          <w:kern w:val="0"/>
        </w:rPr>
        <w:t>5,7</w:t>
      </w:r>
      <w:r w:rsidR="00C20D9F" w:rsidRPr="00D553FB">
        <w:rPr>
          <w:rFonts w:hAnsi="ＭＳ 明朝" w:hint="eastAsia"/>
          <w:kern w:val="0"/>
        </w:rPr>
        <w:t>00㎥で、</w:t>
      </w:r>
      <w:r w:rsidR="004D0CDA">
        <w:rPr>
          <w:rFonts w:hAnsi="ＭＳ 明朝" w:hint="eastAsia"/>
          <w:kern w:val="0"/>
        </w:rPr>
        <w:t>１</w:t>
      </w:r>
      <w:r w:rsidR="001F4751" w:rsidRPr="00D553FB">
        <w:rPr>
          <w:rFonts w:hAnsi="ＭＳ 明朝" w:hint="eastAsia"/>
          <w:kern w:val="0"/>
        </w:rPr>
        <w:t>㎥当たりの契約単価は</w:t>
      </w:r>
    </w:p>
    <w:p w:rsidR="001F4751" w:rsidRPr="00D553FB" w:rsidRDefault="00BD6C96" w:rsidP="001F4751">
      <w:pPr>
        <w:tabs>
          <w:tab w:val="left" w:pos="10922"/>
        </w:tabs>
        <w:kinsoku w:val="0"/>
        <w:overflowPunct w:val="0"/>
        <w:snapToGrid w:val="0"/>
        <w:ind w:leftChars="100" w:left="219" w:right="10"/>
        <w:rPr>
          <w:rFonts w:hAnsi="ＭＳ 明朝"/>
          <w:kern w:val="0"/>
        </w:rPr>
      </w:pPr>
      <w:r>
        <w:rPr>
          <w:rFonts w:hAnsi="ＭＳ 明朝" w:hint="eastAsia"/>
          <w:kern w:val="0"/>
        </w:rPr>
        <w:t>４</w:t>
      </w:r>
      <w:r w:rsidRPr="00D553FB">
        <w:rPr>
          <w:rFonts w:hAnsi="ＭＳ 明朝" w:hint="eastAsia"/>
          <w:kern w:val="0"/>
        </w:rPr>
        <w:t>円30銭で</w:t>
      </w:r>
      <w:r>
        <w:rPr>
          <w:rFonts w:hAnsi="ＭＳ 明朝" w:hint="eastAsia"/>
          <w:kern w:val="0"/>
        </w:rPr>
        <w:t>、</w:t>
      </w:r>
      <w:r w:rsidR="0070422A">
        <w:rPr>
          <w:rFonts w:hAnsi="ＭＳ 明朝" w:hint="eastAsia"/>
          <w:kern w:val="0"/>
        </w:rPr>
        <w:t>前年度と同額</w:t>
      </w:r>
      <w:r w:rsidR="009E080B" w:rsidRPr="00D553FB">
        <w:rPr>
          <w:rFonts w:hAnsi="ＭＳ 明朝" w:hint="eastAsia"/>
          <w:kern w:val="0"/>
        </w:rPr>
        <w:t>である。</w:t>
      </w:r>
    </w:p>
    <w:p w:rsidR="004E54FA" w:rsidRPr="00D553FB" w:rsidRDefault="009E080B" w:rsidP="009B5148">
      <w:pPr>
        <w:tabs>
          <w:tab w:val="left" w:pos="10922"/>
        </w:tabs>
        <w:kinsoku w:val="0"/>
        <w:overflowPunct w:val="0"/>
        <w:snapToGrid w:val="0"/>
        <w:ind w:leftChars="200" w:left="438" w:right="10"/>
        <w:rPr>
          <w:rFonts w:hAnsi="ＭＳ 明朝"/>
        </w:rPr>
      </w:pPr>
      <w:r w:rsidRPr="00D553FB">
        <w:rPr>
          <w:rFonts w:hAnsi="ＭＳ 明朝" w:hint="eastAsia"/>
          <w:kern w:val="0"/>
        </w:rPr>
        <w:t>供給</w:t>
      </w:r>
      <w:r w:rsidR="00B70AE3" w:rsidRPr="00D553FB">
        <w:rPr>
          <w:rFonts w:hAnsi="ＭＳ 明朝" w:hint="eastAsia"/>
          <w:kern w:val="0"/>
        </w:rPr>
        <w:t>水量は</w:t>
      </w:r>
      <w:r w:rsidR="009D4CB9">
        <w:rPr>
          <w:rFonts w:hAnsi="ＭＳ 明朝" w:hint="eastAsia"/>
          <w:kern w:val="0"/>
        </w:rPr>
        <w:t>5,730,5</w:t>
      </w:r>
      <w:r w:rsidR="000D644B">
        <w:rPr>
          <w:rFonts w:hAnsi="ＭＳ 明朝" w:hint="eastAsia"/>
          <w:kern w:val="0"/>
        </w:rPr>
        <w:t>00</w:t>
      </w:r>
      <w:r w:rsidR="00B70AE3" w:rsidRPr="00D553FB">
        <w:rPr>
          <w:rFonts w:hAnsi="ＭＳ 明朝" w:hint="eastAsia"/>
        </w:rPr>
        <w:t>㎥で、</w:t>
      </w:r>
      <w:r w:rsidR="00B70AE3" w:rsidRPr="009B5148">
        <w:rPr>
          <w:rFonts w:hAnsi="ＭＳ 明朝" w:hint="eastAsia"/>
        </w:rPr>
        <w:t>前年度</w:t>
      </w:r>
      <w:r w:rsidR="009B5148" w:rsidRPr="009B5148">
        <w:rPr>
          <w:rFonts w:hAnsi="ＭＳ 明朝" w:hint="eastAsia"/>
        </w:rPr>
        <w:t>と同量である。</w:t>
      </w:r>
    </w:p>
    <w:p w:rsidR="002D39F1" w:rsidRPr="00D553FB" w:rsidRDefault="004E54FA" w:rsidP="009B5148">
      <w:pPr>
        <w:tabs>
          <w:tab w:val="left" w:pos="10922"/>
        </w:tabs>
        <w:kinsoku w:val="0"/>
        <w:overflowPunct w:val="0"/>
        <w:snapToGrid w:val="0"/>
        <w:ind w:right="11"/>
        <w:jc w:val="left"/>
        <w:rPr>
          <w:rFonts w:hAnsi="ＭＳ 明朝"/>
        </w:rPr>
      </w:pPr>
      <w:r>
        <w:rPr>
          <w:rFonts w:hAnsi="ＭＳ 明朝" w:hint="eastAsia"/>
        </w:rPr>
        <w:t xml:space="preserve">　　</w:t>
      </w:r>
      <w:r w:rsidR="00CA15BE" w:rsidRPr="0075259B">
        <w:rPr>
          <w:rFonts w:hAnsi="ＭＳ 明朝" w:hint="eastAsia"/>
        </w:rPr>
        <w:t>配水</w:t>
      </w:r>
      <w:r w:rsidRPr="0075259B">
        <w:rPr>
          <w:rFonts w:hAnsi="ＭＳ 明朝" w:hint="eastAsia"/>
        </w:rPr>
        <w:t>管延長は</w:t>
      </w:r>
      <w:r w:rsidR="00BD6C96" w:rsidRPr="0075259B">
        <w:rPr>
          <w:rFonts w:hAnsi="ＭＳ 明朝" w:hint="eastAsia"/>
        </w:rPr>
        <w:t>4,582ｍで</w:t>
      </w:r>
      <w:r w:rsidRPr="0075259B">
        <w:rPr>
          <w:rFonts w:hAnsi="ＭＳ 明朝" w:hint="eastAsia"/>
        </w:rPr>
        <w:t>、前年度と同じである。</w:t>
      </w:r>
    </w:p>
    <w:p w:rsidR="00B70AE3" w:rsidRPr="00CF6A16" w:rsidRDefault="00B70AE3" w:rsidP="00B70AE3">
      <w:pPr>
        <w:tabs>
          <w:tab w:val="left" w:pos="10922"/>
        </w:tabs>
        <w:kinsoku w:val="0"/>
        <w:overflowPunct w:val="0"/>
        <w:snapToGrid w:val="0"/>
        <w:ind w:right="11"/>
        <w:rPr>
          <w:rFonts w:hAnsi="ＭＳ 明朝"/>
          <w:spacing w:val="14"/>
        </w:rPr>
      </w:pPr>
    </w:p>
    <w:p w:rsidR="00B70AE3" w:rsidRPr="00B70AE3" w:rsidRDefault="00FA033B" w:rsidP="005C5470">
      <w:pPr>
        <w:tabs>
          <w:tab w:val="left" w:pos="10922"/>
        </w:tabs>
        <w:kinsoku w:val="0"/>
        <w:overflowPunct w:val="0"/>
        <w:snapToGrid w:val="0"/>
        <w:ind w:right="10" w:firstLineChars="100" w:firstLine="219"/>
        <w:rPr>
          <w:rFonts w:ascii="ＭＳ ゴシック" w:eastAsia="ＭＳ ゴシック" w:hAnsi="ＭＳ ゴシック"/>
        </w:rPr>
      </w:pPr>
      <w:r>
        <w:rPr>
          <w:rFonts w:ascii="ＭＳ ゴシック" w:eastAsia="ＭＳ ゴシック" w:hAnsi="ＭＳ ゴシック" w:hint="eastAsia"/>
        </w:rPr>
        <w:t>業務実</w:t>
      </w:r>
      <w:r w:rsidR="00B70AE3" w:rsidRPr="00B70AE3">
        <w:rPr>
          <w:rFonts w:ascii="ＭＳ ゴシック" w:eastAsia="ＭＳ ゴシック" w:hAnsi="ＭＳ ゴシック" w:hint="eastAsia"/>
        </w:rPr>
        <w:t>績</w:t>
      </w:r>
    </w:p>
    <w:bookmarkStart w:id="0" w:name="_MON_1436269400"/>
    <w:bookmarkEnd w:id="0"/>
    <w:p w:rsidR="00444ED3" w:rsidRDefault="00A25453" w:rsidP="00444ED3">
      <w:pPr>
        <w:tabs>
          <w:tab w:val="left" w:pos="10922"/>
        </w:tabs>
        <w:kinsoku w:val="0"/>
        <w:overflowPunct w:val="0"/>
        <w:snapToGrid w:val="0"/>
        <w:ind w:left="80" w:hangingChars="50" w:hanging="80"/>
        <w:rPr>
          <w:rFonts w:ascii="ＭＳ Ｐ明朝" w:eastAsia="ＭＳ Ｐ明朝" w:hAnsi="ＭＳ Ｐ明朝"/>
          <w:spacing w:val="14"/>
          <w:sz w:val="18"/>
        </w:rPr>
      </w:pPr>
      <w:r w:rsidRPr="00237CD7">
        <w:rPr>
          <w:rFonts w:ascii="ＭＳ Ｐ明朝" w:eastAsia="ＭＳ Ｐ明朝" w:hAnsi="ＭＳ Ｐ明朝"/>
          <w:spacing w:val="14"/>
          <w:sz w:val="18"/>
        </w:rPr>
        <w:object w:dxaOrig="8764" w:dyaOrig="37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179.25pt" o:ole="">
            <v:imagedata r:id="rId7" o:title=""/>
          </v:shape>
          <o:OLEObject Type="Embed" ProgID="Excel.Sheet.12" ShapeID="_x0000_i1025" DrawAspect="Content" ObjectID="_1660398919" r:id="rId8"/>
        </w:object>
      </w:r>
      <w:r w:rsidR="00444ED3">
        <w:rPr>
          <w:rFonts w:ascii="ＭＳ Ｐ明朝" w:eastAsia="ＭＳ Ｐ明朝" w:hAnsi="ＭＳ Ｐ明朝" w:hint="eastAsia"/>
          <w:spacing w:val="14"/>
          <w:sz w:val="18"/>
        </w:rPr>
        <w:t>（注）　1</w:t>
      </w:r>
      <w:r w:rsidR="004C446B">
        <w:rPr>
          <w:rFonts w:ascii="ＭＳ Ｐ明朝" w:eastAsia="ＭＳ Ｐ明朝" w:hAnsi="ＭＳ Ｐ明朝" w:hint="eastAsia"/>
          <w:spacing w:val="14"/>
          <w:sz w:val="18"/>
        </w:rPr>
        <w:t xml:space="preserve">　</w:t>
      </w:r>
      <w:r w:rsidR="00C5159C">
        <w:rPr>
          <w:rFonts w:ascii="ＭＳ Ｐ明朝" w:eastAsia="ＭＳ Ｐ明朝" w:hAnsi="ＭＳ Ｐ明朝" w:hint="eastAsia"/>
          <w:spacing w:val="14"/>
          <w:sz w:val="18"/>
        </w:rPr>
        <w:t>契約水量</w:t>
      </w:r>
      <w:r w:rsidR="004C446B">
        <w:rPr>
          <w:rFonts w:ascii="ＭＳ Ｐ明朝" w:eastAsia="ＭＳ Ｐ明朝" w:hAnsi="ＭＳ Ｐ明朝" w:hint="eastAsia"/>
          <w:spacing w:val="14"/>
          <w:sz w:val="18"/>
        </w:rPr>
        <w:t>の(　)内は４月～６月まで</w:t>
      </w:r>
    </w:p>
    <w:p w:rsidR="00C5159C" w:rsidRPr="00BD1627" w:rsidRDefault="00444ED3" w:rsidP="00444ED3">
      <w:pPr>
        <w:tabs>
          <w:tab w:val="left" w:pos="10922"/>
        </w:tabs>
        <w:kinsoku w:val="0"/>
        <w:overflowPunct w:val="0"/>
        <w:snapToGrid w:val="0"/>
        <w:ind w:firstLineChars="303" w:firstLine="567"/>
        <w:rPr>
          <w:rFonts w:ascii="ＭＳ Ｐ明朝" w:eastAsia="ＭＳ Ｐ明朝" w:hAnsi="ＭＳ Ｐ明朝"/>
          <w:spacing w:val="14"/>
          <w:sz w:val="18"/>
        </w:rPr>
      </w:pPr>
      <w:r>
        <w:rPr>
          <w:rFonts w:ascii="ＭＳ Ｐ明朝" w:eastAsia="ＭＳ Ｐ明朝" w:hAnsi="ＭＳ Ｐ明朝" w:hint="eastAsia"/>
          <w:spacing w:val="14"/>
          <w:sz w:val="18"/>
        </w:rPr>
        <w:t>2</w:t>
      </w:r>
      <w:r w:rsidR="004C446B">
        <w:rPr>
          <w:rFonts w:ascii="ＭＳ Ｐ明朝" w:eastAsia="ＭＳ Ｐ明朝" w:hAnsi="ＭＳ Ｐ明朝" w:hint="eastAsia"/>
          <w:spacing w:val="14"/>
          <w:sz w:val="18"/>
        </w:rPr>
        <w:t xml:space="preserve">　職員数は</w:t>
      </w:r>
      <w:r w:rsidR="004C446B" w:rsidRPr="00BD1627">
        <w:rPr>
          <w:rFonts w:ascii="ＭＳ Ｐ明朝" w:eastAsia="ＭＳ Ｐ明朝" w:hAnsi="ＭＳ Ｐ明朝" w:hint="eastAsia"/>
          <w:spacing w:val="14"/>
          <w:sz w:val="18"/>
        </w:rPr>
        <w:t>各年度末現在</w:t>
      </w:r>
    </w:p>
    <w:p w:rsidR="004E54FA" w:rsidRPr="00221476" w:rsidRDefault="004E54FA" w:rsidP="00B70AE3">
      <w:pPr>
        <w:tabs>
          <w:tab w:val="left" w:pos="10922"/>
        </w:tabs>
        <w:kinsoku w:val="0"/>
        <w:overflowPunct w:val="0"/>
        <w:snapToGrid w:val="0"/>
        <w:spacing w:before="120" w:after="120"/>
        <w:ind w:right="11"/>
        <w:rPr>
          <w:rFonts w:ascii="ＭＳ ゴシック" w:eastAsia="ＭＳ ゴシック" w:hAnsi="ＭＳ ゴシック"/>
          <w:spacing w:val="14"/>
          <w:sz w:val="22"/>
        </w:rPr>
      </w:pPr>
    </w:p>
    <w:p w:rsidR="00B70AE3" w:rsidRPr="00A85221" w:rsidRDefault="00114211" w:rsidP="00A85221">
      <w:pPr>
        <w:tabs>
          <w:tab w:val="left" w:pos="10922"/>
        </w:tabs>
        <w:kinsoku w:val="0"/>
        <w:overflowPunct w:val="0"/>
        <w:snapToGrid w:val="0"/>
        <w:ind w:right="11" w:firstLineChars="100" w:firstLine="219"/>
        <w:jc w:val="left"/>
        <w:rPr>
          <w:rFonts w:ascii="ＭＳ ゴシック" w:eastAsia="ＭＳ ゴシック" w:hAnsi="ＭＳ ゴシック"/>
          <w:spacing w:val="14"/>
        </w:rPr>
      </w:pPr>
      <w:r>
        <w:rPr>
          <w:rFonts w:ascii="ＭＳ ゴシック" w:eastAsia="ＭＳ ゴシック" w:hAnsi="ＭＳ ゴシック" w:hint="eastAsia"/>
        </w:rPr>
        <w:t>供給水量及び料金（消費税抜き）</w:t>
      </w:r>
    </w:p>
    <w:bookmarkStart w:id="1" w:name="_MON_1436271196"/>
    <w:bookmarkEnd w:id="1"/>
    <w:p w:rsidR="004E6555" w:rsidRDefault="00114211" w:rsidP="008B7272">
      <w:pPr>
        <w:jc w:val="left"/>
      </w:pPr>
      <w:r>
        <w:object w:dxaOrig="8625" w:dyaOrig="2657">
          <v:shape id="_x0000_i1026" type="#_x0000_t75" style="width:483.75pt;height:146.25pt" o:ole="">
            <v:imagedata r:id="rId9" o:title=""/>
          </v:shape>
          <o:OLEObject Type="Embed" ProgID="Excel.Sheet.12" ShapeID="_x0000_i1026" DrawAspect="Content" ObjectID="_1660398920" r:id="rId10"/>
        </w:object>
      </w:r>
    </w:p>
    <w:p w:rsidR="00B70AE3" w:rsidRDefault="00B70AE3"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Pr="001B3678" w:rsidRDefault="001B3678" w:rsidP="001B3678">
      <w:pPr>
        <w:rPr>
          <w:rFonts w:ascii="ＭＳ ゴシック" w:eastAsia="ＭＳ ゴシック" w:hAnsi="ＭＳ ゴシック"/>
        </w:rPr>
      </w:pPr>
      <w:r w:rsidRPr="001B3678">
        <w:rPr>
          <w:rFonts w:ascii="ＭＳ ゴシック" w:eastAsia="ＭＳ ゴシック" w:hAnsi="ＭＳ ゴシック" w:hint="eastAsia"/>
        </w:rPr>
        <w:lastRenderedPageBreak/>
        <w:t>２　予算の執行状況</w:t>
      </w:r>
    </w:p>
    <w:p w:rsidR="001B3678" w:rsidRPr="001B3678" w:rsidRDefault="001B3678" w:rsidP="001B3678">
      <w:pPr>
        <w:ind w:firstLineChars="100" w:firstLine="219"/>
        <w:rPr>
          <w:rFonts w:ascii="ＭＳ ゴシック" w:eastAsia="ＭＳ ゴシック" w:hAnsi="ＭＳ ゴシック"/>
        </w:rPr>
      </w:pPr>
      <w:r w:rsidRPr="001B3678">
        <w:rPr>
          <w:rFonts w:ascii="ＭＳ ゴシック" w:eastAsia="ＭＳ ゴシック" w:hAnsi="ＭＳ ゴシック" w:hint="eastAsia"/>
        </w:rPr>
        <w:t>⑴　収益的収入及び支出(消費税込み）</w:t>
      </w:r>
    </w:p>
    <w:p w:rsidR="001B3678" w:rsidRPr="001B3678" w:rsidRDefault="001B3678" w:rsidP="001B3678">
      <w:pPr>
        <w:ind w:firstLineChars="300" w:firstLine="657"/>
      </w:pPr>
      <w:r w:rsidRPr="001B3678">
        <w:rPr>
          <w:rFonts w:hint="eastAsia"/>
        </w:rPr>
        <w:t xml:space="preserve">各科目の予算の執行状況は、下表のとおりである。　</w:t>
      </w:r>
    </w:p>
    <w:p w:rsidR="001B3678" w:rsidRPr="001B3678" w:rsidRDefault="001B3678" w:rsidP="001B3678">
      <w:pPr>
        <w:ind w:firstLineChars="300" w:firstLine="657"/>
        <w:rPr>
          <w:sz w:val="22"/>
          <w:szCs w:val="22"/>
        </w:rPr>
      </w:pPr>
      <w:r w:rsidRPr="001B3678">
        <w:rPr>
          <w:rFonts w:hint="eastAsia"/>
        </w:rPr>
        <w:t xml:space="preserve">　　　　　　　　　　　　　　　　　　　　　　　　　　　　　　　    </w:t>
      </w:r>
      <w:r w:rsidRPr="001B3678">
        <w:rPr>
          <w:rFonts w:hint="eastAsia"/>
          <w:sz w:val="22"/>
          <w:szCs w:val="22"/>
        </w:rPr>
        <w:t>（単位：千円・％）</w:t>
      </w:r>
    </w:p>
    <w:bookmarkStart w:id="2" w:name="_MON_1436080364"/>
    <w:bookmarkEnd w:id="2"/>
    <w:p w:rsidR="001B3678" w:rsidRPr="001B3678" w:rsidRDefault="001B3678" w:rsidP="001B3678">
      <w:pPr>
        <w:tabs>
          <w:tab w:val="left" w:pos="3528"/>
        </w:tabs>
        <w:rPr>
          <w:rFonts w:hAnsi="ＭＳ 明朝"/>
        </w:rPr>
      </w:pPr>
      <w:r w:rsidRPr="001B3678">
        <w:rPr>
          <w:sz w:val="22"/>
          <w:szCs w:val="22"/>
        </w:rPr>
        <w:object w:dxaOrig="10035" w:dyaOrig="5565">
          <v:shape id="_x0000_i1027" type="#_x0000_t75" style="width:477.75pt;height:231.75pt;mso-position-vertical:absolute" o:ole="">
            <v:imagedata r:id="rId11" o:title=""/>
            <o:lock v:ext="edit" aspectratio="f"/>
          </v:shape>
          <o:OLEObject Type="Embed" ProgID="Excel.Sheet.12" ShapeID="_x0000_i1027" DrawAspect="Content" ObjectID="_1660398921" r:id="rId12"/>
        </w:object>
      </w:r>
    </w:p>
    <w:p w:rsidR="001B3678" w:rsidRPr="001B3678" w:rsidRDefault="001B3678" w:rsidP="001B3678">
      <w:pPr>
        <w:kinsoku w:val="0"/>
        <w:wordWrap w:val="0"/>
        <w:overflowPunct w:val="0"/>
        <w:snapToGrid w:val="0"/>
        <w:spacing w:line="362" w:lineRule="exact"/>
        <w:ind w:right="1021" w:firstLineChars="200" w:firstLine="438"/>
        <w:rPr>
          <w:rFonts w:hAnsi="ＭＳ 明朝"/>
        </w:rPr>
      </w:pPr>
    </w:p>
    <w:p w:rsidR="001B3678" w:rsidRPr="001B3678" w:rsidRDefault="001B3678" w:rsidP="001B3678">
      <w:pPr>
        <w:kinsoku w:val="0"/>
        <w:wordWrap w:val="0"/>
        <w:overflowPunct w:val="0"/>
        <w:snapToGrid w:val="0"/>
        <w:spacing w:line="362" w:lineRule="exact"/>
        <w:ind w:right="1021" w:firstLineChars="200" w:firstLine="438"/>
        <w:rPr>
          <w:rFonts w:hAnsi="ＭＳ 明朝"/>
        </w:rPr>
      </w:pPr>
      <w:r w:rsidRPr="001B3678">
        <w:rPr>
          <w:rFonts w:hAnsi="ＭＳ 明朝" w:hint="eastAsia"/>
        </w:rPr>
        <w:t xml:space="preserve">ア　</w:t>
      </w:r>
      <w:r w:rsidRPr="001B3678">
        <w:rPr>
          <w:rFonts w:hAnsi="ＭＳ 明朝" w:hint="eastAsia"/>
          <w:kern w:val="0"/>
        </w:rPr>
        <w:t>収益的収入</w:t>
      </w:r>
    </w:p>
    <w:p w:rsidR="001B3678" w:rsidRPr="001B3678" w:rsidRDefault="001B3678" w:rsidP="001B3678">
      <w:pPr>
        <w:snapToGrid w:val="0"/>
        <w:spacing w:line="362" w:lineRule="exact"/>
        <w:ind w:leftChars="324" w:left="710" w:right="-1" w:firstLineChars="64" w:firstLine="140"/>
        <w:jc w:val="distribute"/>
        <w:rPr>
          <w:rFonts w:hAnsi="ＭＳ 明朝"/>
          <w:kern w:val="0"/>
        </w:rPr>
      </w:pPr>
      <w:r w:rsidRPr="001B3678">
        <w:rPr>
          <w:rFonts w:hAnsi="ＭＳ 明朝" w:hint="eastAsia"/>
          <w:kern w:val="0"/>
        </w:rPr>
        <w:t>予算額28,502千円に対し、決算額は28,456千円(仮受消費税1,971千円を含む)で、</w:t>
      </w:r>
    </w:p>
    <w:p w:rsidR="001B3678" w:rsidRPr="001B3678" w:rsidRDefault="001B3678" w:rsidP="001B3678">
      <w:pPr>
        <w:snapToGrid w:val="0"/>
        <w:spacing w:line="362" w:lineRule="exact"/>
        <w:ind w:right="-1" w:firstLineChars="300" w:firstLine="657"/>
        <w:jc w:val="left"/>
        <w:rPr>
          <w:rFonts w:hAnsi="ＭＳ 明朝"/>
          <w:kern w:val="0"/>
        </w:rPr>
      </w:pPr>
      <w:r w:rsidRPr="001B3678">
        <w:rPr>
          <w:rFonts w:hAnsi="ＭＳ 明朝" w:hint="eastAsia"/>
          <w:kern w:val="0"/>
        </w:rPr>
        <w:t>執行率99</w:t>
      </w:r>
      <w:r w:rsidRPr="001B3678">
        <w:rPr>
          <w:rFonts w:hAnsi="ＭＳ 明朝" w:hint="eastAsia"/>
        </w:rPr>
        <w:t>.8％、46千円の収入減である。</w:t>
      </w:r>
    </w:p>
    <w:p w:rsidR="001B3678" w:rsidRPr="001B3678" w:rsidRDefault="001B3678" w:rsidP="001B3678">
      <w:pPr>
        <w:snapToGrid w:val="0"/>
        <w:spacing w:line="362" w:lineRule="exact"/>
        <w:ind w:right="45" w:firstLineChars="400" w:firstLine="876"/>
        <w:jc w:val="left"/>
        <w:rPr>
          <w:rFonts w:hAnsi="ＭＳ 明朝"/>
        </w:rPr>
      </w:pPr>
      <w:r w:rsidRPr="001B3678">
        <w:rPr>
          <w:rFonts w:hAnsi="ＭＳ 明朝" w:hint="eastAsia"/>
        </w:rPr>
        <w:t xml:space="preserve">これは主に、営業外収益が減少したことによるものである。　　</w:t>
      </w:r>
    </w:p>
    <w:p w:rsidR="001B3678" w:rsidRPr="001B3678" w:rsidRDefault="001B3678" w:rsidP="001B3678">
      <w:pPr>
        <w:snapToGrid w:val="0"/>
        <w:spacing w:line="362" w:lineRule="exact"/>
        <w:ind w:right="45" w:firstLineChars="300" w:firstLine="657"/>
        <w:rPr>
          <w:rFonts w:hAnsi="ＭＳ 明朝"/>
        </w:rPr>
      </w:pPr>
    </w:p>
    <w:p w:rsidR="001B3678" w:rsidRPr="001B3678" w:rsidRDefault="001B3678" w:rsidP="001B3678">
      <w:pPr>
        <w:kinsoku w:val="0"/>
        <w:overflowPunct w:val="0"/>
        <w:snapToGrid w:val="0"/>
        <w:spacing w:line="362" w:lineRule="exact"/>
        <w:ind w:right="1021" w:firstLineChars="200" w:firstLine="438"/>
        <w:rPr>
          <w:rFonts w:hAnsi="ＭＳ 明朝"/>
        </w:rPr>
      </w:pPr>
      <w:r w:rsidRPr="001B3678">
        <w:rPr>
          <w:rFonts w:hAnsi="ＭＳ 明朝" w:hint="eastAsia"/>
        </w:rPr>
        <w:t xml:space="preserve">イ　</w:t>
      </w:r>
      <w:r w:rsidRPr="001B3678">
        <w:rPr>
          <w:rFonts w:hAnsi="ＭＳ 明朝" w:hint="eastAsia"/>
          <w:kern w:val="0"/>
        </w:rPr>
        <w:t>収益的支出</w:t>
      </w:r>
    </w:p>
    <w:p w:rsidR="001B3678" w:rsidRPr="001B3678" w:rsidRDefault="001B3678" w:rsidP="001B3678">
      <w:pPr>
        <w:tabs>
          <w:tab w:val="left" w:pos="9072"/>
          <w:tab w:val="left" w:pos="9720"/>
        </w:tabs>
        <w:kinsoku w:val="0"/>
        <w:overflowPunct w:val="0"/>
        <w:snapToGrid w:val="0"/>
        <w:spacing w:line="362" w:lineRule="exact"/>
        <w:ind w:leftChars="400" w:left="876" w:right="-142"/>
        <w:jc w:val="distribute"/>
        <w:rPr>
          <w:rFonts w:hAnsi="ＭＳ 明朝"/>
        </w:rPr>
      </w:pPr>
      <w:r w:rsidRPr="001B3678">
        <w:rPr>
          <w:rFonts w:hAnsi="ＭＳ 明朝" w:hint="eastAsia"/>
          <w:kern w:val="0"/>
        </w:rPr>
        <w:t>予算額35,019千円に対し、決算額は32,327千円(仮払消費税744千円を含む)で、</w:t>
      </w:r>
    </w:p>
    <w:p w:rsidR="001B3678" w:rsidRPr="001B3678" w:rsidRDefault="001B3678" w:rsidP="001B3678">
      <w:pPr>
        <w:tabs>
          <w:tab w:val="left" w:pos="8820"/>
          <w:tab w:val="left" w:pos="9720"/>
        </w:tabs>
        <w:kinsoku w:val="0"/>
        <w:overflowPunct w:val="0"/>
        <w:snapToGrid w:val="0"/>
        <w:spacing w:line="362" w:lineRule="exact"/>
        <w:ind w:leftChars="308" w:left="706" w:right="-142" w:hangingChars="14" w:hanging="31"/>
        <w:jc w:val="left"/>
        <w:rPr>
          <w:rFonts w:hAnsi="ＭＳ 明朝"/>
        </w:rPr>
      </w:pPr>
      <w:r w:rsidRPr="001B3678">
        <w:rPr>
          <w:rFonts w:hAnsi="ＭＳ 明朝" w:hint="eastAsia"/>
        </w:rPr>
        <w:t>執行率92.3％、2,692千円の不用額が生じている。</w:t>
      </w:r>
    </w:p>
    <w:p w:rsidR="001B3678" w:rsidRPr="001B3678" w:rsidRDefault="001B3678" w:rsidP="001B3678">
      <w:pPr>
        <w:kinsoku w:val="0"/>
        <w:overflowPunct w:val="0"/>
        <w:snapToGrid w:val="0"/>
        <w:spacing w:line="362" w:lineRule="exact"/>
        <w:ind w:right="142" w:firstLineChars="400" w:firstLine="876"/>
        <w:jc w:val="left"/>
        <w:rPr>
          <w:rFonts w:hAnsi="ＭＳ 明朝"/>
        </w:rPr>
      </w:pPr>
      <w:r w:rsidRPr="001B3678">
        <w:rPr>
          <w:rFonts w:hAnsi="ＭＳ 明朝" w:hint="eastAsia"/>
        </w:rPr>
        <w:t>これは主に、営業費用が減少したことによるものである。</w:t>
      </w:r>
    </w:p>
    <w:p w:rsidR="001B3678" w:rsidRPr="001B3678" w:rsidRDefault="001B3678" w:rsidP="001B3678">
      <w:pPr>
        <w:rPr>
          <w:rFonts w:hAnsi="ＭＳ 明朝"/>
        </w:rPr>
      </w:pPr>
    </w:p>
    <w:p w:rsidR="001B3678" w:rsidRPr="001B3678" w:rsidRDefault="001B3678" w:rsidP="001B3678">
      <w:pPr>
        <w:ind w:firstLineChars="100" w:firstLine="219"/>
      </w:pPr>
      <w:r w:rsidRPr="001B3678">
        <w:rPr>
          <w:rFonts w:ascii="ＭＳ ゴシック" w:eastAsia="ＭＳ ゴシック" w:hAnsi="ＭＳ ゴシック" w:hint="eastAsia"/>
        </w:rPr>
        <w:t xml:space="preserve">収益的収入及び支出決算額の推移　　　　　　　　　　　　　　　　　　　　 　  </w:t>
      </w:r>
      <w:r w:rsidRPr="001B3678">
        <w:rPr>
          <w:rFonts w:hint="eastAsia"/>
          <w:sz w:val="22"/>
          <w:szCs w:val="22"/>
        </w:rPr>
        <w:t>(単位：千円)</w:t>
      </w:r>
    </w:p>
    <w:p w:rsidR="002A5215" w:rsidRPr="001B3678" w:rsidRDefault="001B3678" w:rsidP="006B02A2">
      <w:pPr>
        <w:ind w:left="1"/>
        <w:rPr>
          <w:rFonts w:hint="eastAsia"/>
          <w:sz w:val="22"/>
          <w:szCs w:val="22"/>
        </w:rPr>
      </w:pPr>
      <w:r w:rsidRPr="001B3678">
        <w:rPr>
          <w:noProof/>
          <w:sz w:val="22"/>
          <w:szCs w:val="22"/>
        </w:rPr>
        <w:drawing>
          <wp:inline distT="0" distB="0" distL="0" distR="0" wp14:anchorId="41C5D24D" wp14:editId="5D21BE98">
            <wp:extent cx="6067425" cy="2438400"/>
            <wp:effectExtent l="19050" t="0" r="9525"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bookmarkStart w:id="3" w:name="_GoBack"/>
      <w:bookmarkEnd w:id="3"/>
    </w:p>
    <w:p w:rsidR="001B3678" w:rsidRPr="001B3678" w:rsidRDefault="001B3678" w:rsidP="001B3678">
      <w:pPr>
        <w:ind w:left="1"/>
        <w:rPr>
          <w:rFonts w:ascii="ＭＳ ゴシック" w:eastAsia="ＭＳ ゴシック" w:hAnsi="ＭＳ ゴシック"/>
        </w:rPr>
      </w:pPr>
      <w:r w:rsidRPr="001B3678">
        <w:rPr>
          <w:rFonts w:asciiTheme="majorEastAsia" w:eastAsiaTheme="majorEastAsia" w:hAnsiTheme="majorEastAsia" w:hint="eastAsia"/>
          <w:sz w:val="22"/>
          <w:szCs w:val="22"/>
        </w:rPr>
        <w:lastRenderedPageBreak/>
        <w:t xml:space="preserve">　⑵　</w:t>
      </w:r>
      <w:r w:rsidRPr="001B3678">
        <w:rPr>
          <w:rFonts w:asciiTheme="majorEastAsia" w:eastAsiaTheme="majorEastAsia" w:hAnsiTheme="majorEastAsia" w:hint="eastAsia"/>
        </w:rPr>
        <w:t>資</w:t>
      </w:r>
      <w:r w:rsidRPr="001B3678">
        <w:rPr>
          <w:rFonts w:ascii="ＭＳ ゴシック" w:eastAsia="ＭＳ ゴシック" w:hAnsi="ＭＳ ゴシック" w:hint="eastAsia"/>
        </w:rPr>
        <w:t>本的収入及び支出(消費税込み）</w:t>
      </w:r>
    </w:p>
    <w:p w:rsidR="001B3678" w:rsidRPr="001B3678" w:rsidRDefault="001B3678" w:rsidP="001B3678">
      <w:pPr>
        <w:rPr>
          <w:rFonts w:hAnsi="ＭＳ 明朝"/>
        </w:rPr>
      </w:pPr>
    </w:p>
    <w:p w:rsidR="001B3678" w:rsidRPr="001B3678" w:rsidRDefault="001B3678" w:rsidP="001B3678">
      <w:pPr>
        <w:kinsoku w:val="0"/>
        <w:wordWrap w:val="0"/>
        <w:overflowPunct w:val="0"/>
        <w:snapToGrid w:val="0"/>
        <w:spacing w:line="362" w:lineRule="exact"/>
        <w:ind w:rightChars="486" w:right="1065" w:firstLineChars="200" w:firstLine="438"/>
        <w:rPr>
          <w:rFonts w:hAnsi="ＭＳ 明朝"/>
        </w:rPr>
      </w:pPr>
      <w:r w:rsidRPr="001B3678">
        <w:rPr>
          <w:rFonts w:hAnsi="ＭＳ 明朝" w:hint="eastAsia"/>
        </w:rPr>
        <w:t xml:space="preserve">ア　</w:t>
      </w:r>
      <w:r w:rsidRPr="001B3678">
        <w:rPr>
          <w:rFonts w:hAnsi="ＭＳ 明朝" w:hint="eastAsia"/>
          <w:kern w:val="0"/>
        </w:rPr>
        <w:t>資本的収入</w:t>
      </w:r>
      <w:r w:rsidRPr="001B3678">
        <w:rPr>
          <w:rFonts w:hAnsi="ＭＳ 明朝" w:hint="eastAsia"/>
        </w:rPr>
        <w:t xml:space="preserve">　</w:t>
      </w:r>
    </w:p>
    <w:p w:rsidR="001B3678" w:rsidRPr="001B3678" w:rsidRDefault="001B3678" w:rsidP="001B3678">
      <w:pPr>
        <w:kinsoku w:val="0"/>
        <w:wordWrap w:val="0"/>
        <w:overflowPunct w:val="0"/>
        <w:snapToGrid w:val="0"/>
        <w:spacing w:line="362" w:lineRule="exact"/>
        <w:ind w:firstLineChars="400" w:firstLine="876"/>
        <w:rPr>
          <w:rFonts w:hAnsi="ＭＳ 明朝"/>
        </w:rPr>
      </w:pPr>
      <w:r w:rsidRPr="001B3678">
        <w:rPr>
          <w:rFonts w:hAnsi="ＭＳ 明朝" w:hint="eastAsia"/>
        </w:rPr>
        <w:t>な　し</w:t>
      </w:r>
    </w:p>
    <w:p w:rsidR="001B3678" w:rsidRPr="001B3678" w:rsidRDefault="001B3678" w:rsidP="001B3678">
      <w:pPr>
        <w:kinsoku w:val="0"/>
        <w:wordWrap w:val="0"/>
        <w:overflowPunct w:val="0"/>
        <w:snapToGrid w:val="0"/>
        <w:spacing w:line="200" w:lineRule="exact"/>
        <w:ind w:right="1021"/>
        <w:rPr>
          <w:rFonts w:hAnsi="ＭＳ 明朝"/>
        </w:rPr>
      </w:pPr>
    </w:p>
    <w:p w:rsidR="001B3678" w:rsidRPr="001B3678" w:rsidRDefault="001B3678" w:rsidP="001B3678">
      <w:pPr>
        <w:kinsoku w:val="0"/>
        <w:wordWrap w:val="0"/>
        <w:overflowPunct w:val="0"/>
        <w:snapToGrid w:val="0"/>
        <w:spacing w:line="362" w:lineRule="exact"/>
        <w:ind w:rightChars="486" w:right="1065" w:firstLineChars="200" w:firstLine="438"/>
        <w:rPr>
          <w:rFonts w:hAnsi="ＭＳ 明朝"/>
        </w:rPr>
      </w:pPr>
      <w:r w:rsidRPr="001B3678">
        <w:rPr>
          <w:rFonts w:hAnsi="ＭＳ 明朝" w:hint="eastAsia"/>
        </w:rPr>
        <w:t xml:space="preserve">イ　</w:t>
      </w:r>
      <w:r w:rsidRPr="001B3678">
        <w:rPr>
          <w:rFonts w:hAnsi="ＭＳ 明朝" w:hint="eastAsia"/>
          <w:kern w:val="0"/>
        </w:rPr>
        <w:t>資本的支出</w:t>
      </w:r>
      <w:r w:rsidRPr="001B3678">
        <w:rPr>
          <w:rFonts w:hAnsi="ＭＳ 明朝" w:hint="eastAsia"/>
        </w:rPr>
        <w:t xml:space="preserve">　</w:t>
      </w:r>
    </w:p>
    <w:p w:rsidR="001B3678" w:rsidRPr="001B3678" w:rsidRDefault="001B3678" w:rsidP="001B3678">
      <w:pPr>
        <w:kinsoku w:val="0"/>
        <w:wordWrap w:val="0"/>
        <w:overflowPunct w:val="0"/>
        <w:snapToGrid w:val="0"/>
        <w:spacing w:line="362" w:lineRule="exact"/>
        <w:ind w:rightChars="486" w:right="1065" w:firstLineChars="200" w:firstLine="438"/>
        <w:rPr>
          <w:rFonts w:hAnsi="ＭＳ 明朝"/>
        </w:rPr>
      </w:pPr>
      <w:r w:rsidRPr="001B3678">
        <w:rPr>
          <w:rFonts w:hAnsi="ＭＳ 明朝" w:hint="eastAsia"/>
        </w:rPr>
        <w:t xml:space="preserve">　　な　し</w:t>
      </w:r>
    </w:p>
    <w:p w:rsidR="001B3678" w:rsidRPr="001B3678" w:rsidRDefault="001B3678" w:rsidP="001B3678">
      <w:pPr>
        <w:tabs>
          <w:tab w:val="left" w:pos="9922"/>
        </w:tabs>
        <w:kinsoku w:val="0"/>
        <w:overflowPunct w:val="0"/>
        <w:snapToGrid w:val="0"/>
        <w:spacing w:line="362" w:lineRule="exact"/>
        <w:ind w:right="-1"/>
        <w:rPr>
          <w:rFonts w:hAnsi="ＭＳ 明朝"/>
          <w:sz w:val="22"/>
          <w:szCs w:val="22"/>
        </w:rPr>
      </w:pPr>
    </w:p>
    <w:p w:rsidR="001B3678" w:rsidRPr="001B3678" w:rsidRDefault="001B3678" w:rsidP="001B3678">
      <w:pPr>
        <w:kinsoku w:val="0"/>
        <w:overflowPunct w:val="0"/>
        <w:snapToGrid w:val="0"/>
        <w:spacing w:line="283" w:lineRule="exact"/>
        <w:ind w:right="1020" w:firstLineChars="100" w:firstLine="219"/>
        <w:rPr>
          <w:rFonts w:asciiTheme="majorEastAsia" w:eastAsiaTheme="majorEastAsia" w:hAnsiTheme="majorEastAsia"/>
          <w:kern w:val="0"/>
        </w:rPr>
      </w:pPr>
      <w:r w:rsidRPr="001B3678">
        <w:rPr>
          <w:rFonts w:asciiTheme="majorEastAsia" w:eastAsiaTheme="majorEastAsia" w:hAnsiTheme="majorEastAsia" w:hint="eastAsia"/>
        </w:rPr>
        <w:t xml:space="preserve">⑶　</w:t>
      </w:r>
      <w:r w:rsidRPr="001B3678">
        <w:rPr>
          <w:rFonts w:asciiTheme="majorEastAsia" w:eastAsiaTheme="majorEastAsia" w:hAnsiTheme="majorEastAsia" w:hint="eastAsia"/>
          <w:kern w:val="0"/>
        </w:rPr>
        <w:t>その他の事項</w:t>
      </w:r>
    </w:p>
    <w:p w:rsidR="001B3678" w:rsidRPr="001B3678" w:rsidRDefault="001B3678" w:rsidP="001B3678">
      <w:pPr>
        <w:kinsoku w:val="0"/>
        <w:overflowPunct w:val="0"/>
        <w:snapToGrid w:val="0"/>
        <w:spacing w:line="200" w:lineRule="exact"/>
        <w:ind w:right="1021"/>
        <w:rPr>
          <w:rFonts w:hAnsi="ＭＳ 明朝"/>
        </w:rPr>
      </w:pPr>
    </w:p>
    <w:p w:rsidR="001B3678" w:rsidRPr="001B3678" w:rsidRDefault="001B3678" w:rsidP="001B3678">
      <w:pPr>
        <w:kinsoku w:val="0"/>
        <w:overflowPunct w:val="0"/>
        <w:snapToGrid w:val="0"/>
        <w:spacing w:line="362" w:lineRule="exact"/>
        <w:ind w:rightChars="486" w:right="1065" w:firstLineChars="200" w:firstLine="438"/>
        <w:rPr>
          <w:rFonts w:hAnsi="ＭＳ 明朝"/>
        </w:rPr>
      </w:pPr>
      <w:r w:rsidRPr="001B3678">
        <w:rPr>
          <w:rFonts w:hAnsi="ＭＳ 明朝" w:hint="eastAsia"/>
        </w:rPr>
        <w:t xml:space="preserve">ア　</w:t>
      </w:r>
      <w:r w:rsidRPr="001B3678">
        <w:rPr>
          <w:rFonts w:hAnsi="ＭＳ 明朝" w:hint="eastAsia"/>
          <w:kern w:val="0"/>
        </w:rPr>
        <w:t>一時借入金</w:t>
      </w:r>
    </w:p>
    <w:p w:rsidR="001B3678" w:rsidRPr="001B3678" w:rsidRDefault="001B3678" w:rsidP="001B3678">
      <w:pPr>
        <w:kinsoku w:val="0"/>
        <w:overflowPunct w:val="0"/>
        <w:snapToGrid w:val="0"/>
        <w:spacing w:line="362" w:lineRule="exact"/>
        <w:ind w:right="-1" w:firstLineChars="400" w:firstLine="876"/>
        <w:rPr>
          <w:rFonts w:hAnsi="ＭＳ 明朝"/>
        </w:rPr>
      </w:pPr>
      <w:r w:rsidRPr="001B3678">
        <w:rPr>
          <w:rFonts w:hAnsi="ＭＳ 明朝" w:hint="eastAsia"/>
        </w:rPr>
        <w:t>一時借入金の限度額は10,000千円であるが、借り入れはなかった。</w:t>
      </w:r>
    </w:p>
    <w:p w:rsidR="001B3678" w:rsidRPr="001B3678" w:rsidRDefault="001B3678" w:rsidP="001B3678">
      <w:pPr>
        <w:kinsoku w:val="0"/>
        <w:overflowPunct w:val="0"/>
        <w:snapToGrid w:val="0"/>
        <w:spacing w:line="362" w:lineRule="exact"/>
        <w:ind w:right="262"/>
        <w:rPr>
          <w:rFonts w:hAnsi="ＭＳ 明朝"/>
        </w:rPr>
      </w:pPr>
    </w:p>
    <w:p w:rsidR="001B3678" w:rsidRPr="001B3678" w:rsidRDefault="001B3678" w:rsidP="001B3678">
      <w:pPr>
        <w:kinsoku w:val="0"/>
        <w:overflowPunct w:val="0"/>
        <w:snapToGrid w:val="0"/>
        <w:spacing w:line="362" w:lineRule="exact"/>
        <w:ind w:right="1021" w:firstLineChars="200" w:firstLine="438"/>
        <w:rPr>
          <w:rFonts w:hAnsi="ＭＳ 明朝"/>
        </w:rPr>
      </w:pPr>
      <w:r w:rsidRPr="001B3678">
        <w:rPr>
          <w:rFonts w:hAnsi="ＭＳ 明朝" w:hint="eastAsia"/>
        </w:rPr>
        <w:t>イ　議会の議決を経なければ流用することのできない経費</w:t>
      </w:r>
    </w:p>
    <w:p w:rsidR="001B3678" w:rsidRPr="001B3678" w:rsidRDefault="001B3678" w:rsidP="001B3678">
      <w:pPr>
        <w:kinsoku w:val="0"/>
        <w:overflowPunct w:val="0"/>
        <w:snapToGrid w:val="0"/>
        <w:spacing w:line="362" w:lineRule="exact"/>
        <w:ind w:right="425" w:firstLineChars="400" w:firstLine="876"/>
        <w:rPr>
          <w:rFonts w:hAnsi="ＭＳ 明朝"/>
        </w:rPr>
      </w:pPr>
      <w:r w:rsidRPr="001B3678">
        <w:rPr>
          <w:rFonts w:hAnsi="ＭＳ 明朝" w:hint="eastAsia"/>
        </w:rPr>
        <w:t>この経費は職員給与費であり、他の経費との間における流用はなかった。</w:t>
      </w:r>
    </w:p>
    <w:p w:rsidR="001B3678" w:rsidRPr="001B3678" w:rsidRDefault="001B3678" w:rsidP="001B3678">
      <w:pPr>
        <w:rPr>
          <w:rFonts w:hAnsi="ＭＳ 明朝"/>
        </w:rPr>
      </w:pPr>
    </w:p>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Pr="001B3678" w:rsidRDefault="001B3678" w:rsidP="001B3678">
      <w:pPr>
        <w:rPr>
          <w:rFonts w:ascii="ＭＳ ゴシック" w:eastAsia="ＭＳ ゴシック" w:hAnsi="ＭＳ ゴシック"/>
        </w:rPr>
      </w:pPr>
      <w:r w:rsidRPr="001B3678">
        <w:rPr>
          <w:rFonts w:ascii="ＭＳ ゴシック" w:eastAsia="ＭＳ ゴシック" w:hAnsi="ＭＳ ゴシック" w:hint="eastAsia"/>
        </w:rPr>
        <w:lastRenderedPageBreak/>
        <w:t>３　経営状況</w:t>
      </w:r>
    </w:p>
    <w:p w:rsidR="001B3678" w:rsidRPr="001B3678" w:rsidRDefault="001B3678" w:rsidP="001B3678">
      <w:pPr>
        <w:ind w:firstLineChars="200" w:firstLine="438"/>
      </w:pPr>
      <w:r w:rsidRPr="001B3678">
        <w:rPr>
          <w:rFonts w:hint="eastAsia"/>
        </w:rPr>
        <w:t>経営状況は、下表のとおりである。</w:t>
      </w:r>
    </w:p>
    <w:p w:rsidR="001B3678" w:rsidRPr="001B3678" w:rsidRDefault="001B3678" w:rsidP="001B3678">
      <w:pPr>
        <w:ind w:firstLineChars="100" w:firstLine="219"/>
        <w:jc w:val="right"/>
        <w:rPr>
          <w:sz w:val="22"/>
          <w:szCs w:val="22"/>
        </w:rPr>
      </w:pPr>
      <w:r w:rsidRPr="001B3678">
        <w:rPr>
          <w:rFonts w:ascii="ＭＳ ゴシック" w:eastAsia="ＭＳ ゴシック" w:hAnsi="ＭＳ ゴシック" w:hint="eastAsia"/>
        </w:rPr>
        <w:t xml:space="preserve">損益比較表　　　　　　　　　　　　　　　　　　　　　　　　　　　　　 　</w:t>
      </w:r>
      <w:r w:rsidRPr="001B3678">
        <w:rPr>
          <w:rFonts w:hint="eastAsia"/>
          <w:sz w:val="22"/>
          <w:szCs w:val="22"/>
        </w:rPr>
        <w:t>（単位：千円・％）</w:t>
      </w:r>
    </w:p>
    <w:bookmarkStart w:id="4" w:name="_MON_1436090246"/>
    <w:bookmarkEnd w:id="4"/>
    <w:p w:rsidR="001B3678" w:rsidRPr="001B3678" w:rsidRDefault="001B3678" w:rsidP="001B3678">
      <w:pPr>
        <w:rPr>
          <w:sz w:val="22"/>
          <w:szCs w:val="22"/>
        </w:rPr>
      </w:pPr>
      <w:r w:rsidRPr="001B3678">
        <w:rPr>
          <w:sz w:val="22"/>
          <w:szCs w:val="22"/>
        </w:rPr>
        <w:object w:dxaOrig="9499" w:dyaOrig="5871">
          <v:shape id="_x0000_i1028" type="#_x0000_t75" style="width:478.5pt;height:4in" o:ole="">
            <v:imagedata r:id="rId14" o:title=""/>
          </v:shape>
          <o:OLEObject Type="Embed" ProgID="Excel.Sheet.12" ShapeID="_x0000_i1028" DrawAspect="Content" ObjectID="_1660398922" r:id="rId15"/>
        </w:object>
      </w:r>
    </w:p>
    <w:p w:rsidR="001B3678" w:rsidRPr="001B3678" w:rsidRDefault="001B3678" w:rsidP="001B3678">
      <w:pPr>
        <w:ind w:firstLineChars="100" w:firstLine="219"/>
        <w:rPr>
          <w:rFonts w:ascii="ＭＳ ゴシック" w:eastAsia="ＭＳ ゴシック" w:hAnsi="ＭＳ ゴシック"/>
        </w:rPr>
      </w:pPr>
    </w:p>
    <w:p w:rsidR="001B3678" w:rsidRPr="001B3678" w:rsidRDefault="001B3678" w:rsidP="001B3678">
      <w:pPr>
        <w:ind w:firstLineChars="100" w:firstLine="219"/>
        <w:rPr>
          <w:rFonts w:ascii="ＭＳ ゴシック" w:eastAsia="ＭＳ ゴシック" w:hAnsi="ＭＳ ゴシック"/>
        </w:rPr>
      </w:pPr>
    </w:p>
    <w:p w:rsidR="001B3678" w:rsidRPr="001B3678" w:rsidRDefault="001B3678" w:rsidP="001B3678">
      <w:pPr>
        <w:ind w:firstLineChars="100" w:firstLine="219"/>
        <w:jc w:val="right"/>
      </w:pPr>
      <w:r w:rsidRPr="001B3678">
        <w:rPr>
          <w:rFonts w:ascii="ＭＳ ゴシック" w:eastAsia="ＭＳ ゴシック" w:hAnsi="ＭＳ ゴシック" w:hint="eastAsia"/>
        </w:rPr>
        <w:t xml:space="preserve">純利益（純損失）の推移　　　　　　　　　　　　　　　　　　　　　　　　　　 </w:t>
      </w:r>
      <w:r w:rsidRPr="001B3678">
        <w:rPr>
          <w:rFonts w:hint="eastAsia"/>
          <w:sz w:val="22"/>
          <w:szCs w:val="22"/>
        </w:rPr>
        <w:t>（単位：千円）</w:t>
      </w:r>
    </w:p>
    <w:p w:rsidR="001B3678" w:rsidRPr="001B3678" w:rsidRDefault="001B3678" w:rsidP="001B3678">
      <w:pPr>
        <w:rPr>
          <w:sz w:val="22"/>
          <w:szCs w:val="22"/>
        </w:rPr>
      </w:pPr>
      <w:r w:rsidRPr="001B3678">
        <w:rPr>
          <w:noProof/>
          <w:sz w:val="22"/>
          <w:szCs w:val="22"/>
        </w:rPr>
        <w:drawing>
          <wp:inline distT="0" distB="0" distL="0" distR="0" wp14:anchorId="3D3A6219" wp14:editId="03D22669">
            <wp:extent cx="6057900" cy="2247900"/>
            <wp:effectExtent l="0" t="0" r="0"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B3678" w:rsidRPr="001B3678" w:rsidRDefault="001B3678" w:rsidP="001B3678">
      <w:pPr>
        <w:kinsoku w:val="0"/>
        <w:overflowPunct w:val="0"/>
        <w:snapToGrid w:val="0"/>
        <w:ind w:leftChars="100" w:left="219" w:right="-1" w:firstLineChars="100" w:firstLine="219"/>
        <w:rPr>
          <w:rFonts w:hAnsi="ＭＳ 明朝"/>
          <w:snapToGrid w:val="0"/>
        </w:rPr>
      </w:pPr>
    </w:p>
    <w:p w:rsidR="001B3678" w:rsidRPr="001B3678" w:rsidRDefault="001B3678" w:rsidP="001B3678">
      <w:pPr>
        <w:kinsoku w:val="0"/>
        <w:overflowPunct w:val="0"/>
        <w:snapToGrid w:val="0"/>
        <w:ind w:leftChars="200" w:left="438" w:right="140" w:firstLineChars="100" w:firstLine="219"/>
        <w:rPr>
          <w:rFonts w:hAnsi="ＭＳ 明朝"/>
          <w:snapToGrid w:val="0"/>
        </w:rPr>
      </w:pPr>
      <w:r w:rsidRPr="001B3678">
        <w:rPr>
          <w:rFonts w:hAnsi="ＭＳ 明朝" w:hint="eastAsia"/>
          <w:snapToGrid w:val="0"/>
        </w:rPr>
        <w:t>収益26,485千円に対し、費用は30,356千円で、3,871千円の当年度純損失が生じている。</w:t>
      </w:r>
    </w:p>
    <w:p w:rsidR="001B3678" w:rsidRPr="001B3678" w:rsidRDefault="001B3678" w:rsidP="001B3678">
      <w:pPr>
        <w:kinsoku w:val="0"/>
        <w:overflowPunct w:val="0"/>
        <w:snapToGrid w:val="0"/>
        <w:ind w:right="-1" w:firstLineChars="300" w:firstLine="657"/>
        <w:rPr>
          <w:rFonts w:hAnsi="ＭＳ 明朝"/>
          <w:snapToGrid w:val="0"/>
        </w:rPr>
      </w:pPr>
      <w:r w:rsidRPr="001B3678">
        <w:rPr>
          <w:rFonts w:hAnsi="ＭＳ 明朝" w:hint="eastAsia"/>
          <w:snapToGrid w:val="0"/>
        </w:rPr>
        <w:t>前年度に比べ748千円(△24.0％)の減益である。</w:t>
      </w:r>
    </w:p>
    <w:p w:rsidR="001B3678" w:rsidRPr="001B3678" w:rsidRDefault="001B3678" w:rsidP="001B3678">
      <w:r w:rsidRPr="001B3678">
        <w:rPr>
          <w:rFonts w:hint="eastAsia"/>
        </w:rPr>
        <w:t xml:space="preserve">　　　</w:t>
      </w:r>
    </w:p>
    <w:p w:rsidR="001B3678" w:rsidRPr="001B3678" w:rsidRDefault="001B3678" w:rsidP="001B3678"/>
    <w:p w:rsidR="001B3678" w:rsidRPr="001B3678" w:rsidRDefault="001B3678" w:rsidP="001B3678"/>
    <w:p w:rsidR="001B3678" w:rsidRPr="001B3678" w:rsidRDefault="001B3678" w:rsidP="001B3678"/>
    <w:p w:rsidR="001B3678" w:rsidRPr="001B3678" w:rsidRDefault="001B3678" w:rsidP="001B3678">
      <w:pPr>
        <w:rPr>
          <w:sz w:val="22"/>
          <w:szCs w:val="22"/>
        </w:rPr>
      </w:pPr>
    </w:p>
    <w:p w:rsidR="001B3678" w:rsidRPr="001B3678" w:rsidRDefault="001B3678" w:rsidP="001B3678">
      <w:pPr>
        <w:ind w:firstLineChars="100" w:firstLine="219"/>
        <w:rPr>
          <w:rFonts w:ascii="ＭＳ ゴシック" w:eastAsia="ＭＳ ゴシック" w:hAnsi="ＭＳ ゴシック"/>
        </w:rPr>
      </w:pPr>
      <w:r w:rsidRPr="001B3678">
        <w:rPr>
          <w:rFonts w:ascii="ＭＳ ゴシック" w:eastAsia="ＭＳ ゴシック" w:hAnsi="ＭＳ ゴシック" w:hint="eastAsia"/>
        </w:rPr>
        <w:lastRenderedPageBreak/>
        <w:t>⑴　収益の部</w:t>
      </w:r>
    </w:p>
    <w:p w:rsidR="001B3678" w:rsidRPr="001B3678" w:rsidRDefault="001B3678" w:rsidP="001B3678">
      <w:pPr>
        <w:ind w:firstLineChars="300" w:firstLine="657"/>
      </w:pPr>
      <w:r w:rsidRPr="001B3678">
        <w:rPr>
          <w:rFonts w:hint="eastAsia"/>
        </w:rPr>
        <w:t>収益の内訳は、下表のとおりである。</w:t>
      </w:r>
    </w:p>
    <w:p w:rsidR="001B3678" w:rsidRPr="001B3678" w:rsidRDefault="001B3678" w:rsidP="001B3678">
      <w:pPr>
        <w:ind w:firstLineChars="100" w:firstLine="219"/>
        <w:jc w:val="right"/>
        <w:rPr>
          <w:sz w:val="22"/>
          <w:szCs w:val="22"/>
        </w:rPr>
      </w:pPr>
      <w:r w:rsidRPr="001B3678">
        <w:rPr>
          <w:rFonts w:ascii="ＭＳ ゴシック" w:eastAsia="ＭＳ ゴシック" w:hAnsi="ＭＳ ゴシック" w:hint="eastAsia"/>
        </w:rPr>
        <w:t xml:space="preserve">収益内訳表　　　　　　　　　　　　　　　　　　　　　　　　　　　　　　</w:t>
      </w:r>
      <w:r w:rsidRPr="001B3678">
        <w:rPr>
          <w:rFonts w:hint="eastAsia"/>
          <w:sz w:val="22"/>
          <w:szCs w:val="22"/>
        </w:rPr>
        <w:t>（単位：千円・％）</w:t>
      </w:r>
    </w:p>
    <w:bookmarkStart w:id="5" w:name="_MON_1436094477"/>
    <w:bookmarkEnd w:id="5"/>
    <w:p w:rsidR="001B3678" w:rsidRPr="001B3678" w:rsidRDefault="001B3678" w:rsidP="001B3678">
      <w:pPr>
        <w:rPr>
          <w:sz w:val="22"/>
          <w:szCs w:val="22"/>
        </w:rPr>
      </w:pPr>
      <w:r w:rsidRPr="001B3678">
        <w:rPr>
          <w:sz w:val="22"/>
          <w:szCs w:val="22"/>
        </w:rPr>
        <w:object w:dxaOrig="8545" w:dyaOrig="5859">
          <v:shape id="_x0000_i1029" type="#_x0000_t75" style="width:481.5pt;height:279pt" o:ole="">
            <v:imagedata r:id="rId17" o:title=""/>
          </v:shape>
          <o:OLEObject Type="Embed" ProgID="Excel.Sheet.12" ShapeID="_x0000_i1029" DrawAspect="Content" ObjectID="_1660398923" r:id="rId18"/>
        </w:object>
      </w:r>
    </w:p>
    <w:p w:rsidR="001B3678" w:rsidRPr="001B3678" w:rsidRDefault="001B3678" w:rsidP="001B3678">
      <w:pPr>
        <w:kinsoku w:val="0"/>
        <w:overflowPunct w:val="0"/>
        <w:snapToGrid w:val="0"/>
        <w:spacing w:line="362" w:lineRule="exact"/>
        <w:ind w:right="1020" w:firstLineChars="250" w:firstLine="548"/>
        <w:rPr>
          <w:rFonts w:hAnsi="ＭＳ 明朝"/>
        </w:rPr>
      </w:pPr>
    </w:p>
    <w:p w:rsidR="001B3678" w:rsidRPr="001B3678" w:rsidRDefault="001B3678" w:rsidP="001B3678">
      <w:pPr>
        <w:kinsoku w:val="0"/>
        <w:overflowPunct w:val="0"/>
        <w:snapToGrid w:val="0"/>
        <w:spacing w:line="362" w:lineRule="exact"/>
        <w:ind w:right="1020" w:firstLineChars="250" w:firstLine="548"/>
        <w:rPr>
          <w:rFonts w:hAnsi="ＭＳ 明朝"/>
        </w:rPr>
      </w:pPr>
      <w:r w:rsidRPr="001B3678">
        <w:rPr>
          <w:rFonts w:hAnsi="ＭＳ 明朝" w:hint="eastAsia"/>
        </w:rPr>
        <w:t xml:space="preserve">ア　</w:t>
      </w:r>
      <w:r w:rsidRPr="001B3678">
        <w:rPr>
          <w:rFonts w:hAnsi="ＭＳ 明朝" w:hint="eastAsia"/>
          <w:kern w:val="0"/>
        </w:rPr>
        <w:t>営業収益</w:t>
      </w:r>
    </w:p>
    <w:p w:rsidR="001B3678" w:rsidRPr="001B3678" w:rsidRDefault="001B3678" w:rsidP="001B3678">
      <w:pPr>
        <w:kinsoku w:val="0"/>
        <w:overflowPunct w:val="0"/>
        <w:snapToGrid w:val="0"/>
        <w:spacing w:line="362" w:lineRule="exact"/>
        <w:ind w:right="-1" w:firstLineChars="450" w:firstLine="986"/>
        <w:jc w:val="left"/>
        <w:rPr>
          <w:rFonts w:hAnsi="ＭＳ 明朝"/>
          <w:snapToGrid w:val="0"/>
        </w:rPr>
      </w:pPr>
      <w:r w:rsidRPr="001B3678">
        <w:rPr>
          <w:rFonts w:hAnsi="ＭＳ 明朝" w:hint="eastAsia"/>
          <w:snapToGrid w:val="0"/>
        </w:rPr>
        <w:t>営業収益24,641千円はすべて給水収益で、前年度と同額である。</w:t>
      </w:r>
    </w:p>
    <w:p w:rsidR="001B3678" w:rsidRPr="001B3678" w:rsidRDefault="001B3678" w:rsidP="001B3678">
      <w:pPr>
        <w:kinsoku w:val="0"/>
        <w:overflowPunct w:val="0"/>
        <w:snapToGrid w:val="0"/>
        <w:spacing w:line="362" w:lineRule="exact"/>
        <w:jc w:val="left"/>
        <w:rPr>
          <w:rFonts w:hAnsi="ＭＳ 明朝"/>
          <w:snapToGrid w:val="0"/>
        </w:rPr>
      </w:pPr>
      <w:r w:rsidRPr="001B3678">
        <w:rPr>
          <w:rFonts w:hAnsi="ＭＳ 明朝" w:hint="eastAsia"/>
          <w:snapToGrid w:val="0"/>
        </w:rPr>
        <w:t xml:space="preserve">　</w:t>
      </w:r>
    </w:p>
    <w:p w:rsidR="001B3678" w:rsidRPr="001B3678" w:rsidRDefault="001B3678" w:rsidP="001B3678">
      <w:pPr>
        <w:kinsoku w:val="0"/>
        <w:overflowPunct w:val="0"/>
        <w:snapToGrid w:val="0"/>
        <w:spacing w:line="362" w:lineRule="exact"/>
        <w:ind w:firstLineChars="250" w:firstLine="548"/>
        <w:rPr>
          <w:rFonts w:hAnsi="ＭＳ 明朝"/>
        </w:rPr>
      </w:pPr>
      <w:r w:rsidRPr="001B3678">
        <w:rPr>
          <w:rFonts w:hAnsi="ＭＳ 明朝" w:hint="eastAsia"/>
        </w:rPr>
        <w:t>イ　営業外収益</w:t>
      </w:r>
    </w:p>
    <w:p w:rsidR="001B3678" w:rsidRPr="001B3678" w:rsidRDefault="001B3678" w:rsidP="001B3678">
      <w:pPr>
        <w:kinsoku w:val="0"/>
        <w:overflowPunct w:val="0"/>
        <w:snapToGrid w:val="0"/>
        <w:spacing w:line="362" w:lineRule="exact"/>
        <w:ind w:right="-1" w:firstLineChars="450" w:firstLine="986"/>
        <w:rPr>
          <w:rFonts w:hAnsi="ＭＳ 明朝"/>
          <w:snapToGrid w:val="0"/>
        </w:rPr>
      </w:pPr>
      <w:r w:rsidRPr="001B3678">
        <w:rPr>
          <w:rFonts w:hAnsi="ＭＳ 明朝" w:hint="eastAsia"/>
          <w:snapToGrid w:val="0"/>
        </w:rPr>
        <w:t>営業外収益は1,844千円で、前年度に比べ15千円(△0.8％)減少している。</w:t>
      </w:r>
    </w:p>
    <w:p w:rsidR="001B3678" w:rsidRPr="001B3678" w:rsidRDefault="001B3678" w:rsidP="001B3678">
      <w:pPr>
        <w:kinsoku w:val="0"/>
        <w:overflowPunct w:val="0"/>
        <w:snapToGrid w:val="0"/>
        <w:spacing w:line="362" w:lineRule="exact"/>
        <w:ind w:firstLineChars="450" w:firstLine="986"/>
        <w:rPr>
          <w:rFonts w:hAnsi="ＭＳ 明朝"/>
        </w:rPr>
      </w:pPr>
      <w:r w:rsidRPr="001B3678">
        <w:rPr>
          <w:rFonts w:hAnsi="ＭＳ 明朝" w:hint="eastAsia"/>
        </w:rPr>
        <w:t>これは主に、受取利息が減少したことによるものである。</w:t>
      </w:r>
    </w:p>
    <w:p w:rsidR="001B3678" w:rsidRPr="001B3678" w:rsidRDefault="001B3678" w:rsidP="001B3678">
      <w:pPr>
        <w:kinsoku w:val="0"/>
        <w:overflowPunct w:val="0"/>
        <w:snapToGrid w:val="0"/>
        <w:spacing w:line="362" w:lineRule="exact"/>
        <w:ind w:firstLineChars="450" w:firstLine="986"/>
        <w:rPr>
          <w:rFonts w:hAnsi="ＭＳ 明朝"/>
        </w:rPr>
      </w:pPr>
    </w:p>
    <w:p w:rsidR="001B3678" w:rsidRPr="001B3678" w:rsidRDefault="001B3678" w:rsidP="001B3678">
      <w:pPr>
        <w:kinsoku w:val="0"/>
        <w:overflowPunct w:val="0"/>
        <w:snapToGrid w:val="0"/>
        <w:spacing w:line="362" w:lineRule="exact"/>
        <w:ind w:firstLineChars="250" w:firstLine="548"/>
        <w:rPr>
          <w:rFonts w:hAnsi="ＭＳ 明朝"/>
        </w:rPr>
      </w:pPr>
      <w:r w:rsidRPr="001B3678">
        <w:rPr>
          <w:rFonts w:hAnsi="ＭＳ 明朝" w:hint="eastAsia"/>
        </w:rPr>
        <w:t>ウ　特別利益</w:t>
      </w:r>
    </w:p>
    <w:p w:rsidR="001B3678" w:rsidRPr="001B3678" w:rsidRDefault="001B3678" w:rsidP="001B3678">
      <w:pPr>
        <w:kinsoku w:val="0"/>
        <w:overflowPunct w:val="0"/>
        <w:snapToGrid w:val="0"/>
        <w:spacing w:line="362" w:lineRule="exact"/>
        <w:ind w:right="-1" w:firstLineChars="450" w:firstLine="986"/>
        <w:rPr>
          <w:rFonts w:hAnsi="ＭＳ 明朝"/>
          <w:snapToGrid w:val="0"/>
        </w:rPr>
      </w:pPr>
      <w:r w:rsidRPr="001B3678">
        <w:rPr>
          <w:rFonts w:hAnsi="ＭＳ 明朝" w:hint="eastAsia"/>
        </w:rPr>
        <w:t>な　し</w:t>
      </w:r>
    </w:p>
    <w:p w:rsidR="001B3678" w:rsidRPr="001B3678" w:rsidRDefault="001B3678" w:rsidP="001B3678">
      <w:pPr>
        <w:kinsoku w:val="0"/>
        <w:overflowPunct w:val="0"/>
        <w:snapToGrid w:val="0"/>
        <w:spacing w:line="362" w:lineRule="exact"/>
        <w:rPr>
          <w:rFonts w:hAnsi="ＭＳ 明朝"/>
          <w:snapToGrid w:val="0"/>
        </w:rPr>
      </w:pPr>
    </w:p>
    <w:p w:rsidR="001B3678" w:rsidRPr="001B3678" w:rsidRDefault="001B3678" w:rsidP="001B3678">
      <w:pPr>
        <w:kinsoku w:val="0"/>
        <w:overflowPunct w:val="0"/>
        <w:snapToGrid w:val="0"/>
        <w:spacing w:line="362" w:lineRule="exact"/>
        <w:rPr>
          <w:rFonts w:hAnsi="ＭＳ 明朝"/>
          <w:snapToGrid w:val="0"/>
        </w:rPr>
      </w:pPr>
    </w:p>
    <w:p w:rsidR="001B3678" w:rsidRPr="001B3678" w:rsidRDefault="001B3678" w:rsidP="001B3678">
      <w:pPr>
        <w:kinsoku w:val="0"/>
        <w:overflowPunct w:val="0"/>
        <w:snapToGrid w:val="0"/>
        <w:spacing w:line="362" w:lineRule="exact"/>
        <w:rPr>
          <w:rFonts w:hAnsi="ＭＳ 明朝"/>
          <w:b/>
          <w:snapToGrid w:val="0"/>
          <w:color w:val="FF0000"/>
        </w:rPr>
      </w:pPr>
    </w:p>
    <w:p w:rsidR="001B3678" w:rsidRPr="001B3678" w:rsidRDefault="001B3678" w:rsidP="001B3678">
      <w:pPr>
        <w:kinsoku w:val="0"/>
        <w:overflowPunct w:val="0"/>
        <w:snapToGrid w:val="0"/>
        <w:rPr>
          <w:rFonts w:hAnsi="ＭＳ 明朝"/>
        </w:rPr>
      </w:pPr>
    </w:p>
    <w:p w:rsidR="001B3678" w:rsidRPr="001B3678" w:rsidRDefault="001B3678" w:rsidP="001B3678">
      <w:pPr>
        <w:rPr>
          <w:rFonts w:hAnsi="ＭＳ 明朝"/>
        </w:rPr>
      </w:pPr>
    </w:p>
    <w:p w:rsidR="001B3678" w:rsidRPr="001B3678" w:rsidRDefault="001B3678" w:rsidP="001B3678">
      <w:pPr>
        <w:rPr>
          <w:rFonts w:hAnsi="ＭＳ 明朝"/>
        </w:rPr>
      </w:pPr>
    </w:p>
    <w:p w:rsidR="001B3678" w:rsidRPr="001B3678" w:rsidRDefault="001B3678" w:rsidP="001B3678">
      <w:pPr>
        <w:rPr>
          <w:rFonts w:hAnsi="ＭＳ 明朝"/>
        </w:rPr>
      </w:pPr>
    </w:p>
    <w:p w:rsidR="001B3678" w:rsidRPr="001B3678" w:rsidRDefault="001B3678" w:rsidP="001B3678">
      <w:pPr>
        <w:rPr>
          <w:rFonts w:hAnsi="ＭＳ 明朝"/>
        </w:rPr>
      </w:pPr>
    </w:p>
    <w:p w:rsidR="001B3678" w:rsidRPr="001B3678" w:rsidRDefault="001B3678" w:rsidP="001B3678">
      <w:pPr>
        <w:rPr>
          <w:rFonts w:hAnsi="ＭＳ 明朝"/>
        </w:rPr>
      </w:pPr>
    </w:p>
    <w:p w:rsidR="001B3678" w:rsidRPr="001B3678" w:rsidRDefault="001B3678" w:rsidP="001B3678">
      <w:pPr>
        <w:rPr>
          <w:sz w:val="22"/>
          <w:szCs w:val="22"/>
        </w:rPr>
      </w:pPr>
    </w:p>
    <w:p w:rsidR="001B3678" w:rsidRPr="001B3678" w:rsidRDefault="001B3678" w:rsidP="001B3678">
      <w:pPr>
        <w:rPr>
          <w:sz w:val="22"/>
          <w:szCs w:val="22"/>
        </w:rPr>
      </w:pPr>
    </w:p>
    <w:p w:rsidR="001B3678" w:rsidRPr="001B3678" w:rsidRDefault="001B3678" w:rsidP="001B3678">
      <w:pPr>
        <w:rPr>
          <w:sz w:val="22"/>
          <w:szCs w:val="22"/>
        </w:rPr>
      </w:pPr>
    </w:p>
    <w:p w:rsidR="001B3678" w:rsidRPr="001B3678" w:rsidRDefault="001B3678" w:rsidP="001B3678">
      <w:pPr>
        <w:ind w:firstLineChars="100" w:firstLine="219"/>
        <w:rPr>
          <w:rFonts w:ascii="ＭＳ ゴシック" w:eastAsia="ＭＳ ゴシック" w:hAnsi="ＭＳ ゴシック"/>
        </w:rPr>
      </w:pPr>
      <w:r w:rsidRPr="001B3678">
        <w:rPr>
          <w:rFonts w:ascii="ＭＳ ゴシック" w:eastAsia="ＭＳ ゴシック" w:hAnsi="ＭＳ ゴシック" w:hint="eastAsia"/>
        </w:rPr>
        <w:lastRenderedPageBreak/>
        <w:t xml:space="preserve"> ⑵　費用の部</w:t>
      </w:r>
    </w:p>
    <w:p w:rsidR="001B3678" w:rsidRPr="001B3678" w:rsidRDefault="001B3678" w:rsidP="001B3678">
      <w:pPr>
        <w:ind w:firstLineChars="350" w:firstLine="767"/>
      </w:pPr>
      <w:r w:rsidRPr="001B3678">
        <w:rPr>
          <w:rFonts w:hint="eastAsia"/>
        </w:rPr>
        <w:t>費用の内訳は、下表のとおりである。</w:t>
      </w:r>
    </w:p>
    <w:p w:rsidR="001B3678" w:rsidRPr="001B3678" w:rsidRDefault="001B3678" w:rsidP="001B3678">
      <w:pPr>
        <w:ind w:firstLineChars="100" w:firstLine="219"/>
        <w:rPr>
          <w:rFonts w:hAnsi="ＭＳ 明朝"/>
        </w:rPr>
      </w:pPr>
      <w:r w:rsidRPr="001B3678">
        <w:rPr>
          <w:rFonts w:ascii="ＭＳ ゴシック" w:eastAsia="ＭＳ ゴシック" w:hAnsi="ＭＳ ゴシック" w:hint="eastAsia"/>
        </w:rPr>
        <w:t xml:space="preserve">費用内訳表　　　　　　　　　　　　　　　　　　　　　　　　　 　　　　　</w:t>
      </w:r>
      <w:r w:rsidRPr="001B3678">
        <w:rPr>
          <w:rFonts w:hAnsi="ＭＳ 明朝" w:hint="eastAsia"/>
          <w:sz w:val="22"/>
          <w:szCs w:val="22"/>
        </w:rPr>
        <w:t>（単位：千円・％）</w:t>
      </w:r>
    </w:p>
    <w:bookmarkStart w:id="6" w:name="_MON_1436171948"/>
    <w:bookmarkEnd w:id="6"/>
    <w:p w:rsidR="001B3678" w:rsidRPr="001B3678" w:rsidRDefault="001B3678" w:rsidP="001B3678">
      <w:pPr>
        <w:kinsoku w:val="0"/>
        <w:overflowPunct w:val="0"/>
        <w:snapToGrid w:val="0"/>
        <w:jc w:val="left"/>
        <w:rPr>
          <w:rFonts w:hAnsi="ＭＳ 明朝"/>
        </w:rPr>
      </w:pPr>
      <w:r w:rsidRPr="001B3678">
        <w:rPr>
          <w:rFonts w:hAnsi="ＭＳ 明朝"/>
        </w:rPr>
        <w:object w:dxaOrig="9842" w:dyaOrig="3959">
          <v:shape id="_x0000_i1030" type="#_x0000_t75" style="width:479.25pt;height:192.75pt" o:ole="">
            <v:imagedata r:id="rId19" o:title=""/>
          </v:shape>
          <o:OLEObject Type="Embed" ProgID="Excel.Sheet.12" ShapeID="_x0000_i1030" DrawAspect="Content" ObjectID="_1660398924" r:id="rId20"/>
        </w:object>
      </w:r>
    </w:p>
    <w:p w:rsidR="001B3678" w:rsidRPr="001B3678" w:rsidRDefault="001B3678" w:rsidP="001B3678">
      <w:pPr>
        <w:kinsoku w:val="0"/>
        <w:overflowPunct w:val="0"/>
        <w:snapToGrid w:val="0"/>
        <w:jc w:val="left"/>
        <w:rPr>
          <w:rFonts w:hAnsi="ＭＳ 明朝"/>
        </w:rPr>
      </w:pPr>
    </w:p>
    <w:p w:rsidR="001B3678" w:rsidRPr="001B3678" w:rsidRDefault="001B3678" w:rsidP="001B3678">
      <w:pPr>
        <w:kinsoku w:val="0"/>
        <w:overflowPunct w:val="0"/>
        <w:snapToGrid w:val="0"/>
        <w:spacing w:line="362" w:lineRule="exact"/>
        <w:ind w:firstLineChars="100" w:firstLine="219"/>
        <w:jc w:val="right"/>
        <w:rPr>
          <w:rFonts w:hAnsi="ＭＳ 明朝"/>
        </w:rPr>
      </w:pPr>
      <w:r w:rsidRPr="001B3678">
        <w:rPr>
          <w:rFonts w:ascii="ＭＳ ゴシック" w:eastAsia="ＭＳ ゴシック" w:hAnsi="ＭＳ ゴシック" w:hint="eastAsia"/>
        </w:rPr>
        <w:t xml:space="preserve">性質別費用内訳表　　　　　　　　　　　　　　　　　　　　　　　 　　　 </w:t>
      </w:r>
      <w:r w:rsidRPr="001B3678">
        <w:rPr>
          <w:rFonts w:hAnsi="ＭＳ 明朝" w:hint="eastAsia"/>
          <w:sz w:val="22"/>
          <w:szCs w:val="22"/>
        </w:rPr>
        <w:t>（単位：千円・％）</w:t>
      </w:r>
    </w:p>
    <w:bookmarkStart w:id="7" w:name="_MON_1436177322"/>
    <w:bookmarkEnd w:id="7"/>
    <w:p w:rsidR="001B3678" w:rsidRPr="001B3678" w:rsidRDefault="001B3678" w:rsidP="001B3678">
      <w:pPr>
        <w:kinsoku w:val="0"/>
        <w:overflowPunct w:val="0"/>
        <w:snapToGrid w:val="0"/>
        <w:jc w:val="left"/>
        <w:rPr>
          <w:rFonts w:hAnsi="ＭＳ 明朝"/>
          <w:sz w:val="18"/>
          <w:szCs w:val="18"/>
        </w:rPr>
      </w:pPr>
      <w:r w:rsidRPr="001B3678">
        <w:rPr>
          <w:rFonts w:hAnsi="ＭＳ 明朝"/>
          <w:sz w:val="22"/>
          <w:szCs w:val="22"/>
        </w:rPr>
        <w:object w:dxaOrig="8433" w:dyaOrig="4920">
          <v:shape id="_x0000_i1031" type="#_x0000_t75" style="width:479.25pt;height:245.25pt" o:ole="">
            <v:imagedata r:id="rId21" o:title=""/>
          </v:shape>
          <o:OLEObject Type="Embed" ProgID="Excel.Sheet.12" ShapeID="_x0000_i1031" DrawAspect="Content" ObjectID="_1660398925" r:id="rId22"/>
        </w:object>
      </w:r>
      <w:r w:rsidRPr="001B3678">
        <w:rPr>
          <w:rFonts w:hAnsi="ＭＳ 明朝" w:hint="eastAsia"/>
          <w:sz w:val="22"/>
          <w:szCs w:val="22"/>
        </w:rPr>
        <w:t xml:space="preserve">　</w:t>
      </w:r>
      <w:r w:rsidRPr="001B3678">
        <w:rPr>
          <w:rFonts w:hAnsi="ＭＳ 明朝" w:hint="eastAsia"/>
          <w:sz w:val="18"/>
          <w:szCs w:val="18"/>
        </w:rPr>
        <w:t>（注）区分は日本水道協会「水道統計」に準拠した。</w:t>
      </w:r>
    </w:p>
    <w:p w:rsidR="001B3678" w:rsidRPr="001B3678" w:rsidRDefault="001B3678" w:rsidP="001B3678">
      <w:pPr>
        <w:kinsoku w:val="0"/>
        <w:overflowPunct w:val="0"/>
        <w:snapToGrid w:val="0"/>
        <w:jc w:val="left"/>
        <w:rPr>
          <w:rFonts w:hAnsi="ＭＳ 明朝"/>
          <w:sz w:val="18"/>
          <w:szCs w:val="18"/>
        </w:rPr>
      </w:pPr>
    </w:p>
    <w:p w:rsidR="001B3678" w:rsidRPr="001B3678" w:rsidRDefault="001B3678" w:rsidP="001B3678">
      <w:pPr>
        <w:kinsoku w:val="0"/>
        <w:overflowPunct w:val="0"/>
        <w:snapToGrid w:val="0"/>
        <w:spacing w:line="400" w:lineRule="exact"/>
        <w:ind w:firstLineChars="200" w:firstLine="438"/>
        <w:rPr>
          <w:rFonts w:hAnsi="ＭＳ 明朝"/>
        </w:rPr>
      </w:pPr>
      <w:r w:rsidRPr="001B3678">
        <w:rPr>
          <w:rFonts w:hAnsi="ＭＳ 明朝" w:hint="eastAsia"/>
        </w:rPr>
        <w:t xml:space="preserve">ア　</w:t>
      </w:r>
      <w:r w:rsidRPr="001B3678">
        <w:rPr>
          <w:rFonts w:hAnsi="ＭＳ 明朝" w:hint="eastAsia"/>
          <w:kern w:val="0"/>
        </w:rPr>
        <w:t>営業費用</w:t>
      </w:r>
    </w:p>
    <w:p w:rsidR="001B3678" w:rsidRPr="001B3678" w:rsidRDefault="001B3678" w:rsidP="001B3678">
      <w:pPr>
        <w:kinsoku w:val="0"/>
        <w:overflowPunct w:val="0"/>
        <w:ind w:firstLineChars="400" w:firstLine="876"/>
        <w:jc w:val="left"/>
        <w:rPr>
          <w:rFonts w:hAnsi="ＭＳ 明朝"/>
          <w:snapToGrid w:val="0"/>
        </w:rPr>
      </w:pPr>
      <w:r w:rsidRPr="001B3678">
        <w:rPr>
          <w:rFonts w:hAnsi="ＭＳ 明朝" w:hint="eastAsia"/>
          <w:snapToGrid w:val="0"/>
        </w:rPr>
        <w:t>営業費用は30,356千円で、前年度に比べ733千円(2.5％)増加している。</w:t>
      </w:r>
    </w:p>
    <w:p w:rsidR="001B3678" w:rsidRPr="001B3678" w:rsidRDefault="001B3678" w:rsidP="001B3678">
      <w:pPr>
        <w:kinsoku w:val="0"/>
        <w:overflowPunct w:val="0"/>
        <w:ind w:leftChars="300" w:left="657" w:firstLineChars="100" w:firstLine="219"/>
        <w:jc w:val="left"/>
        <w:rPr>
          <w:rFonts w:hAnsi="ＭＳ 明朝"/>
          <w:snapToGrid w:val="0"/>
        </w:rPr>
      </w:pPr>
      <w:r w:rsidRPr="001B3678">
        <w:rPr>
          <w:rFonts w:hAnsi="ＭＳ 明朝" w:hint="eastAsia"/>
          <w:snapToGrid w:val="0"/>
        </w:rPr>
        <w:t>これは主に、減価償却費が増加したことによるものである。</w:t>
      </w:r>
    </w:p>
    <w:p w:rsidR="001B3678" w:rsidRPr="001B3678" w:rsidRDefault="001B3678" w:rsidP="001B3678">
      <w:pPr>
        <w:kinsoku w:val="0"/>
        <w:overflowPunct w:val="0"/>
        <w:ind w:firstLineChars="400" w:firstLine="876"/>
        <w:jc w:val="left"/>
        <w:rPr>
          <w:rFonts w:hAnsi="ＭＳ 明朝"/>
          <w:snapToGrid w:val="0"/>
        </w:rPr>
      </w:pPr>
    </w:p>
    <w:p w:rsidR="001B3678" w:rsidRPr="001B3678" w:rsidRDefault="001B3678" w:rsidP="001B3678">
      <w:pPr>
        <w:kinsoku w:val="0"/>
        <w:overflowPunct w:val="0"/>
        <w:ind w:firstLineChars="200" w:firstLine="438"/>
        <w:jc w:val="left"/>
        <w:rPr>
          <w:rFonts w:hAnsi="ＭＳ 明朝"/>
        </w:rPr>
      </w:pPr>
      <w:r w:rsidRPr="001B3678">
        <w:rPr>
          <w:rFonts w:hAnsi="ＭＳ 明朝" w:hint="eastAsia"/>
        </w:rPr>
        <w:t xml:space="preserve">イ　</w:t>
      </w:r>
      <w:r w:rsidRPr="001B3678">
        <w:rPr>
          <w:rFonts w:hAnsi="ＭＳ 明朝" w:hint="eastAsia"/>
          <w:kern w:val="0"/>
        </w:rPr>
        <w:t>営業外費用</w:t>
      </w:r>
    </w:p>
    <w:p w:rsidR="001B3678" w:rsidRPr="001B3678" w:rsidRDefault="001B3678" w:rsidP="001B3678">
      <w:pPr>
        <w:kinsoku w:val="0"/>
        <w:overflowPunct w:val="0"/>
        <w:snapToGrid w:val="0"/>
        <w:spacing w:line="400" w:lineRule="exact"/>
        <w:ind w:rightChars="65" w:right="142" w:firstLineChars="400" w:firstLine="876"/>
        <w:rPr>
          <w:rFonts w:hAnsi="ＭＳ 明朝"/>
        </w:rPr>
      </w:pPr>
      <w:r w:rsidRPr="001B3678">
        <w:rPr>
          <w:rFonts w:hAnsi="ＭＳ 明朝" w:hint="eastAsia"/>
        </w:rPr>
        <w:t>な　し</w:t>
      </w:r>
    </w:p>
    <w:p w:rsidR="001B3678" w:rsidRPr="001B3678" w:rsidRDefault="001B3678" w:rsidP="001B3678">
      <w:pPr>
        <w:ind w:firstLineChars="100" w:firstLine="219"/>
        <w:rPr>
          <w:rFonts w:ascii="ＭＳ ゴシック" w:eastAsia="ＭＳ ゴシック" w:hAnsi="ＭＳ ゴシック"/>
        </w:rPr>
      </w:pPr>
    </w:p>
    <w:p w:rsidR="001B3678" w:rsidRPr="001B3678" w:rsidRDefault="001B3678" w:rsidP="001B3678">
      <w:pPr>
        <w:ind w:firstLineChars="100" w:firstLine="219"/>
        <w:rPr>
          <w:rFonts w:asciiTheme="minorEastAsia" w:eastAsiaTheme="minorEastAsia" w:hAnsiTheme="minorEastAsia"/>
        </w:rPr>
      </w:pPr>
      <w:r w:rsidRPr="001B3678">
        <w:rPr>
          <w:rFonts w:ascii="ＭＳ ゴシック" w:eastAsia="ＭＳ ゴシック" w:hAnsi="ＭＳ ゴシック" w:hint="eastAsia"/>
        </w:rPr>
        <w:t xml:space="preserve">　</w:t>
      </w:r>
      <w:r w:rsidRPr="001B3678">
        <w:rPr>
          <w:rFonts w:asciiTheme="minorEastAsia" w:eastAsiaTheme="minorEastAsia" w:hAnsiTheme="minorEastAsia" w:hint="eastAsia"/>
        </w:rPr>
        <w:t>ウ　特別損失</w:t>
      </w:r>
    </w:p>
    <w:p w:rsidR="001B3678" w:rsidRPr="001B3678" w:rsidRDefault="001B3678" w:rsidP="001B3678">
      <w:pPr>
        <w:ind w:firstLineChars="100" w:firstLine="219"/>
        <w:rPr>
          <w:rFonts w:hAnsi="ＭＳ 明朝"/>
        </w:rPr>
      </w:pPr>
      <w:r w:rsidRPr="001B3678">
        <w:rPr>
          <w:rFonts w:asciiTheme="minorEastAsia" w:eastAsiaTheme="minorEastAsia" w:hAnsiTheme="minorEastAsia" w:hint="eastAsia"/>
        </w:rPr>
        <w:t xml:space="preserve">　　　</w:t>
      </w:r>
      <w:r w:rsidRPr="001B3678">
        <w:rPr>
          <w:rFonts w:hAnsi="ＭＳ 明朝" w:hint="eastAsia"/>
        </w:rPr>
        <w:t>な　し</w:t>
      </w:r>
    </w:p>
    <w:p w:rsidR="001B3678" w:rsidRPr="001B3678" w:rsidRDefault="001B3678" w:rsidP="001B3678">
      <w:pPr>
        <w:rPr>
          <w:rFonts w:hAnsi="ＭＳ 明朝"/>
        </w:rPr>
      </w:pPr>
    </w:p>
    <w:p w:rsidR="001B3678" w:rsidRPr="001B3678" w:rsidRDefault="001B3678" w:rsidP="001B3678">
      <w:pPr>
        <w:ind w:firstLineChars="100" w:firstLine="219"/>
        <w:rPr>
          <w:rFonts w:ascii="ＭＳ ゴシック" w:eastAsia="ＭＳ ゴシック" w:hAnsi="ＭＳ ゴシック"/>
        </w:rPr>
      </w:pPr>
      <w:r w:rsidRPr="001B3678">
        <w:rPr>
          <w:rFonts w:ascii="ＭＳ ゴシック" w:eastAsia="ＭＳ ゴシック" w:hAnsi="ＭＳ ゴシック" w:hint="eastAsia"/>
        </w:rPr>
        <w:lastRenderedPageBreak/>
        <w:t>⑶　供給単価と給水原価</w:t>
      </w:r>
    </w:p>
    <w:p w:rsidR="001B3678" w:rsidRPr="001B3678" w:rsidRDefault="001B3678" w:rsidP="001B3678">
      <w:pPr>
        <w:ind w:firstLineChars="300" w:firstLine="657"/>
      </w:pPr>
      <w:r w:rsidRPr="001B3678">
        <w:rPr>
          <w:rFonts w:hint="eastAsia"/>
        </w:rPr>
        <w:t>供給単価と給水原価の比較は、下表のとおりである。</w:t>
      </w:r>
    </w:p>
    <w:p w:rsidR="001B3678" w:rsidRPr="001B3678" w:rsidRDefault="001B3678" w:rsidP="001B3678">
      <w:pPr>
        <w:ind w:firstLineChars="100" w:firstLine="219"/>
        <w:rPr>
          <w:rFonts w:hAnsi="ＭＳ 明朝"/>
        </w:rPr>
      </w:pPr>
      <w:r w:rsidRPr="001B3678">
        <w:rPr>
          <w:rFonts w:asciiTheme="majorEastAsia" w:eastAsiaTheme="majorEastAsia" w:hAnsiTheme="majorEastAsia" w:hint="eastAsia"/>
        </w:rPr>
        <w:t>供給単価・給水原価比較表</w:t>
      </w:r>
      <w:r w:rsidRPr="001B3678">
        <w:rPr>
          <w:rFonts w:hint="eastAsia"/>
        </w:rPr>
        <w:t xml:space="preserve">　　　　　　　　　　　　　　　　　　　　　　　　　　</w:t>
      </w:r>
      <w:r w:rsidRPr="001B3678">
        <w:rPr>
          <w:rFonts w:hAnsi="ＭＳ 明朝" w:hint="eastAsia"/>
          <w:sz w:val="22"/>
          <w:szCs w:val="22"/>
        </w:rPr>
        <w:t>（単位：円）</w:t>
      </w:r>
    </w:p>
    <w:bookmarkStart w:id="8" w:name="_MON_1436179968"/>
    <w:bookmarkEnd w:id="8"/>
    <w:p w:rsidR="001B3678" w:rsidRPr="001B3678" w:rsidRDefault="001B3678" w:rsidP="001B3678">
      <w:pPr>
        <w:spacing w:line="240" w:lineRule="atLeast"/>
        <w:ind w:left="1" w:right="-2"/>
        <w:rPr>
          <w:rFonts w:hAnsi="ＭＳ 明朝"/>
          <w:sz w:val="18"/>
          <w:szCs w:val="18"/>
        </w:rPr>
      </w:pPr>
      <w:r w:rsidRPr="001B3678">
        <w:rPr>
          <w:rFonts w:hAnsi="ＭＳ 明朝"/>
          <w:kern w:val="0"/>
          <w:sz w:val="22"/>
          <w:szCs w:val="22"/>
        </w:rPr>
        <w:object w:dxaOrig="8005" w:dyaOrig="3205">
          <v:shape id="_x0000_i1032" type="#_x0000_t75" style="width:491.25pt;height:167.25pt" o:ole="">
            <v:imagedata r:id="rId23" o:title=""/>
          </v:shape>
          <o:OLEObject Type="Embed" ProgID="Excel.Sheet.12" ShapeID="_x0000_i1032" DrawAspect="Content" ObjectID="_1660398926" r:id="rId24"/>
        </w:object>
      </w:r>
      <w:r w:rsidRPr="001B3678">
        <w:rPr>
          <w:rFonts w:hAnsi="ＭＳ 明朝" w:hint="eastAsia"/>
          <w:sz w:val="18"/>
          <w:szCs w:val="18"/>
        </w:rPr>
        <w:t>（注） 1　有収水量の数値は、契約水量を使用している。</w:t>
      </w:r>
    </w:p>
    <w:p w:rsidR="001B3678" w:rsidRPr="001B3678" w:rsidRDefault="001B3678" w:rsidP="001B3678">
      <w:pPr>
        <w:spacing w:line="240" w:lineRule="atLeast"/>
        <w:ind w:right="-2" w:firstLineChars="350" w:firstLine="557"/>
        <w:rPr>
          <w:rFonts w:hAnsi="ＭＳ 明朝"/>
          <w:sz w:val="18"/>
          <w:szCs w:val="18"/>
        </w:rPr>
      </w:pPr>
      <w:r w:rsidRPr="001B3678">
        <w:rPr>
          <w:rFonts w:hAnsi="ＭＳ 明朝" w:hint="eastAsia"/>
          <w:sz w:val="18"/>
          <w:szCs w:val="18"/>
        </w:rPr>
        <w:t>2　経常費用＝営業費用＋営業外費用</w:t>
      </w:r>
    </w:p>
    <w:p w:rsidR="001B3678" w:rsidRPr="001B3678" w:rsidRDefault="001B3678" w:rsidP="001B3678">
      <w:pPr>
        <w:spacing w:line="240" w:lineRule="atLeast"/>
        <w:ind w:left="1" w:right="-2"/>
        <w:jc w:val="left"/>
        <w:rPr>
          <w:rFonts w:hAnsi="ＭＳ 明朝"/>
          <w:sz w:val="18"/>
          <w:szCs w:val="18"/>
        </w:rPr>
      </w:pPr>
    </w:p>
    <w:p w:rsidR="001B3678" w:rsidRPr="001B3678" w:rsidRDefault="001B3678" w:rsidP="001B3678">
      <w:pPr>
        <w:kinsoku w:val="0"/>
        <w:overflowPunct w:val="0"/>
        <w:ind w:leftChars="195" w:left="427" w:rightChars="-65" w:right="-142" w:firstLineChars="100" w:firstLine="219"/>
        <w:rPr>
          <w:rFonts w:hAnsi="ＭＳ 明朝"/>
          <w:snapToGrid w:val="0"/>
          <w:kern w:val="0"/>
          <w:szCs w:val="22"/>
        </w:rPr>
      </w:pPr>
      <w:r w:rsidRPr="001B3678">
        <w:rPr>
          <w:rFonts w:hAnsi="ＭＳ 明朝" w:hint="eastAsia"/>
          <w:snapToGrid w:val="0"/>
          <w:kern w:val="0"/>
          <w:szCs w:val="22"/>
        </w:rPr>
        <w:t>有収水量１㎥当たりの供給単価は４円30銭で、前年度と同額、給水原価は４</w:t>
      </w:r>
      <w:r w:rsidRPr="001B3678">
        <w:rPr>
          <w:rFonts w:hAnsi="ＭＳ 明朝" w:hint="eastAsia"/>
          <w:kern w:val="0"/>
          <w:szCs w:val="22"/>
        </w:rPr>
        <w:t>円99銭で、前年度に比べ13銭増加しており、１㎥当たり69銭の</w:t>
      </w:r>
      <w:r w:rsidRPr="001B3678">
        <w:rPr>
          <w:rFonts w:hAnsi="ＭＳ 明朝" w:hint="eastAsia"/>
          <w:szCs w:val="22"/>
        </w:rPr>
        <w:t>損失が生じている。</w:t>
      </w: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kinsoku w:val="0"/>
        <w:overflowPunct w:val="0"/>
        <w:snapToGrid w:val="0"/>
        <w:spacing w:line="362" w:lineRule="exact"/>
        <w:jc w:val="left"/>
        <w:rPr>
          <w:rFonts w:hAnsi="ＭＳ 明朝"/>
        </w:rPr>
      </w:pPr>
    </w:p>
    <w:p w:rsidR="001B3678" w:rsidRPr="001B3678" w:rsidRDefault="001B3678" w:rsidP="001B3678">
      <w:pPr>
        <w:rPr>
          <w:rFonts w:ascii="ＭＳ ゴシック" w:eastAsia="ＭＳ ゴシック" w:hAnsi="ＭＳ ゴシック"/>
        </w:rPr>
      </w:pPr>
    </w:p>
    <w:p w:rsidR="001B3678" w:rsidRDefault="001B3678" w:rsidP="00B70AE3"/>
    <w:p w:rsidR="001B3678" w:rsidRDefault="001B3678" w:rsidP="00B70AE3"/>
    <w:p w:rsidR="001B3678" w:rsidRDefault="001B3678" w:rsidP="00B70AE3"/>
    <w:p w:rsidR="001B3678" w:rsidRPr="001B3678" w:rsidRDefault="001B3678" w:rsidP="001B3678">
      <w:pPr>
        <w:rPr>
          <w:rFonts w:ascii="ＭＳ ゴシック" w:eastAsia="ＭＳ ゴシック" w:hAnsi="ＭＳ ゴシック"/>
        </w:rPr>
      </w:pPr>
      <w:r w:rsidRPr="001B3678">
        <w:rPr>
          <w:rFonts w:ascii="ＭＳ ゴシック" w:eastAsia="ＭＳ ゴシック" w:hAnsi="ＭＳ ゴシック" w:hint="eastAsia"/>
        </w:rPr>
        <w:lastRenderedPageBreak/>
        <w:t>４　財政状況</w:t>
      </w:r>
    </w:p>
    <w:p w:rsidR="001B3678" w:rsidRPr="001B3678" w:rsidRDefault="001B3678" w:rsidP="001B3678">
      <w:pPr>
        <w:ind w:firstLineChars="200" w:firstLine="438"/>
      </w:pPr>
      <w:r w:rsidRPr="001B3678">
        <w:rPr>
          <w:rFonts w:hint="eastAsia"/>
        </w:rPr>
        <w:t>資産、負債及び資本の内訳は、下表のとおりである。</w:t>
      </w:r>
    </w:p>
    <w:p w:rsidR="001B3678" w:rsidRPr="001B3678" w:rsidRDefault="001B3678" w:rsidP="001B3678">
      <w:pPr>
        <w:jc w:val="right"/>
        <w:rPr>
          <w:rFonts w:hAnsi="ＭＳ 明朝"/>
        </w:rPr>
      </w:pPr>
      <w:r w:rsidRPr="001B3678">
        <w:rPr>
          <w:rFonts w:hint="eastAsia"/>
        </w:rPr>
        <w:t xml:space="preserve">　</w:t>
      </w:r>
      <w:r w:rsidRPr="001B3678">
        <w:rPr>
          <w:rFonts w:ascii="ＭＳ ゴシック" w:eastAsia="ＭＳ ゴシック" w:hAnsi="ＭＳ ゴシック" w:hint="eastAsia"/>
        </w:rPr>
        <w:t>主要勘定貸借比較表</w:t>
      </w:r>
      <w:r w:rsidRPr="001B3678">
        <w:rPr>
          <w:rFonts w:hint="eastAsia"/>
        </w:rPr>
        <w:t xml:space="preserve">　　　　　　　　　　　　　　　　　　　　　　　　　　</w:t>
      </w:r>
      <w:r w:rsidRPr="001B3678">
        <w:rPr>
          <w:rFonts w:hAnsi="ＭＳ 明朝" w:hint="eastAsia"/>
          <w:sz w:val="22"/>
          <w:szCs w:val="22"/>
        </w:rPr>
        <w:t>（単位：千円・％）</w:t>
      </w:r>
    </w:p>
    <w:bookmarkStart w:id="9" w:name="_MON_1436183313"/>
    <w:bookmarkEnd w:id="9"/>
    <w:p w:rsidR="001B3678" w:rsidRPr="001B3678" w:rsidRDefault="001B3678" w:rsidP="001B3678">
      <w:pPr>
        <w:kinsoku w:val="0"/>
        <w:overflowPunct w:val="0"/>
        <w:snapToGrid w:val="0"/>
        <w:jc w:val="left"/>
        <w:rPr>
          <w:rFonts w:hAnsi="ＭＳ 明朝"/>
          <w:sz w:val="22"/>
          <w:szCs w:val="22"/>
        </w:rPr>
      </w:pPr>
      <w:r w:rsidRPr="001B3678">
        <w:rPr>
          <w:rFonts w:hAnsi="ＭＳ 明朝"/>
          <w:sz w:val="22"/>
          <w:szCs w:val="22"/>
        </w:rPr>
        <w:object w:dxaOrig="8562" w:dyaOrig="4288">
          <v:shape id="_x0000_i1033" type="#_x0000_t75" style="width:478.5pt;height:219.75pt" o:ole="">
            <v:imagedata r:id="rId25" o:title=""/>
          </v:shape>
          <o:OLEObject Type="Embed" ProgID="Excel.Sheet.12" ShapeID="_x0000_i1033" DrawAspect="Content" ObjectID="_1660398927" r:id="rId26"/>
        </w:object>
      </w:r>
    </w:p>
    <w:p w:rsidR="001B3678" w:rsidRPr="001B3678" w:rsidRDefault="001B3678" w:rsidP="001B3678">
      <w:pPr>
        <w:ind w:firstLineChars="100" w:firstLine="219"/>
        <w:rPr>
          <w:rFonts w:ascii="ＭＳ ゴシック" w:eastAsia="ＭＳ ゴシック" w:hAnsi="ＭＳ ゴシック"/>
        </w:rPr>
      </w:pPr>
      <w:r w:rsidRPr="001B3678">
        <w:rPr>
          <w:rFonts w:ascii="ＭＳ ゴシック" w:eastAsia="ＭＳ ゴシック" w:hAnsi="ＭＳ ゴシック" w:hint="eastAsia"/>
        </w:rPr>
        <w:t>⑴　資産の部</w:t>
      </w:r>
    </w:p>
    <w:p w:rsidR="001B3678" w:rsidRPr="001B3678" w:rsidRDefault="001B3678" w:rsidP="001B3678">
      <w:pPr>
        <w:ind w:firstLineChars="300" w:firstLine="657"/>
      </w:pPr>
      <w:r w:rsidRPr="001B3678">
        <w:rPr>
          <w:rFonts w:hint="eastAsia"/>
        </w:rPr>
        <w:t>資産の内訳は、下表のとおりである。</w:t>
      </w:r>
    </w:p>
    <w:p w:rsidR="001B3678" w:rsidRPr="001B3678" w:rsidRDefault="001B3678" w:rsidP="001B3678">
      <w:pPr>
        <w:rPr>
          <w:rFonts w:hAnsi="ＭＳ 明朝"/>
        </w:rPr>
      </w:pPr>
      <w:r w:rsidRPr="001B3678">
        <w:rPr>
          <w:rFonts w:hint="eastAsia"/>
        </w:rPr>
        <w:t xml:space="preserve">　</w:t>
      </w:r>
      <w:r w:rsidRPr="001B3678">
        <w:rPr>
          <w:rFonts w:ascii="ＭＳ ゴシック" w:eastAsia="ＭＳ ゴシック" w:hAnsi="ＭＳ ゴシック" w:hint="eastAsia"/>
        </w:rPr>
        <w:t>資産内訳表</w:t>
      </w:r>
      <w:r w:rsidRPr="001B3678">
        <w:rPr>
          <w:rFonts w:hint="eastAsia"/>
        </w:rPr>
        <w:t xml:space="preserve">　　　　　　　　　　　　　　　　　　　　　　　　　　　　　　</w:t>
      </w:r>
      <w:r w:rsidRPr="001B3678">
        <w:rPr>
          <w:rFonts w:hAnsi="ＭＳ 明朝" w:hint="eastAsia"/>
          <w:sz w:val="22"/>
          <w:szCs w:val="22"/>
        </w:rPr>
        <w:t>（単位：千円・％）</w:t>
      </w:r>
    </w:p>
    <w:bookmarkStart w:id="10" w:name="_MON_1436185429"/>
    <w:bookmarkEnd w:id="10"/>
    <w:p w:rsidR="001B3678" w:rsidRPr="001B3678" w:rsidRDefault="001B3678" w:rsidP="001B3678">
      <w:pPr>
        <w:kinsoku w:val="0"/>
        <w:overflowPunct w:val="0"/>
        <w:snapToGrid w:val="0"/>
        <w:jc w:val="left"/>
        <w:rPr>
          <w:rFonts w:hAnsi="ＭＳ 明朝"/>
          <w:sz w:val="22"/>
          <w:szCs w:val="22"/>
        </w:rPr>
      </w:pPr>
      <w:r w:rsidRPr="001B3678">
        <w:rPr>
          <w:rFonts w:hAnsi="ＭＳ 明朝"/>
          <w:sz w:val="22"/>
          <w:szCs w:val="22"/>
        </w:rPr>
        <w:object w:dxaOrig="10020" w:dyaOrig="5136">
          <v:shape id="_x0000_i1034" type="#_x0000_t75" style="width:477.75pt;height:240.75pt" o:ole="">
            <v:imagedata r:id="rId27" o:title=""/>
          </v:shape>
          <o:OLEObject Type="Embed" ProgID="Excel.Sheet.12" ShapeID="_x0000_i1034" DrawAspect="Content" ObjectID="_1660398928" r:id="rId28"/>
        </w:object>
      </w:r>
    </w:p>
    <w:p w:rsidR="001B3678" w:rsidRPr="001B3678" w:rsidRDefault="001B3678" w:rsidP="001B3678">
      <w:pPr>
        <w:kinsoku w:val="0"/>
        <w:overflowPunct w:val="0"/>
        <w:snapToGrid w:val="0"/>
        <w:spacing w:line="340" w:lineRule="exact"/>
        <w:ind w:right="1020" w:firstLineChars="200" w:firstLine="438"/>
        <w:rPr>
          <w:rFonts w:hAnsi="ＭＳ 明朝"/>
        </w:rPr>
      </w:pPr>
      <w:r w:rsidRPr="001B3678">
        <w:rPr>
          <w:rFonts w:hAnsi="ＭＳ 明朝" w:hint="eastAsia"/>
        </w:rPr>
        <w:t>ア　固定資産</w:t>
      </w:r>
    </w:p>
    <w:p w:rsidR="001B3678" w:rsidRPr="001B3678" w:rsidRDefault="001B3678" w:rsidP="001B3678">
      <w:pPr>
        <w:kinsoku w:val="0"/>
        <w:overflowPunct w:val="0"/>
        <w:ind w:right="-3" w:firstLineChars="400" w:firstLine="876"/>
        <w:jc w:val="left"/>
        <w:rPr>
          <w:rFonts w:hAnsi="ＭＳ 明朝"/>
        </w:rPr>
      </w:pPr>
      <w:r w:rsidRPr="001B3678">
        <w:rPr>
          <w:rFonts w:hAnsi="ＭＳ 明朝" w:hint="eastAsia"/>
        </w:rPr>
        <w:t>固定資産は191,163千円で、前年度に比べ10,270千円(△5.1％)減少している。</w:t>
      </w:r>
    </w:p>
    <w:p w:rsidR="001B3678" w:rsidRPr="001B3678" w:rsidRDefault="001B3678" w:rsidP="001B3678">
      <w:pPr>
        <w:kinsoku w:val="0"/>
        <w:overflowPunct w:val="0"/>
        <w:ind w:leftChars="300" w:left="657" w:right="142" w:firstLineChars="100" w:firstLine="219"/>
        <w:jc w:val="left"/>
        <w:rPr>
          <w:rFonts w:hAnsi="ＭＳ 明朝"/>
        </w:rPr>
      </w:pPr>
      <w:r w:rsidRPr="001B3678">
        <w:rPr>
          <w:rFonts w:hAnsi="ＭＳ 明朝" w:hint="eastAsia"/>
          <w:kern w:val="0"/>
        </w:rPr>
        <w:t>これは主に、構築物、機械及び装置が減少したこ</w:t>
      </w:r>
      <w:r w:rsidRPr="001B3678">
        <w:rPr>
          <w:rFonts w:hAnsi="ＭＳ 明朝" w:hint="eastAsia"/>
        </w:rPr>
        <w:t>とによるものである。</w:t>
      </w:r>
    </w:p>
    <w:p w:rsidR="001B3678" w:rsidRPr="001B3678" w:rsidRDefault="001B3678" w:rsidP="001B3678">
      <w:pPr>
        <w:kinsoku w:val="0"/>
        <w:overflowPunct w:val="0"/>
        <w:snapToGrid w:val="0"/>
        <w:spacing w:line="340" w:lineRule="exact"/>
        <w:ind w:right="1020"/>
        <w:rPr>
          <w:rFonts w:hAnsi="ＭＳ 明朝"/>
        </w:rPr>
      </w:pPr>
    </w:p>
    <w:p w:rsidR="001B3678" w:rsidRPr="001B3678" w:rsidRDefault="001B3678" w:rsidP="001B3678">
      <w:pPr>
        <w:kinsoku w:val="0"/>
        <w:overflowPunct w:val="0"/>
        <w:snapToGrid w:val="0"/>
        <w:spacing w:line="340" w:lineRule="exact"/>
        <w:ind w:right="1020" w:firstLineChars="200" w:firstLine="438"/>
        <w:rPr>
          <w:rFonts w:hAnsi="ＭＳ 明朝"/>
        </w:rPr>
      </w:pPr>
      <w:r w:rsidRPr="001B3678">
        <w:rPr>
          <w:rFonts w:hAnsi="ＭＳ 明朝" w:hint="eastAsia"/>
        </w:rPr>
        <w:t>イ　流動資産</w:t>
      </w:r>
    </w:p>
    <w:p w:rsidR="001B3678" w:rsidRPr="001B3678" w:rsidRDefault="001B3678" w:rsidP="001B3678">
      <w:pPr>
        <w:kinsoku w:val="0"/>
        <w:overflowPunct w:val="0"/>
        <w:ind w:firstLineChars="400" w:firstLine="876"/>
        <w:jc w:val="left"/>
        <w:rPr>
          <w:rFonts w:hAnsi="ＭＳ 明朝"/>
        </w:rPr>
      </w:pPr>
      <w:r w:rsidRPr="001B3678">
        <w:rPr>
          <w:rFonts w:hAnsi="ＭＳ 明朝" w:hint="eastAsia"/>
        </w:rPr>
        <w:t>流動資産は417,409千円で、前年度に比べ4,212千円(1.0％)増加している。</w:t>
      </w:r>
    </w:p>
    <w:p w:rsidR="001B3678" w:rsidRPr="001B3678" w:rsidRDefault="001B3678" w:rsidP="001B3678">
      <w:pPr>
        <w:kinsoku w:val="0"/>
        <w:overflowPunct w:val="0"/>
        <w:ind w:leftChars="300" w:left="657" w:right="282" w:firstLineChars="100" w:firstLine="219"/>
        <w:jc w:val="left"/>
        <w:rPr>
          <w:rFonts w:hAnsi="ＭＳ 明朝"/>
        </w:rPr>
      </w:pPr>
      <w:r w:rsidRPr="001B3678">
        <w:rPr>
          <w:rFonts w:hAnsi="ＭＳ 明朝" w:hint="eastAsia"/>
        </w:rPr>
        <w:t>これは、現金及び預金が増加したことによるものである。</w:t>
      </w:r>
    </w:p>
    <w:p w:rsidR="001B3678" w:rsidRDefault="001B3678" w:rsidP="001B3678">
      <w:pPr>
        <w:kinsoku w:val="0"/>
        <w:overflowPunct w:val="0"/>
        <w:ind w:right="1020"/>
        <w:jc w:val="left"/>
        <w:rPr>
          <w:rFonts w:hAnsi="ＭＳ 明朝"/>
        </w:rPr>
      </w:pPr>
    </w:p>
    <w:p w:rsidR="001B3678" w:rsidRDefault="001B3678" w:rsidP="001B3678">
      <w:pPr>
        <w:kinsoku w:val="0"/>
        <w:overflowPunct w:val="0"/>
        <w:ind w:right="1020"/>
        <w:jc w:val="left"/>
        <w:rPr>
          <w:rFonts w:hAnsi="ＭＳ 明朝"/>
        </w:rPr>
      </w:pPr>
    </w:p>
    <w:p w:rsidR="001B3678" w:rsidRPr="001B3678" w:rsidRDefault="001B3678" w:rsidP="001B3678">
      <w:pPr>
        <w:kinsoku w:val="0"/>
        <w:overflowPunct w:val="0"/>
        <w:ind w:right="1020"/>
        <w:jc w:val="left"/>
        <w:rPr>
          <w:rFonts w:hAnsi="ＭＳ 明朝"/>
        </w:rPr>
      </w:pPr>
    </w:p>
    <w:p w:rsidR="001B3678" w:rsidRPr="001B3678" w:rsidRDefault="001B3678" w:rsidP="001B3678">
      <w:pPr>
        <w:ind w:firstLineChars="100" w:firstLine="219"/>
        <w:rPr>
          <w:rFonts w:ascii="ＭＳ ゴシック" w:eastAsia="ＭＳ ゴシック" w:hAnsi="ＭＳ ゴシック"/>
        </w:rPr>
      </w:pPr>
      <w:r w:rsidRPr="001B3678">
        <w:rPr>
          <w:rFonts w:ascii="ＭＳ ゴシック" w:eastAsia="ＭＳ ゴシック" w:hAnsi="ＭＳ ゴシック" w:hint="eastAsia"/>
        </w:rPr>
        <w:lastRenderedPageBreak/>
        <w:t>⑵　負債及び資本の部</w:t>
      </w:r>
    </w:p>
    <w:p w:rsidR="001B3678" w:rsidRPr="001B3678" w:rsidRDefault="001B3678" w:rsidP="001B3678">
      <w:pPr>
        <w:ind w:firstLineChars="300" w:firstLine="657"/>
      </w:pPr>
      <w:r w:rsidRPr="001B3678">
        <w:rPr>
          <w:rFonts w:hint="eastAsia"/>
        </w:rPr>
        <w:t>負債及び資本の内訳は、下表のとおりである。</w:t>
      </w:r>
    </w:p>
    <w:p w:rsidR="001B3678" w:rsidRPr="001B3678" w:rsidRDefault="001B3678" w:rsidP="001B3678">
      <w:pPr>
        <w:kinsoku w:val="0"/>
        <w:overflowPunct w:val="0"/>
        <w:snapToGrid w:val="0"/>
        <w:spacing w:line="362" w:lineRule="exact"/>
        <w:jc w:val="right"/>
        <w:rPr>
          <w:rFonts w:hAnsi="ＭＳ 明朝"/>
        </w:rPr>
      </w:pPr>
      <w:r w:rsidRPr="001B3678">
        <w:rPr>
          <w:rFonts w:hAnsi="ＭＳ 明朝" w:hint="eastAsia"/>
        </w:rPr>
        <w:t xml:space="preserve">　</w:t>
      </w:r>
      <w:r w:rsidRPr="001B3678">
        <w:rPr>
          <w:rFonts w:ascii="ＭＳ ゴシック" w:eastAsia="ＭＳ ゴシック" w:hAnsi="ＭＳ ゴシック" w:hint="eastAsia"/>
        </w:rPr>
        <w:t>負債・資本内訳表</w:t>
      </w:r>
      <w:r w:rsidRPr="001B3678">
        <w:rPr>
          <w:rFonts w:hAnsi="ＭＳ 明朝" w:hint="eastAsia"/>
        </w:rPr>
        <w:t xml:space="preserve">　　　　　　　　　　　　　　　　　　　　　　　　　　　</w:t>
      </w:r>
      <w:r w:rsidRPr="001B3678">
        <w:rPr>
          <w:rFonts w:hAnsi="ＭＳ 明朝" w:hint="eastAsia"/>
          <w:sz w:val="22"/>
          <w:szCs w:val="22"/>
        </w:rPr>
        <w:t>（単位：千円・％）</w:t>
      </w:r>
    </w:p>
    <w:bookmarkStart w:id="11" w:name="_MON_1436248066"/>
    <w:bookmarkEnd w:id="11"/>
    <w:p w:rsidR="001B3678" w:rsidRPr="001B3678" w:rsidRDefault="001B3678" w:rsidP="001B3678">
      <w:pPr>
        <w:tabs>
          <w:tab w:val="left" w:pos="5529"/>
        </w:tabs>
        <w:snapToGrid w:val="0"/>
        <w:jc w:val="left"/>
        <w:rPr>
          <w:rFonts w:hAnsi="ＭＳ 明朝"/>
          <w:sz w:val="22"/>
          <w:szCs w:val="22"/>
        </w:rPr>
      </w:pPr>
      <w:r w:rsidRPr="001B3678">
        <w:rPr>
          <w:rFonts w:hAnsi="ＭＳ 明朝"/>
          <w:sz w:val="22"/>
          <w:szCs w:val="22"/>
        </w:rPr>
        <w:object w:dxaOrig="9804" w:dyaOrig="8864">
          <v:shape id="_x0000_i1035" type="#_x0000_t75" style="width:475.5pt;height:453pt" o:ole="">
            <v:imagedata r:id="rId29" o:title=""/>
          </v:shape>
          <o:OLEObject Type="Embed" ProgID="Excel.Sheet.12" ShapeID="_x0000_i1035" DrawAspect="Content" ObjectID="_1660398929" r:id="rId30"/>
        </w:object>
      </w:r>
    </w:p>
    <w:p w:rsidR="001B3678" w:rsidRPr="001B3678" w:rsidRDefault="001B3678" w:rsidP="001B3678">
      <w:pPr>
        <w:tabs>
          <w:tab w:val="left" w:pos="5529"/>
        </w:tabs>
        <w:snapToGrid w:val="0"/>
        <w:jc w:val="left"/>
        <w:rPr>
          <w:rFonts w:hAnsi="ＭＳ 明朝"/>
          <w:sz w:val="22"/>
          <w:szCs w:val="22"/>
        </w:rPr>
      </w:pPr>
    </w:p>
    <w:p w:rsidR="001B3678" w:rsidRPr="001B3678" w:rsidRDefault="001B3678" w:rsidP="001B3678">
      <w:pPr>
        <w:kinsoku w:val="0"/>
        <w:overflowPunct w:val="0"/>
        <w:snapToGrid w:val="0"/>
        <w:spacing w:line="340" w:lineRule="exact"/>
        <w:ind w:rightChars="110" w:right="241" w:firstLineChars="196" w:firstLine="429"/>
        <w:rPr>
          <w:rFonts w:hAnsi="ＭＳ 明朝"/>
        </w:rPr>
      </w:pPr>
      <w:r w:rsidRPr="001B3678">
        <w:rPr>
          <w:rFonts w:hAnsi="ＭＳ 明朝" w:hint="eastAsia"/>
        </w:rPr>
        <w:t>ア　固定負債</w:t>
      </w:r>
    </w:p>
    <w:p w:rsidR="001B3678" w:rsidRPr="001B3678" w:rsidRDefault="001B3678" w:rsidP="001B3678">
      <w:pPr>
        <w:kinsoku w:val="0"/>
        <w:overflowPunct w:val="0"/>
        <w:snapToGrid w:val="0"/>
        <w:ind w:rightChars="36" w:right="79" w:firstLineChars="400" w:firstLine="876"/>
        <w:jc w:val="left"/>
        <w:rPr>
          <w:rFonts w:hAnsi="ＭＳ 明朝"/>
        </w:rPr>
      </w:pPr>
      <w:r w:rsidRPr="001B3678">
        <w:rPr>
          <w:rFonts w:hAnsi="ＭＳ 明朝" w:hint="eastAsia"/>
        </w:rPr>
        <w:t>固定負債は28,275千円で、前年度に比べ538千円(1.9％)増加している。</w:t>
      </w:r>
    </w:p>
    <w:p w:rsidR="001B3678" w:rsidRPr="001B3678" w:rsidRDefault="001B3678" w:rsidP="001B3678">
      <w:pPr>
        <w:ind w:firstLineChars="400" w:firstLine="876"/>
        <w:jc w:val="left"/>
        <w:rPr>
          <w:szCs w:val="22"/>
        </w:rPr>
      </w:pPr>
      <w:r w:rsidRPr="001B3678">
        <w:rPr>
          <w:rFonts w:hint="eastAsia"/>
          <w:szCs w:val="22"/>
        </w:rPr>
        <w:t>これは、引当金が増加したことによるものである。</w:t>
      </w:r>
    </w:p>
    <w:p w:rsidR="001B3678" w:rsidRPr="001B3678" w:rsidRDefault="001B3678" w:rsidP="001B3678">
      <w:pPr>
        <w:widowControl/>
        <w:kinsoku w:val="0"/>
        <w:overflowPunct w:val="0"/>
        <w:adjustRightInd w:val="0"/>
        <w:snapToGrid w:val="0"/>
        <w:spacing w:line="340" w:lineRule="exact"/>
        <w:ind w:rightChars="36" w:right="79" w:firstLineChars="400" w:firstLine="876"/>
        <w:rPr>
          <w:rFonts w:hAnsi="ＭＳ 明朝"/>
        </w:rPr>
      </w:pPr>
    </w:p>
    <w:p w:rsidR="001B3678" w:rsidRPr="001B3678" w:rsidRDefault="001B3678" w:rsidP="001B3678">
      <w:pPr>
        <w:kinsoku w:val="0"/>
        <w:overflowPunct w:val="0"/>
        <w:snapToGrid w:val="0"/>
        <w:spacing w:line="340" w:lineRule="exact"/>
        <w:ind w:firstLineChars="200" w:firstLine="438"/>
        <w:rPr>
          <w:rFonts w:hAnsi="ＭＳ 明朝"/>
        </w:rPr>
      </w:pPr>
      <w:r w:rsidRPr="001B3678">
        <w:rPr>
          <w:rFonts w:hAnsi="ＭＳ 明朝" w:hint="eastAsia"/>
        </w:rPr>
        <w:t>イ　流動負債</w:t>
      </w:r>
    </w:p>
    <w:p w:rsidR="001B3678" w:rsidRPr="001B3678" w:rsidRDefault="001B3678" w:rsidP="001B3678">
      <w:pPr>
        <w:tabs>
          <w:tab w:val="left" w:pos="9416"/>
        </w:tabs>
        <w:kinsoku w:val="0"/>
        <w:overflowPunct w:val="0"/>
        <w:ind w:rightChars="37" w:right="81" w:firstLineChars="400" w:firstLine="876"/>
        <w:rPr>
          <w:rFonts w:hAnsi="ＭＳ 明朝"/>
        </w:rPr>
      </w:pPr>
      <w:r w:rsidRPr="001B3678">
        <w:rPr>
          <w:rFonts w:hAnsi="ＭＳ 明朝" w:hint="eastAsia"/>
        </w:rPr>
        <w:t>流動負債は1,748千円で、前年度に比べ940千円(△35.0％)減少している。</w:t>
      </w:r>
    </w:p>
    <w:p w:rsidR="001B3678" w:rsidRPr="001B3678" w:rsidRDefault="001B3678" w:rsidP="001B3678">
      <w:pPr>
        <w:kinsoku w:val="0"/>
        <w:overflowPunct w:val="0"/>
        <w:ind w:leftChars="400" w:left="876"/>
        <w:jc w:val="left"/>
        <w:rPr>
          <w:rFonts w:hAnsi="ＭＳ 明朝"/>
        </w:rPr>
      </w:pPr>
      <w:r w:rsidRPr="001B3678">
        <w:rPr>
          <w:rFonts w:hAnsi="ＭＳ 明朝" w:hint="eastAsia"/>
        </w:rPr>
        <w:t>これは主に、未払金が減少したことによるものである。</w:t>
      </w:r>
    </w:p>
    <w:p w:rsidR="001B3678" w:rsidRPr="001B3678" w:rsidRDefault="001B3678" w:rsidP="001B3678">
      <w:pPr>
        <w:tabs>
          <w:tab w:val="left" w:pos="9416"/>
        </w:tabs>
        <w:kinsoku w:val="0"/>
        <w:overflowPunct w:val="0"/>
        <w:snapToGrid w:val="0"/>
        <w:spacing w:line="340" w:lineRule="exact"/>
        <w:ind w:rightChars="37" w:right="81"/>
        <w:rPr>
          <w:rFonts w:hAnsi="ＭＳ 明朝"/>
        </w:rPr>
      </w:pPr>
    </w:p>
    <w:p w:rsidR="001B3678" w:rsidRPr="001B3678" w:rsidRDefault="001B3678" w:rsidP="001B3678">
      <w:pPr>
        <w:kinsoku w:val="0"/>
        <w:overflowPunct w:val="0"/>
        <w:snapToGrid w:val="0"/>
        <w:spacing w:line="340" w:lineRule="exact"/>
        <w:ind w:firstLineChars="200" w:firstLine="438"/>
        <w:rPr>
          <w:rFonts w:hAnsi="ＭＳ 明朝"/>
        </w:rPr>
      </w:pPr>
      <w:r w:rsidRPr="001B3678">
        <w:rPr>
          <w:rFonts w:hAnsi="ＭＳ 明朝" w:hint="eastAsia"/>
        </w:rPr>
        <w:t>ウ　繰延収益</w:t>
      </w:r>
    </w:p>
    <w:p w:rsidR="001B3678" w:rsidRPr="001B3678" w:rsidRDefault="001B3678" w:rsidP="001B3678">
      <w:pPr>
        <w:kinsoku w:val="0"/>
        <w:overflowPunct w:val="0"/>
        <w:ind w:leftChars="300" w:left="657" w:firstLineChars="100" w:firstLine="219"/>
        <w:jc w:val="left"/>
        <w:rPr>
          <w:rFonts w:hAnsi="ＭＳ 明朝"/>
        </w:rPr>
      </w:pPr>
      <w:r w:rsidRPr="001B3678">
        <w:rPr>
          <w:rFonts w:hAnsi="ＭＳ 明朝" w:hint="eastAsia"/>
        </w:rPr>
        <w:t>繰延収益は53,722千円で、前年度に比べ1,785千円(△3.2％)減少している。</w:t>
      </w:r>
    </w:p>
    <w:p w:rsidR="001B3678" w:rsidRPr="001B3678" w:rsidRDefault="001B3678" w:rsidP="001B3678">
      <w:pPr>
        <w:kinsoku w:val="0"/>
        <w:overflowPunct w:val="0"/>
        <w:snapToGrid w:val="0"/>
        <w:spacing w:line="340" w:lineRule="exact"/>
        <w:rPr>
          <w:rFonts w:hAnsi="ＭＳ 明朝"/>
        </w:rPr>
      </w:pPr>
    </w:p>
    <w:p w:rsidR="001B3678" w:rsidRPr="001B3678" w:rsidRDefault="001B3678" w:rsidP="001B3678">
      <w:pPr>
        <w:kinsoku w:val="0"/>
        <w:overflowPunct w:val="0"/>
        <w:snapToGrid w:val="0"/>
        <w:spacing w:line="340" w:lineRule="exact"/>
        <w:rPr>
          <w:rFonts w:hAnsi="ＭＳ 明朝"/>
        </w:rPr>
      </w:pPr>
    </w:p>
    <w:p w:rsidR="001B3678" w:rsidRPr="001B3678" w:rsidRDefault="001B3678" w:rsidP="001B3678">
      <w:pPr>
        <w:kinsoku w:val="0"/>
        <w:overflowPunct w:val="0"/>
        <w:snapToGrid w:val="0"/>
        <w:spacing w:line="340" w:lineRule="exact"/>
        <w:ind w:firstLineChars="200" w:firstLine="438"/>
        <w:rPr>
          <w:rFonts w:hAnsi="ＭＳ 明朝"/>
        </w:rPr>
      </w:pPr>
      <w:r w:rsidRPr="001B3678">
        <w:rPr>
          <w:rFonts w:hAnsi="ＭＳ 明朝" w:hint="eastAsia"/>
        </w:rPr>
        <w:lastRenderedPageBreak/>
        <w:t>エ　資本金</w:t>
      </w:r>
    </w:p>
    <w:p w:rsidR="001B3678" w:rsidRPr="001B3678" w:rsidRDefault="001B3678" w:rsidP="001B3678">
      <w:pPr>
        <w:kinsoku w:val="0"/>
        <w:overflowPunct w:val="0"/>
        <w:snapToGrid w:val="0"/>
        <w:spacing w:line="340" w:lineRule="exact"/>
        <w:ind w:rightChars="37" w:right="81" w:firstLineChars="400" w:firstLine="876"/>
        <w:rPr>
          <w:rFonts w:hAnsi="ＭＳ 明朝"/>
        </w:rPr>
      </w:pPr>
      <w:r w:rsidRPr="001B3678">
        <w:rPr>
          <w:rFonts w:hAnsi="ＭＳ 明朝" w:hint="eastAsia"/>
        </w:rPr>
        <w:t>資本金は447,834千円で、前年度と同額である。</w:t>
      </w:r>
    </w:p>
    <w:p w:rsidR="001B3678" w:rsidRPr="001B3678" w:rsidRDefault="001B3678" w:rsidP="001B3678">
      <w:pPr>
        <w:kinsoku w:val="0"/>
        <w:overflowPunct w:val="0"/>
        <w:snapToGrid w:val="0"/>
        <w:spacing w:line="340" w:lineRule="exact"/>
        <w:ind w:rightChars="37" w:right="81"/>
        <w:rPr>
          <w:rFonts w:hAnsi="ＭＳ 明朝"/>
        </w:rPr>
      </w:pPr>
    </w:p>
    <w:p w:rsidR="001B3678" w:rsidRPr="001B3678" w:rsidRDefault="001B3678" w:rsidP="001B3678">
      <w:pPr>
        <w:kinsoku w:val="0"/>
        <w:overflowPunct w:val="0"/>
        <w:snapToGrid w:val="0"/>
        <w:spacing w:line="340" w:lineRule="exact"/>
        <w:ind w:rightChars="503" w:right="1102" w:firstLineChars="200" w:firstLine="438"/>
        <w:rPr>
          <w:rFonts w:hAnsi="ＭＳ 明朝"/>
        </w:rPr>
      </w:pPr>
      <w:r w:rsidRPr="001B3678">
        <w:rPr>
          <w:rFonts w:hAnsi="ＭＳ 明朝" w:hint="eastAsia"/>
        </w:rPr>
        <w:t>オ　剰余金</w:t>
      </w:r>
    </w:p>
    <w:p w:rsidR="001B3678" w:rsidRPr="001B3678" w:rsidRDefault="001B3678" w:rsidP="001B3678">
      <w:pPr>
        <w:tabs>
          <w:tab w:val="left" w:pos="9630"/>
        </w:tabs>
        <w:kinsoku w:val="0"/>
        <w:overflowPunct w:val="0"/>
        <w:snapToGrid w:val="0"/>
        <w:ind w:rightChars="-113" w:right="-248" w:firstLineChars="400" w:firstLine="876"/>
        <w:jc w:val="left"/>
        <w:rPr>
          <w:rFonts w:hAnsi="ＭＳ 明朝"/>
        </w:rPr>
      </w:pPr>
      <w:r w:rsidRPr="001B3678">
        <w:rPr>
          <w:rFonts w:hAnsi="ＭＳ 明朝" w:hint="eastAsia"/>
        </w:rPr>
        <w:t>剰余金は76,993千円で、前年度に比べ3,871千円(△4.8％)減少している。</w:t>
      </w:r>
    </w:p>
    <w:p w:rsidR="001B3678" w:rsidRPr="001B3678" w:rsidRDefault="001B3678" w:rsidP="001B3678">
      <w:pPr>
        <w:ind w:leftChars="300" w:left="657" w:firstLineChars="100" w:firstLine="219"/>
        <w:rPr>
          <w:szCs w:val="22"/>
        </w:rPr>
      </w:pPr>
      <w:r w:rsidRPr="001B3678">
        <w:rPr>
          <w:rFonts w:hint="eastAsia"/>
          <w:szCs w:val="22"/>
        </w:rPr>
        <w:t>これは主に、利益積立金</w:t>
      </w:r>
      <w:r w:rsidRPr="001B3678">
        <w:rPr>
          <w:rFonts w:hAnsi="ＭＳ 明朝" w:hint="eastAsia"/>
        </w:rPr>
        <w:t>が減少したことによるものである</w:t>
      </w:r>
      <w:r w:rsidRPr="001B3678">
        <w:rPr>
          <w:rFonts w:hint="eastAsia"/>
          <w:szCs w:val="22"/>
        </w:rPr>
        <w:t>。</w:t>
      </w:r>
    </w:p>
    <w:p w:rsidR="001B3678" w:rsidRPr="001B3678" w:rsidRDefault="001B3678" w:rsidP="001B3678">
      <w:pPr>
        <w:ind w:firstLineChars="400" w:firstLine="876"/>
        <w:rPr>
          <w:szCs w:val="22"/>
        </w:rPr>
      </w:pPr>
    </w:p>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p w:rsidR="001B3678" w:rsidRDefault="001B3678" w:rsidP="00B70AE3">
      <w:r w:rsidRPr="001B3678">
        <w:rPr>
          <w:rFonts w:hint="eastAsia"/>
          <w:noProof/>
        </w:rPr>
        <w:lastRenderedPageBreak/>
        <w:drawing>
          <wp:inline distT="0" distB="0" distL="0" distR="0">
            <wp:extent cx="6120130" cy="8794121"/>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130" cy="8794121"/>
                    </a:xfrm>
                    <a:prstGeom prst="rect">
                      <a:avLst/>
                    </a:prstGeom>
                    <a:noFill/>
                    <a:ln>
                      <a:noFill/>
                    </a:ln>
                  </pic:spPr>
                </pic:pic>
              </a:graphicData>
            </a:graphic>
          </wp:inline>
        </w:drawing>
      </w:r>
    </w:p>
    <w:p w:rsidR="001B3678" w:rsidRDefault="001B3678" w:rsidP="00B70AE3"/>
    <w:p w:rsidR="001B3678" w:rsidRDefault="001B3678" w:rsidP="00B70AE3"/>
    <w:p w:rsidR="001B3678" w:rsidRPr="00A1202C" w:rsidRDefault="001B3678" w:rsidP="001B3678">
      <w:pPr>
        <w:kinsoku w:val="0"/>
        <w:overflowPunct w:val="0"/>
        <w:snapToGrid w:val="0"/>
        <w:spacing w:line="362" w:lineRule="exact"/>
        <w:jc w:val="left"/>
        <w:rPr>
          <w:rFonts w:ascii="ＭＳ ゴシック" w:eastAsia="ＭＳ ゴシック" w:hAnsi="ＭＳ ゴシック"/>
        </w:rPr>
      </w:pPr>
      <w:r>
        <w:rPr>
          <w:rFonts w:ascii="ＭＳ ゴシック" w:eastAsia="ＭＳ ゴシック" w:hAnsi="ＭＳ ゴシック" w:hint="eastAsia"/>
        </w:rPr>
        <w:lastRenderedPageBreak/>
        <w:t>６　経営分</w:t>
      </w:r>
      <w:r w:rsidRPr="00A1202C">
        <w:rPr>
          <w:rFonts w:ascii="ＭＳ ゴシック" w:eastAsia="ＭＳ ゴシック" w:hAnsi="ＭＳ ゴシック" w:hint="eastAsia"/>
        </w:rPr>
        <w:t>析</w:t>
      </w:r>
    </w:p>
    <w:p w:rsidR="001B3678" w:rsidRDefault="001B3678" w:rsidP="001B3678">
      <w:pPr>
        <w:kinsoku w:val="0"/>
        <w:overflowPunct w:val="0"/>
        <w:snapToGrid w:val="0"/>
        <w:spacing w:line="362" w:lineRule="exact"/>
        <w:jc w:val="left"/>
        <w:rPr>
          <w:rFonts w:hAnsi="ＭＳ 明朝"/>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348"/>
        <w:gridCol w:w="351"/>
        <w:gridCol w:w="941"/>
        <w:gridCol w:w="941"/>
        <w:gridCol w:w="941"/>
        <w:gridCol w:w="941"/>
        <w:gridCol w:w="247"/>
        <w:gridCol w:w="247"/>
        <w:gridCol w:w="2253"/>
        <w:gridCol w:w="284"/>
        <w:gridCol w:w="283"/>
        <w:gridCol w:w="426"/>
      </w:tblGrid>
      <w:tr w:rsidR="001B3678" w:rsidRPr="005724A0" w:rsidTr="007148AC">
        <w:trPr>
          <w:trHeight w:val="680"/>
        </w:trPr>
        <w:tc>
          <w:tcPr>
            <w:tcW w:w="2135" w:type="dxa"/>
            <w:gridSpan w:val="3"/>
            <w:tcBorders>
              <w:top w:val="single" w:sz="4" w:space="0" w:color="auto"/>
            </w:tcBorders>
            <w:vAlign w:val="center"/>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分　析　項　目</w:t>
            </w:r>
          </w:p>
        </w:tc>
        <w:tc>
          <w:tcPr>
            <w:tcW w:w="941" w:type="dxa"/>
            <w:tcBorders>
              <w:top w:val="single" w:sz="4" w:space="0" w:color="auto"/>
            </w:tcBorders>
            <w:vAlign w:val="center"/>
          </w:tcPr>
          <w:p w:rsidR="001B3678" w:rsidRPr="00A0131C" w:rsidRDefault="001B3678" w:rsidP="007148AC">
            <w:pPr>
              <w:kinsoku w:val="0"/>
              <w:overflowPunct w:val="0"/>
              <w:snapToGrid w:val="0"/>
              <w:jc w:val="center"/>
              <w:rPr>
                <w:rFonts w:hAnsi="ＭＳ 明朝"/>
                <w:sz w:val="18"/>
                <w:szCs w:val="18"/>
              </w:rPr>
            </w:pPr>
            <w:r w:rsidRPr="00A0131C">
              <w:rPr>
                <w:rFonts w:hAnsi="ＭＳ 明朝" w:hint="eastAsia"/>
                <w:sz w:val="18"/>
                <w:szCs w:val="18"/>
              </w:rPr>
              <w:t>30年度</w:t>
            </w:r>
          </w:p>
        </w:tc>
        <w:tc>
          <w:tcPr>
            <w:tcW w:w="941" w:type="dxa"/>
            <w:tcBorders>
              <w:top w:val="single" w:sz="4" w:space="0" w:color="auto"/>
            </w:tcBorders>
            <w:vAlign w:val="center"/>
          </w:tcPr>
          <w:p w:rsidR="001B3678" w:rsidRPr="00A0131C" w:rsidRDefault="001B3678" w:rsidP="007148AC">
            <w:pPr>
              <w:kinsoku w:val="0"/>
              <w:overflowPunct w:val="0"/>
              <w:snapToGrid w:val="0"/>
              <w:jc w:val="center"/>
              <w:rPr>
                <w:rFonts w:hAnsi="ＭＳ 明朝"/>
                <w:sz w:val="18"/>
                <w:szCs w:val="18"/>
              </w:rPr>
            </w:pPr>
            <w:r w:rsidRPr="00A0131C">
              <w:rPr>
                <w:rFonts w:hAnsi="ＭＳ 明朝" w:hint="eastAsia"/>
                <w:sz w:val="18"/>
                <w:szCs w:val="18"/>
              </w:rPr>
              <w:t>29年度</w:t>
            </w:r>
          </w:p>
        </w:tc>
        <w:tc>
          <w:tcPr>
            <w:tcW w:w="941" w:type="dxa"/>
            <w:tcBorders>
              <w:top w:val="single" w:sz="4" w:space="0" w:color="auto"/>
            </w:tcBorders>
            <w:vAlign w:val="center"/>
          </w:tcPr>
          <w:p w:rsidR="001B3678" w:rsidRPr="00A0131C" w:rsidRDefault="001B3678" w:rsidP="007148AC">
            <w:pPr>
              <w:kinsoku w:val="0"/>
              <w:overflowPunct w:val="0"/>
              <w:snapToGrid w:val="0"/>
              <w:jc w:val="center"/>
              <w:rPr>
                <w:rFonts w:hAnsi="ＭＳ 明朝"/>
                <w:sz w:val="18"/>
                <w:szCs w:val="18"/>
              </w:rPr>
            </w:pPr>
            <w:r w:rsidRPr="00A0131C">
              <w:rPr>
                <w:rFonts w:hAnsi="ＭＳ 明朝" w:hint="eastAsia"/>
                <w:sz w:val="18"/>
                <w:szCs w:val="18"/>
              </w:rPr>
              <w:t>28年度</w:t>
            </w:r>
          </w:p>
        </w:tc>
        <w:tc>
          <w:tcPr>
            <w:tcW w:w="941" w:type="dxa"/>
            <w:tcBorders>
              <w:top w:val="single" w:sz="4" w:space="0" w:color="auto"/>
            </w:tcBorders>
            <w:vAlign w:val="center"/>
          </w:tcPr>
          <w:p w:rsidR="001B3678" w:rsidRDefault="001B3678" w:rsidP="007148AC">
            <w:pPr>
              <w:kinsoku w:val="0"/>
              <w:overflowPunct w:val="0"/>
              <w:snapToGrid w:val="0"/>
              <w:jc w:val="center"/>
              <w:rPr>
                <w:rFonts w:hAnsi="ＭＳ 明朝"/>
                <w:sz w:val="18"/>
                <w:szCs w:val="18"/>
              </w:rPr>
            </w:pPr>
            <w:r w:rsidRPr="00496429">
              <w:rPr>
                <w:rFonts w:hAnsi="ＭＳ 明朝" w:hint="eastAsia"/>
                <w:sz w:val="18"/>
                <w:szCs w:val="18"/>
              </w:rPr>
              <w:t>全国平均</w:t>
            </w:r>
          </w:p>
          <w:p w:rsidR="001B3678" w:rsidRPr="00496429" w:rsidRDefault="001B3678" w:rsidP="007148AC">
            <w:pPr>
              <w:kinsoku w:val="0"/>
              <w:overflowPunct w:val="0"/>
              <w:snapToGrid w:val="0"/>
              <w:jc w:val="center"/>
              <w:rPr>
                <w:rFonts w:hAnsi="ＭＳ 明朝"/>
                <w:sz w:val="18"/>
                <w:szCs w:val="18"/>
              </w:rPr>
            </w:pPr>
            <w:r w:rsidRPr="00A0131C">
              <w:rPr>
                <w:rFonts w:hAnsi="ＭＳ 明朝" w:hint="eastAsia"/>
                <w:sz w:val="16"/>
                <w:szCs w:val="16"/>
              </w:rPr>
              <w:t>（29年度）</w:t>
            </w:r>
          </w:p>
        </w:tc>
        <w:tc>
          <w:tcPr>
            <w:tcW w:w="3740" w:type="dxa"/>
            <w:gridSpan w:val="6"/>
            <w:tcBorders>
              <w:top w:val="single" w:sz="4" w:space="0" w:color="auto"/>
            </w:tcBorders>
            <w:vAlign w:val="center"/>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算　　　　　式</w:t>
            </w:r>
          </w:p>
        </w:tc>
      </w:tr>
      <w:tr w:rsidR="001B3678" w:rsidRPr="005724A0" w:rsidTr="0042126E">
        <w:trPr>
          <w:cantSplit/>
          <w:trHeight w:val="283"/>
        </w:trPr>
        <w:tc>
          <w:tcPr>
            <w:tcW w:w="436" w:type="dxa"/>
            <w:vMerge w:val="restart"/>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r w:rsidRPr="00496429">
              <w:rPr>
                <w:rFonts w:hAnsi="ＭＳ 明朝" w:hint="eastAsia"/>
                <w:sz w:val="18"/>
                <w:szCs w:val="18"/>
              </w:rPr>
              <w:t>構　成　比　率</w:t>
            </w:r>
          </w:p>
        </w:tc>
        <w:tc>
          <w:tcPr>
            <w:tcW w:w="1348" w:type="dxa"/>
            <w:vMerge w:val="restart"/>
            <w:vAlign w:val="center"/>
          </w:tcPr>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sz w:val="18"/>
                <w:szCs w:val="18"/>
              </w:rPr>
              <w:t>固定資産</w:t>
            </w:r>
          </w:p>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sz w:val="18"/>
                <w:szCs w:val="18"/>
              </w:rPr>
              <w:t>構成比率</w:t>
            </w:r>
          </w:p>
        </w:tc>
        <w:tc>
          <w:tcPr>
            <w:tcW w:w="351" w:type="dxa"/>
            <w:vMerge w:val="restart"/>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1B3678" w:rsidRPr="00674C49" w:rsidRDefault="001B3678" w:rsidP="007148AC">
            <w:pPr>
              <w:kinsoku w:val="0"/>
              <w:overflowPunct w:val="0"/>
              <w:snapToGrid w:val="0"/>
              <w:jc w:val="right"/>
              <w:rPr>
                <w:rFonts w:hAnsi="ＭＳ 明朝"/>
                <w:sz w:val="18"/>
                <w:szCs w:val="18"/>
              </w:rPr>
            </w:pPr>
            <w:r w:rsidRPr="00674C49">
              <w:rPr>
                <w:rFonts w:hAnsi="ＭＳ 明朝" w:hint="eastAsia"/>
                <w:sz w:val="18"/>
                <w:szCs w:val="18"/>
              </w:rPr>
              <w:t>31.4</w:t>
            </w:r>
          </w:p>
        </w:tc>
        <w:tc>
          <w:tcPr>
            <w:tcW w:w="941" w:type="dxa"/>
            <w:vMerge w:val="restart"/>
            <w:vAlign w:val="center"/>
          </w:tcPr>
          <w:p w:rsidR="001B3678" w:rsidRPr="00674C49" w:rsidRDefault="001B3678" w:rsidP="007148AC">
            <w:pPr>
              <w:kinsoku w:val="0"/>
              <w:overflowPunct w:val="0"/>
              <w:snapToGrid w:val="0"/>
              <w:jc w:val="right"/>
              <w:rPr>
                <w:rFonts w:hAnsi="ＭＳ 明朝"/>
                <w:sz w:val="18"/>
                <w:szCs w:val="18"/>
              </w:rPr>
            </w:pPr>
            <w:r w:rsidRPr="00674C49">
              <w:rPr>
                <w:rFonts w:hAnsi="ＭＳ 明朝" w:hint="eastAsia"/>
                <w:sz w:val="18"/>
                <w:szCs w:val="18"/>
              </w:rPr>
              <w:t>32.8</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Pr>
                <w:rFonts w:hAnsi="ＭＳ 明朝" w:hint="eastAsia"/>
                <w:sz w:val="18"/>
                <w:szCs w:val="18"/>
              </w:rPr>
              <w:t>33.3</w:t>
            </w:r>
          </w:p>
        </w:tc>
        <w:tc>
          <w:tcPr>
            <w:tcW w:w="941" w:type="dxa"/>
            <w:vMerge w:val="restart"/>
            <w:vAlign w:val="center"/>
          </w:tcPr>
          <w:p w:rsidR="001B3678" w:rsidRPr="001B6C7F" w:rsidRDefault="001B3678" w:rsidP="007148AC">
            <w:pPr>
              <w:kinsoku w:val="0"/>
              <w:overflowPunct w:val="0"/>
              <w:snapToGrid w:val="0"/>
              <w:jc w:val="right"/>
              <w:rPr>
                <w:rFonts w:hAnsi="ＭＳ 明朝"/>
                <w:sz w:val="18"/>
                <w:szCs w:val="18"/>
                <w:highlight w:val="yellow"/>
              </w:rPr>
            </w:pPr>
            <w:r w:rsidRPr="00674C49">
              <w:rPr>
                <w:rFonts w:hAnsi="ＭＳ 明朝" w:hint="eastAsia"/>
                <w:sz w:val="18"/>
                <w:szCs w:val="18"/>
              </w:rPr>
              <w:t>79.3</w:t>
            </w:r>
          </w:p>
        </w:tc>
        <w:tc>
          <w:tcPr>
            <w:tcW w:w="247" w:type="dxa"/>
            <w:vMerge w:val="restart"/>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固　定　資　産</w:t>
            </w:r>
          </w:p>
        </w:tc>
        <w:tc>
          <w:tcPr>
            <w:tcW w:w="709" w:type="dxa"/>
            <w:gridSpan w:val="2"/>
            <w:vMerge w:val="restart"/>
            <w:tcBorders>
              <w:left w:val="nil"/>
            </w:tcBorders>
            <w:vAlign w:val="center"/>
          </w:tcPr>
          <w:p w:rsidR="001B3678" w:rsidRPr="00496429" w:rsidRDefault="001B3678" w:rsidP="007148AC">
            <w:pPr>
              <w:kinsoku w:val="0"/>
              <w:overflowPunct w:val="0"/>
              <w:snapToGrid w:val="0"/>
              <w:rPr>
                <w:rFonts w:hAnsi="ＭＳ 明朝"/>
                <w:sz w:val="18"/>
                <w:szCs w:val="18"/>
              </w:rPr>
            </w:pPr>
            <w:r w:rsidRPr="00496429">
              <w:rPr>
                <w:rFonts w:hAnsi="ＭＳ 明朝" w:hint="eastAsia"/>
                <w:sz w:val="18"/>
                <w:szCs w:val="18"/>
              </w:rPr>
              <w:t>×100</w:t>
            </w: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ign w:val="center"/>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247" w:type="dxa"/>
            <w:vMerge/>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固定資産＋流動資産＋繰延</w:t>
            </w:r>
            <w:r>
              <w:rPr>
                <w:rFonts w:hAnsi="ＭＳ 明朝" w:hint="eastAsia"/>
                <w:sz w:val="18"/>
                <w:szCs w:val="18"/>
              </w:rPr>
              <w:t>資産</w:t>
            </w:r>
          </w:p>
        </w:tc>
        <w:tc>
          <w:tcPr>
            <w:tcW w:w="709" w:type="dxa"/>
            <w:gridSpan w:val="2"/>
            <w:vMerge/>
            <w:tcBorders>
              <w:left w:val="nil"/>
            </w:tcBorders>
          </w:tcPr>
          <w:p w:rsidR="001B3678" w:rsidRPr="00496429" w:rsidRDefault="001B3678" w:rsidP="007148AC">
            <w:pPr>
              <w:kinsoku w:val="0"/>
              <w:overflowPunct w:val="0"/>
              <w:snapToGrid w:val="0"/>
              <w:jc w:val="left"/>
              <w:rPr>
                <w:rFonts w:hAnsi="ＭＳ 明朝"/>
                <w:sz w:val="18"/>
                <w:szCs w:val="18"/>
              </w:rPr>
            </w:pP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ign w:val="center"/>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7504" w:type="dxa"/>
            <w:gridSpan w:val="10"/>
            <w:vAlign w:val="center"/>
          </w:tcPr>
          <w:p w:rsidR="001B3678" w:rsidRPr="00496429" w:rsidRDefault="001B3678" w:rsidP="007148AC">
            <w:pPr>
              <w:kinsoku w:val="0"/>
              <w:overflowPunct w:val="0"/>
              <w:snapToGrid w:val="0"/>
              <w:rPr>
                <w:rFonts w:hAnsi="ＭＳ 明朝"/>
                <w:sz w:val="18"/>
                <w:szCs w:val="18"/>
              </w:rPr>
            </w:pPr>
            <w:r w:rsidRPr="00496429">
              <w:rPr>
                <w:rFonts w:hAnsi="ＭＳ 明朝" w:hint="eastAsia"/>
                <w:sz w:val="18"/>
                <w:szCs w:val="18"/>
              </w:rPr>
              <w:t>総資産の固定化の度合いを表すもので、比率の低い方が望ましい。</w:t>
            </w: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restart"/>
            <w:vAlign w:val="center"/>
          </w:tcPr>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sz w:val="18"/>
                <w:szCs w:val="18"/>
              </w:rPr>
              <w:t>固定負債</w:t>
            </w:r>
          </w:p>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sz w:val="18"/>
                <w:szCs w:val="18"/>
              </w:rPr>
              <w:t>構成比率</w:t>
            </w:r>
          </w:p>
        </w:tc>
        <w:tc>
          <w:tcPr>
            <w:tcW w:w="351" w:type="dxa"/>
            <w:vMerge w:val="restart"/>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1B3678" w:rsidRPr="00245FC4" w:rsidRDefault="001B3678" w:rsidP="007148AC">
            <w:pPr>
              <w:kinsoku w:val="0"/>
              <w:overflowPunct w:val="0"/>
              <w:snapToGrid w:val="0"/>
              <w:jc w:val="right"/>
              <w:rPr>
                <w:rFonts w:hAnsi="ＭＳ 明朝"/>
                <w:sz w:val="18"/>
                <w:szCs w:val="18"/>
              </w:rPr>
            </w:pPr>
            <w:r w:rsidRPr="00674C49">
              <w:rPr>
                <w:rFonts w:hAnsi="ＭＳ 明朝" w:hint="eastAsia"/>
                <w:sz w:val="18"/>
                <w:szCs w:val="18"/>
              </w:rPr>
              <w:t>4.6</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Pr>
                <w:rFonts w:hAnsi="ＭＳ 明朝" w:hint="eastAsia"/>
                <w:sz w:val="18"/>
                <w:szCs w:val="18"/>
              </w:rPr>
              <w:t>4.5</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Pr>
                <w:rFonts w:hAnsi="ＭＳ 明朝" w:hint="eastAsia"/>
                <w:sz w:val="18"/>
                <w:szCs w:val="18"/>
              </w:rPr>
              <w:t>4.5</w:t>
            </w:r>
          </w:p>
        </w:tc>
        <w:tc>
          <w:tcPr>
            <w:tcW w:w="941" w:type="dxa"/>
            <w:vMerge w:val="restart"/>
            <w:vAlign w:val="center"/>
          </w:tcPr>
          <w:p w:rsidR="001B3678" w:rsidRPr="00627C75" w:rsidRDefault="001B3678" w:rsidP="007148AC">
            <w:pPr>
              <w:kinsoku w:val="0"/>
              <w:overflowPunct w:val="0"/>
              <w:snapToGrid w:val="0"/>
              <w:jc w:val="right"/>
              <w:rPr>
                <w:rFonts w:hAnsi="ＭＳ 明朝"/>
                <w:sz w:val="18"/>
                <w:szCs w:val="18"/>
              </w:rPr>
            </w:pPr>
            <w:r w:rsidRPr="00674C49">
              <w:rPr>
                <w:rFonts w:hAnsi="ＭＳ 明朝" w:hint="eastAsia"/>
                <w:sz w:val="18"/>
                <w:szCs w:val="18"/>
              </w:rPr>
              <w:t>26.9</w:t>
            </w:r>
          </w:p>
        </w:tc>
        <w:tc>
          <w:tcPr>
            <w:tcW w:w="247" w:type="dxa"/>
            <w:vMerge w:val="restart"/>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固</w:t>
            </w:r>
            <w:r>
              <w:rPr>
                <w:rFonts w:hAnsi="ＭＳ 明朝" w:hint="eastAsia"/>
                <w:sz w:val="18"/>
                <w:szCs w:val="18"/>
              </w:rPr>
              <w:t xml:space="preserve">　</w:t>
            </w:r>
            <w:r w:rsidRPr="00496429">
              <w:rPr>
                <w:rFonts w:hAnsi="ＭＳ 明朝" w:hint="eastAsia"/>
                <w:sz w:val="18"/>
                <w:szCs w:val="18"/>
              </w:rPr>
              <w:t>定</w:t>
            </w:r>
            <w:r>
              <w:rPr>
                <w:rFonts w:hAnsi="ＭＳ 明朝" w:hint="eastAsia"/>
                <w:sz w:val="18"/>
                <w:szCs w:val="18"/>
              </w:rPr>
              <w:t xml:space="preserve">　</w:t>
            </w:r>
            <w:r w:rsidRPr="00496429">
              <w:rPr>
                <w:rFonts w:hAnsi="ＭＳ 明朝" w:hint="eastAsia"/>
                <w:sz w:val="18"/>
                <w:szCs w:val="18"/>
              </w:rPr>
              <w:t>負</w:t>
            </w:r>
            <w:r>
              <w:rPr>
                <w:rFonts w:hAnsi="ＭＳ 明朝" w:hint="eastAsia"/>
                <w:sz w:val="18"/>
                <w:szCs w:val="18"/>
              </w:rPr>
              <w:t xml:space="preserve">　</w:t>
            </w:r>
            <w:r w:rsidRPr="00496429">
              <w:rPr>
                <w:rFonts w:hAnsi="ＭＳ 明朝" w:hint="eastAsia"/>
                <w:sz w:val="18"/>
                <w:szCs w:val="18"/>
              </w:rPr>
              <w:t>債</w:t>
            </w:r>
          </w:p>
        </w:tc>
        <w:tc>
          <w:tcPr>
            <w:tcW w:w="709" w:type="dxa"/>
            <w:gridSpan w:val="2"/>
            <w:vMerge w:val="restart"/>
            <w:tcBorders>
              <w:left w:val="nil"/>
            </w:tcBorders>
            <w:vAlign w:val="center"/>
          </w:tcPr>
          <w:p w:rsidR="001B3678" w:rsidRPr="00496429" w:rsidRDefault="001B3678" w:rsidP="007148AC">
            <w:pPr>
              <w:kinsoku w:val="0"/>
              <w:overflowPunct w:val="0"/>
              <w:snapToGrid w:val="0"/>
              <w:rPr>
                <w:rFonts w:hAnsi="ＭＳ 明朝"/>
                <w:sz w:val="18"/>
                <w:szCs w:val="18"/>
              </w:rPr>
            </w:pPr>
            <w:r w:rsidRPr="00496429">
              <w:rPr>
                <w:rFonts w:hAnsi="ＭＳ 明朝" w:hint="eastAsia"/>
                <w:sz w:val="18"/>
                <w:szCs w:val="18"/>
              </w:rPr>
              <w:t>×100</w:t>
            </w: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ign w:val="center"/>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247" w:type="dxa"/>
            <w:vMerge/>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負債・資本合計</w:t>
            </w:r>
          </w:p>
        </w:tc>
        <w:tc>
          <w:tcPr>
            <w:tcW w:w="709" w:type="dxa"/>
            <w:gridSpan w:val="2"/>
            <w:vMerge/>
            <w:tcBorders>
              <w:left w:val="nil"/>
            </w:tcBorders>
          </w:tcPr>
          <w:p w:rsidR="001B3678" w:rsidRPr="00496429" w:rsidRDefault="001B3678" w:rsidP="007148AC">
            <w:pPr>
              <w:kinsoku w:val="0"/>
              <w:overflowPunct w:val="0"/>
              <w:snapToGrid w:val="0"/>
              <w:jc w:val="left"/>
              <w:rPr>
                <w:rFonts w:hAnsi="ＭＳ 明朝"/>
                <w:sz w:val="18"/>
                <w:szCs w:val="18"/>
              </w:rPr>
            </w:pP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ign w:val="center"/>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7504" w:type="dxa"/>
            <w:gridSpan w:val="10"/>
            <w:vAlign w:val="center"/>
          </w:tcPr>
          <w:p w:rsidR="001B3678" w:rsidRPr="00496429" w:rsidRDefault="001B3678" w:rsidP="007148AC">
            <w:pPr>
              <w:kinsoku w:val="0"/>
              <w:overflowPunct w:val="0"/>
              <w:snapToGrid w:val="0"/>
              <w:rPr>
                <w:rFonts w:hAnsi="ＭＳ 明朝"/>
                <w:sz w:val="18"/>
                <w:szCs w:val="18"/>
              </w:rPr>
            </w:pPr>
            <w:r w:rsidRPr="00496429">
              <w:rPr>
                <w:rFonts w:hAnsi="ＭＳ 明朝" w:hint="eastAsia"/>
                <w:sz w:val="18"/>
                <w:szCs w:val="18"/>
              </w:rPr>
              <w:t>固定負債と総資本との割合を表すもので、比率の低い方が望ましい。</w:t>
            </w: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restart"/>
            <w:vAlign w:val="center"/>
          </w:tcPr>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kern w:val="0"/>
                <w:sz w:val="18"/>
                <w:szCs w:val="18"/>
              </w:rPr>
              <w:t>自己資本</w:t>
            </w:r>
          </w:p>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kern w:val="0"/>
                <w:sz w:val="18"/>
                <w:szCs w:val="18"/>
              </w:rPr>
              <w:t>構成比率</w:t>
            </w:r>
          </w:p>
        </w:tc>
        <w:tc>
          <w:tcPr>
            <w:tcW w:w="351" w:type="dxa"/>
            <w:vMerge w:val="restart"/>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1B3678" w:rsidRPr="00674C49" w:rsidRDefault="001B3678" w:rsidP="007148AC">
            <w:pPr>
              <w:kinsoku w:val="0"/>
              <w:overflowPunct w:val="0"/>
              <w:snapToGrid w:val="0"/>
              <w:jc w:val="right"/>
              <w:rPr>
                <w:rFonts w:hAnsi="ＭＳ 明朝"/>
                <w:sz w:val="18"/>
                <w:szCs w:val="18"/>
              </w:rPr>
            </w:pPr>
            <w:r w:rsidRPr="00674C49">
              <w:rPr>
                <w:rFonts w:hAnsi="ＭＳ 明朝" w:hint="eastAsia"/>
                <w:sz w:val="18"/>
                <w:szCs w:val="18"/>
              </w:rPr>
              <w:t>95.1</w:t>
            </w:r>
          </w:p>
        </w:tc>
        <w:tc>
          <w:tcPr>
            <w:tcW w:w="941" w:type="dxa"/>
            <w:vMerge w:val="restart"/>
            <w:vAlign w:val="center"/>
          </w:tcPr>
          <w:p w:rsidR="001B3678" w:rsidRPr="00674C49" w:rsidRDefault="001B3678" w:rsidP="007148AC">
            <w:pPr>
              <w:kinsoku w:val="0"/>
              <w:overflowPunct w:val="0"/>
              <w:snapToGrid w:val="0"/>
              <w:jc w:val="right"/>
              <w:rPr>
                <w:rFonts w:hAnsi="ＭＳ 明朝"/>
                <w:sz w:val="18"/>
                <w:szCs w:val="18"/>
              </w:rPr>
            </w:pPr>
            <w:r w:rsidRPr="00674C49">
              <w:rPr>
                <w:rFonts w:hAnsi="ＭＳ 明朝" w:hint="eastAsia"/>
                <w:sz w:val="18"/>
                <w:szCs w:val="18"/>
              </w:rPr>
              <w:t>95.0</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Pr>
                <w:rFonts w:hAnsi="ＭＳ 明朝" w:hint="eastAsia"/>
                <w:sz w:val="18"/>
                <w:szCs w:val="18"/>
              </w:rPr>
              <w:t>95.2</w:t>
            </w:r>
          </w:p>
        </w:tc>
        <w:tc>
          <w:tcPr>
            <w:tcW w:w="941" w:type="dxa"/>
            <w:vMerge w:val="restart"/>
            <w:vAlign w:val="center"/>
          </w:tcPr>
          <w:p w:rsidR="001B3678" w:rsidRPr="00627C75" w:rsidRDefault="001B3678" w:rsidP="007148AC">
            <w:pPr>
              <w:kinsoku w:val="0"/>
              <w:overflowPunct w:val="0"/>
              <w:snapToGrid w:val="0"/>
              <w:jc w:val="right"/>
              <w:rPr>
                <w:rFonts w:hAnsi="ＭＳ 明朝"/>
                <w:sz w:val="18"/>
                <w:szCs w:val="18"/>
              </w:rPr>
            </w:pPr>
            <w:r w:rsidRPr="00674C49">
              <w:rPr>
                <w:rFonts w:hAnsi="ＭＳ 明朝" w:hint="eastAsia"/>
                <w:sz w:val="18"/>
                <w:szCs w:val="18"/>
              </w:rPr>
              <w:t>70.0</w:t>
            </w:r>
          </w:p>
        </w:tc>
        <w:tc>
          <w:tcPr>
            <w:tcW w:w="247" w:type="dxa"/>
            <w:vMerge w:val="restart"/>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1B3678" w:rsidRPr="00F17B27" w:rsidRDefault="001B3678" w:rsidP="007148AC">
            <w:pPr>
              <w:kinsoku w:val="0"/>
              <w:overflowPunct w:val="0"/>
              <w:snapToGrid w:val="0"/>
              <w:jc w:val="left"/>
              <w:rPr>
                <w:rFonts w:hAnsi="ＭＳ 明朝"/>
                <w:sz w:val="18"/>
                <w:szCs w:val="18"/>
              </w:rPr>
            </w:pPr>
            <w:r w:rsidRPr="006B02A2">
              <w:rPr>
                <w:rFonts w:hAnsi="ＭＳ 明朝" w:hint="eastAsia"/>
                <w:spacing w:val="3"/>
                <w:w w:val="81"/>
                <w:kern w:val="0"/>
                <w:sz w:val="18"/>
                <w:szCs w:val="18"/>
                <w:fitText w:val="2645" w:id="-2004114944"/>
              </w:rPr>
              <w:t>資本金＋剰余金＋評価差額等＋繰延収</w:t>
            </w:r>
            <w:r w:rsidRPr="006B02A2">
              <w:rPr>
                <w:rFonts w:hAnsi="ＭＳ 明朝" w:hint="eastAsia"/>
                <w:spacing w:val="-24"/>
                <w:w w:val="81"/>
                <w:kern w:val="0"/>
                <w:sz w:val="18"/>
                <w:szCs w:val="18"/>
                <w:fitText w:val="2645" w:id="-2004114944"/>
              </w:rPr>
              <w:t>益</w:t>
            </w:r>
          </w:p>
        </w:tc>
        <w:tc>
          <w:tcPr>
            <w:tcW w:w="709" w:type="dxa"/>
            <w:gridSpan w:val="2"/>
            <w:vMerge w:val="restart"/>
            <w:tcBorders>
              <w:left w:val="nil"/>
            </w:tcBorders>
            <w:vAlign w:val="center"/>
          </w:tcPr>
          <w:p w:rsidR="001B3678" w:rsidRPr="00496429" w:rsidRDefault="001B3678" w:rsidP="007148AC">
            <w:pPr>
              <w:kinsoku w:val="0"/>
              <w:overflowPunct w:val="0"/>
              <w:snapToGrid w:val="0"/>
              <w:rPr>
                <w:rFonts w:hAnsi="ＭＳ 明朝"/>
                <w:sz w:val="18"/>
                <w:szCs w:val="18"/>
              </w:rPr>
            </w:pPr>
            <w:r w:rsidRPr="00496429">
              <w:rPr>
                <w:rFonts w:hAnsi="ＭＳ 明朝" w:hint="eastAsia"/>
                <w:sz w:val="18"/>
                <w:szCs w:val="18"/>
              </w:rPr>
              <w:t>×100</w:t>
            </w: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ign w:val="center"/>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247" w:type="dxa"/>
            <w:vMerge/>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負債・資本合計</w:t>
            </w:r>
          </w:p>
        </w:tc>
        <w:tc>
          <w:tcPr>
            <w:tcW w:w="709" w:type="dxa"/>
            <w:gridSpan w:val="2"/>
            <w:vMerge/>
            <w:tcBorders>
              <w:left w:val="nil"/>
            </w:tcBorders>
          </w:tcPr>
          <w:p w:rsidR="001B3678" w:rsidRPr="00496429" w:rsidRDefault="001B3678" w:rsidP="007148AC">
            <w:pPr>
              <w:kinsoku w:val="0"/>
              <w:overflowPunct w:val="0"/>
              <w:snapToGrid w:val="0"/>
              <w:jc w:val="left"/>
              <w:rPr>
                <w:rFonts w:hAnsi="ＭＳ 明朝"/>
                <w:sz w:val="18"/>
                <w:szCs w:val="18"/>
              </w:rPr>
            </w:pP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ign w:val="center"/>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7504" w:type="dxa"/>
            <w:gridSpan w:val="10"/>
            <w:vAlign w:val="center"/>
          </w:tcPr>
          <w:p w:rsidR="001B3678" w:rsidRPr="00496429" w:rsidRDefault="001B3678" w:rsidP="007148AC">
            <w:pPr>
              <w:kinsoku w:val="0"/>
              <w:overflowPunct w:val="0"/>
              <w:snapToGrid w:val="0"/>
              <w:rPr>
                <w:rFonts w:hAnsi="ＭＳ 明朝"/>
                <w:sz w:val="18"/>
                <w:szCs w:val="18"/>
              </w:rPr>
            </w:pPr>
            <w:r w:rsidRPr="00496429">
              <w:rPr>
                <w:rFonts w:hAnsi="ＭＳ 明朝" w:hint="eastAsia"/>
                <w:sz w:val="18"/>
                <w:szCs w:val="18"/>
              </w:rPr>
              <w:t>総資本のうち自己資本の占める割合を示したもので、比率の高い方が望ましい。</w:t>
            </w:r>
          </w:p>
        </w:tc>
      </w:tr>
      <w:tr w:rsidR="001B3678" w:rsidRPr="005724A0" w:rsidTr="0042126E">
        <w:trPr>
          <w:cantSplit/>
          <w:trHeight w:val="283"/>
        </w:trPr>
        <w:tc>
          <w:tcPr>
            <w:tcW w:w="436" w:type="dxa"/>
            <w:vMerge w:val="restart"/>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r w:rsidRPr="00496429">
              <w:rPr>
                <w:rFonts w:hAnsi="ＭＳ 明朝" w:hint="eastAsia"/>
                <w:sz w:val="18"/>
                <w:szCs w:val="18"/>
              </w:rPr>
              <w:t>財　務　比　率</w:t>
            </w:r>
          </w:p>
        </w:tc>
        <w:tc>
          <w:tcPr>
            <w:tcW w:w="1348" w:type="dxa"/>
            <w:vMerge w:val="restart"/>
            <w:vAlign w:val="center"/>
          </w:tcPr>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kern w:val="0"/>
                <w:sz w:val="18"/>
                <w:szCs w:val="18"/>
              </w:rPr>
              <w:t>固定比率</w:t>
            </w:r>
          </w:p>
        </w:tc>
        <w:tc>
          <w:tcPr>
            <w:tcW w:w="351" w:type="dxa"/>
            <w:vMerge w:val="restart"/>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1B3678" w:rsidRPr="00245FC4" w:rsidRDefault="001B3678" w:rsidP="007148AC">
            <w:pPr>
              <w:kinsoku w:val="0"/>
              <w:overflowPunct w:val="0"/>
              <w:snapToGrid w:val="0"/>
              <w:jc w:val="right"/>
              <w:rPr>
                <w:rFonts w:hAnsi="ＭＳ 明朝"/>
                <w:sz w:val="18"/>
                <w:szCs w:val="18"/>
              </w:rPr>
            </w:pPr>
            <w:r w:rsidRPr="00674C49">
              <w:rPr>
                <w:rFonts w:hAnsi="ＭＳ 明朝" w:hint="eastAsia"/>
                <w:sz w:val="18"/>
                <w:szCs w:val="18"/>
              </w:rPr>
              <w:t>33.0</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sidRPr="00245FC4">
              <w:rPr>
                <w:rFonts w:hAnsi="ＭＳ 明朝" w:hint="eastAsia"/>
                <w:sz w:val="18"/>
                <w:szCs w:val="18"/>
              </w:rPr>
              <w:t>34.</w:t>
            </w:r>
            <w:r>
              <w:rPr>
                <w:rFonts w:hAnsi="ＭＳ 明朝" w:hint="eastAsia"/>
                <w:sz w:val="18"/>
                <w:szCs w:val="18"/>
              </w:rPr>
              <w:t>5</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Pr>
                <w:rFonts w:hAnsi="ＭＳ 明朝" w:hint="eastAsia"/>
                <w:sz w:val="18"/>
                <w:szCs w:val="18"/>
              </w:rPr>
              <w:t>34.9</w:t>
            </w:r>
          </w:p>
        </w:tc>
        <w:tc>
          <w:tcPr>
            <w:tcW w:w="941" w:type="dxa"/>
            <w:vMerge w:val="restart"/>
            <w:vAlign w:val="center"/>
          </w:tcPr>
          <w:p w:rsidR="001B3678" w:rsidRPr="00627C75" w:rsidRDefault="001B3678" w:rsidP="007148AC">
            <w:pPr>
              <w:kinsoku w:val="0"/>
              <w:overflowPunct w:val="0"/>
              <w:snapToGrid w:val="0"/>
              <w:jc w:val="right"/>
              <w:rPr>
                <w:rFonts w:hAnsi="ＭＳ 明朝"/>
                <w:sz w:val="18"/>
                <w:szCs w:val="18"/>
              </w:rPr>
            </w:pPr>
            <w:r w:rsidRPr="00674C49">
              <w:rPr>
                <w:rFonts w:hAnsi="ＭＳ 明朝" w:hint="eastAsia"/>
                <w:sz w:val="18"/>
                <w:szCs w:val="18"/>
              </w:rPr>
              <w:t>113.3</w:t>
            </w:r>
          </w:p>
        </w:tc>
        <w:tc>
          <w:tcPr>
            <w:tcW w:w="247" w:type="dxa"/>
            <w:vMerge w:val="restart"/>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固　定　資　産</w:t>
            </w:r>
          </w:p>
        </w:tc>
        <w:tc>
          <w:tcPr>
            <w:tcW w:w="709" w:type="dxa"/>
            <w:gridSpan w:val="2"/>
            <w:vMerge w:val="restart"/>
            <w:tcBorders>
              <w:left w:val="nil"/>
            </w:tcBorders>
            <w:vAlign w:val="center"/>
          </w:tcPr>
          <w:p w:rsidR="001B3678" w:rsidRPr="00496429" w:rsidRDefault="001B3678" w:rsidP="007148AC">
            <w:pPr>
              <w:kinsoku w:val="0"/>
              <w:overflowPunct w:val="0"/>
              <w:snapToGrid w:val="0"/>
              <w:rPr>
                <w:rFonts w:hAnsi="ＭＳ 明朝"/>
                <w:sz w:val="18"/>
                <w:szCs w:val="18"/>
              </w:rPr>
            </w:pPr>
            <w:r w:rsidRPr="00496429">
              <w:rPr>
                <w:rFonts w:hAnsi="ＭＳ 明朝" w:hint="eastAsia"/>
                <w:sz w:val="18"/>
                <w:szCs w:val="18"/>
              </w:rPr>
              <w:t>×100</w:t>
            </w: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ign w:val="center"/>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247" w:type="dxa"/>
            <w:vMerge/>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1B3678" w:rsidRPr="00F17B27" w:rsidRDefault="001B3678" w:rsidP="007148AC">
            <w:pPr>
              <w:kinsoku w:val="0"/>
              <w:overflowPunct w:val="0"/>
              <w:snapToGrid w:val="0"/>
              <w:jc w:val="center"/>
              <w:rPr>
                <w:rFonts w:hAnsi="ＭＳ 明朝"/>
                <w:sz w:val="18"/>
                <w:szCs w:val="18"/>
              </w:rPr>
            </w:pPr>
            <w:r w:rsidRPr="006B02A2">
              <w:rPr>
                <w:rFonts w:hAnsi="ＭＳ 明朝" w:hint="eastAsia"/>
                <w:spacing w:val="3"/>
                <w:w w:val="81"/>
                <w:kern w:val="0"/>
                <w:sz w:val="18"/>
                <w:szCs w:val="18"/>
                <w:fitText w:val="2645" w:id="-2004114943"/>
              </w:rPr>
              <w:t>資本金＋剰余金＋評価差額等＋繰延収</w:t>
            </w:r>
            <w:r w:rsidRPr="006B02A2">
              <w:rPr>
                <w:rFonts w:hAnsi="ＭＳ 明朝" w:hint="eastAsia"/>
                <w:spacing w:val="-24"/>
                <w:w w:val="81"/>
                <w:kern w:val="0"/>
                <w:sz w:val="18"/>
                <w:szCs w:val="18"/>
                <w:fitText w:val="2645" w:id="-2004114943"/>
              </w:rPr>
              <w:t>益</w:t>
            </w:r>
          </w:p>
        </w:tc>
        <w:tc>
          <w:tcPr>
            <w:tcW w:w="709" w:type="dxa"/>
            <w:gridSpan w:val="2"/>
            <w:vMerge/>
            <w:tcBorders>
              <w:left w:val="nil"/>
            </w:tcBorders>
          </w:tcPr>
          <w:p w:rsidR="001B3678" w:rsidRPr="00496429" w:rsidRDefault="001B3678" w:rsidP="007148AC">
            <w:pPr>
              <w:kinsoku w:val="0"/>
              <w:overflowPunct w:val="0"/>
              <w:snapToGrid w:val="0"/>
              <w:jc w:val="left"/>
              <w:rPr>
                <w:rFonts w:hAnsi="ＭＳ 明朝"/>
                <w:sz w:val="18"/>
                <w:szCs w:val="18"/>
              </w:rPr>
            </w:pP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ign w:val="center"/>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7504" w:type="dxa"/>
            <w:gridSpan w:val="10"/>
            <w:vAlign w:val="center"/>
          </w:tcPr>
          <w:p w:rsidR="001B3678" w:rsidRPr="00496429" w:rsidRDefault="001B3678" w:rsidP="007148AC">
            <w:pPr>
              <w:kinsoku w:val="0"/>
              <w:overflowPunct w:val="0"/>
              <w:snapToGrid w:val="0"/>
              <w:rPr>
                <w:rFonts w:hAnsi="ＭＳ 明朝"/>
                <w:sz w:val="18"/>
                <w:szCs w:val="18"/>
              </w:rPr>
            </w:pPr>
            <w:r w:rsidRPr="0042126E">
              <w:rPr>
                <w:rFonts w:hAnsi="ＭＳ 明朝" w:hint="eastAsia"/>
                <w:w w:val="87"/>
                <w:kern w:val="0"/>
                <w:sz w:val="18"/>
                <w:szCs w:val="18"/>
                <w:fitText w:val="7314" w:id="-1998436096"/>
              </w:rPr>
              <w:t>固定資産と自己資本との割合で資本固定化の程度を示すものであり、100％以下であることが望ましい</w:t>
            </w:r>
            <w:r w:rsidRPr="0042126E">
              <w:rPr>
                <w:rFonts w:hAnsi="ＭＳ 明朝" w:hint="eastAsia"/>
                <w:spacing w:val="27"/>
                <w:w w:val="87"/>
                <w:kern w:val="0"/>
                <w:sz w:val="18"/>
                <w:szCs w:val="18"/>
                <w:fitText w:val="7314" w:id="-1998436096"/>
              </w:rPr>
              <w:t>。</w:t>
            </w: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restart"/>
            <w:vAlign w:val="center"/>
          </w:tcPr>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kern w:val="0"/>
                <w:sz w:val="18"/>
                <w:szCs w:val="18"/>
              </w:rPr>
              <w:t>固定資産対</w:t>
            </w:r>
          </w:p>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kern w:val="0"/>
                <w:sz w:val="18"/>
                <w:szCs w:val="18"/>
              </w:rPr>
              <w:t>長期資本比率</w:t>
            </w:r>
          </w:p>
        </w:tc>
        <w:tc>
          <w:tcPr>
            <w:tcW w:w="351" w:type="dxa"/>
            <w:vMerge w:val="restart"/>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1B3678" w:rsidRPr="00245FC4" w:rsidRDefault="001B3678" w:rsidP="007148AC">
            <w:pPr>
              <w:kinsoku w:val="0"/>
              <w:overflowPunct w:val="0"/>
              <w:snapToGrid w:val="0"/>
              <w:jc w:val="right"/>
              <w:rPr>
                <w:rFonts w:hAnsi="ＭＳ 明朝"/>
                <w:sz w:val="18"/>
                <w:szCs w:val="18"/>
              </w:rPr>
            </w:pPr>
            <w:r w:rsidRPr="00674C49">
              <w:rPr>
                <w:rFonts w:hAnsi="ＭＳ 明朝" w:hint="eastAsia"/>
                <w:sz w:val="18"/>
                <w:szCs w:val="18"/>
              </w:rPr>
              <w:t>31.5</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Pr>
                <w:rFonts w:hAnsi="ＭＳ 明朝" w:hint="eastAsia"/>
                <w:sz w:val="18"/>
                <w:szCs w:val="18"/>
              </w:rPr>
              <w:t>32</w:t>
            </w:r>
            <w:r w:rsidRPr="00245FC4">
              <w:rPr>
                <w:rFonts w:hAnsi="ＭＳ 明朝" w:hint="eastAsia"/>
                <w:sz w:val="18"/>
                <w:szCs w:val="18"/>
              </w:rPr>
              <w:t>.</w:t>
            </w:r>
            <w:r>
              <w:rPr>
                <w:rFonts w:hAnsi="ＭＳ 明朝" w:hint="eastAsia"/>
                <w:sz w:val="18"/>
                <w:szCs w:val="18"/>
              </w:rPr>
              <w:t>9</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Pr>
                <w:rFonts w:hAnsi="ＭＳ 明朝" w:hint="eastAsia"/>
                <w:sz w:val="18"/>
                <w:szCs w:val="18"/>
              </w:rPr>
              <w:t>33.4</w:t>
            </w:r>
          </w:p>
        </w:tc>
        <w:tc>
          <w:tcPr>
            <w:tcW w:w="941" w:type="dxa"/>
            <w:vMerge w:val="restart"/>
            <w:vAlign w:val="center"/>
          </w:tcPr>
          <w:p w:rsidR="001B3678" w:rsidRPr="00627C75" w:rsidRDefault="001B3678" w:rsidP="007148AC">
            <w:pPr>
              <w:kinsoku w:val="0"/>
              <w:overflowPunct w:val="0"/>
              <w:snapToGrid w:val="0"/>
              <w:jc w:val="right"/>
              <w:rPr>
                <w:rFonts w:hAnsi="ＭＳ 明朝"/>
                <w:sz w:val="18"/>
                <w:szCs w:val="18"/>
              </w:rPr>
            </w:pPr>
            <w:r w:rsidRPr="00674C49">
              <w:rPr>
                <w:rFonts w:hAnsi="ＭＳ 明朝" w:hint="eastAsia"/>
                <w:sz w:val="18"/>
                <w:szCs w:val="18"/>
              </w:rPr>
              <w:t>81.8</w:t>
            </w:r>
          </w:p>
        </w:tc>
        <w:tc>
          <w:tcPr>
            <w:tcW w:w="247" w:type="dxa"/>
            <w:vMerge w:val="restart"/>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1B3678" w:rsidRPr="00873340" w:rsidRDefault="001B3678" w:rsidP="007148AC">
            <w:pPr>
              <w:kinsoku w:val="0"/>
              <w:overflowPunct w:val="0"/>
              <w:snapToGrid w:val="0"/>
              <w:jc w:val="center"/>
              <w:rPr>
                <w:rFonts w:hAnsi="ＭＳ 明朝"/>
                <w:sz w:val="18"/>
                <w:szCs w:val="18"/>
              </w:rPr>
            </w:pPr>
            <w:r w:rsidRPr="00873340">
              <w:rPr>
                <w:rFonts w:hAnsi="ＭＳ 明朝" w:hint="eastAsia"/>
                <w:sz w:val="18"/>
                <w:szCs w:val="18"/>
              </w:rPr>
              <w:t>固　定　資　産</w:t>
            </w:r>
          </w:p>
        </w:tc>
        <w:tc>
          <w:tcPr>
            <w:tcW w:w="709" w:type="dxa"/>
            <w:gridSpan w:val="2"/>
            <w:vMerge w:val="restart"/>
            <w:tcBorders>
              <w:left w:val="nil"/>
            </w:tcBorders>
            <w:vAlign w:val="center"/>
          </w:tcPr>
          <w:p w:rsidR="001B3678" w:rsidRPr="00496429" w:rsidRDefault="001B3678" w:rsidP="007148AC">
            <w:pPr>
              <w:kinsoku w:val="0"/>
              <w:overflowPunct w:val="0"/>
              <w:snapToGrid w:val="0"/>
              <w:rPr>
                <w:rFonts w:hAnsi="ＭＳ 明朝"/>
                <w:sz w:val="18"/>
                <w:szCs w:val="18"/>
              </w:rPr>
            </w:pPr>
            <w:r w:rsidRPr="00496429">
              <w:rPr>
                <w:rFonts w:hAnsi="ＭＳ 明朝" w:hint="eastAsia"/>
                <w:sz w:val="18"/>
                <w:szCs w:val="18"/>
              </w:rPr>
              <w:t>×100</w:t>
            </w: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ign w:val="center"/>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247" w:type="dxa"/>
            <w:vMerge/>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1B3678" w:rsidRPr="00F17B27" w:rsidRDefault="001B3678" w:rsidP="007148AC">
            <w:pPr>
              <w:kinsoku w:val="0"/>
              <w:overflowPunct w:val="0"/>
              <w:snapToGrid w:val="0"/>
              <w:jc w:val="center"/>
              <w:rPr>
                <w:rFonts w:hAnsi="ＭＳ 明朝"/>
                <w:sz w:val="18"/>
                <w:szCs w:val="18"/>
              </w:rPr>
            </w:pPr>
            <w:r w:rsidRPr="001B3678">
              <w:rPr>
                <w:rFonts w:hAnsi="ＭＳ 明朝" w:hint="eastAsia"/>
                <w:w w:val="64"/>
                <w:kern w:val="0"/>
                <w:sz w:val="18"/>
                <w:szCs w:val="18"/>
                <w:fitText w:val="2669" w:id="-2004114942"/>
              </w:rPr>
              <w:t>資本金＋剰余金＋評価差額等＋固定負債＋繰延収</w:t>
            </w:r>
            <w:r w:rsidRPr="001B3678">
              <w:rPr>
                <w:rFonts w:hAnsi="ＭＳ 明朝" w:hint="eastAsia"/>
                <w:spacing w:val="24"/>
                <w:w w:val="64"/>
                <w:kern w:val="0"/>
                <w:sz w:val="18"/>
                <w:szCs w:val="18"/>
                <w:fitText w:val="2669" w:id="-2004114942"/>
              </w:rPr>
              <w:t>益</w:t>
            </w:r>
          </w:p>
        </w:tc>
        <w:tc>
          <w:tcPr>
            <w:tcW w:w="709" w:type="dxa"/>
            <w:gridSpan w:val="2"/>
            <w:vMerge/>
            <w:tcBorders>
              <w:left w:val="nil"/>
            </w:tcBorders>
            <w:vAlign w:val="center"/>
          </w:tcPr>
          <w:p w:rsidR="001B3678" w:rsidRPr="00496429" w:rsidRDefault="001B3678" w:rsidP="007148AC">
            <w:pPr>
              <w:kinsoku w:val="0"/>
              <w:overflowPunct w:val="0"/>
              <w:snapToGrid w:val="0"/>
              <w:rPr>
                <w:rFonts w:hAnsi="ＭＳ 明朝"/>
                <w:sz w:val="18"/>
                <w:szCs w:val="18"/>
              </w:rPr>
            </w:pP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ign w:val="center"/>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7504" w:type="dxa"/>
            <w:gridSpan w:val="10"/>
            <w:vAlign w:val="center"/>
          </w:tcPr>
          <w:p w:rsidR="001B3678" w:rsidRPr="00496429" w:rsidRDefault="001B3678" w:rsidP="007148AC">
            <w:pPr>
              <w:kinsoku w:val="0"/>
              <w:overflowPunct w:val="0"/>
              <w:snapToGrid w:val="0"/>
              <w:rPr>
                <w:rFonts w:hAnsi="ＭＳ 明朝"/>
                <w:sz w:val="18"/>
                <w:szCs w:val="18"/>
              </w:rPr>
            </w:pPr>
            <w:r w:rsidRPr="0042126E">
              <w:rPr>
                <w:rFonts w:hAnsi="ＭＳ 明朝" w:hint="eastAsia"/>
                <w:w w:val="87"/>
                <w:kern w:val="0"/>
                <w:sz w:val="18"/>
                <w:szCs w:val="18"/>
                <w:fitText w:val="7314" w:id="-1998436095"/>
              </w:rPr>
              <w:t>固定資産と長期資本との割合で資本固定化の程度を示すものであり、100％以下であることが望ましい</w:t>
            </w:r>
            <w:r w:rsidRPr="0042126E">
              <w:rPr>
                <w:rFonts w:hAnsi="ＭＳ 明朝" w:hint="eastAsia"/>
                <w:spacing w:val="27"/>
                <w:w w:val="87"/>
                <w:kern w:val="0"/>
                <w:sz w:val="18"/>
                <w:szCs w:val="18"/>
                <w:fitText w:val="7314" w:id="-1998436095"/>
              </w:rPr>
              <w:t>。</w:t>
            </w: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restart"/>
            <w:vAlign w:val="center"/>
          </w:tcPr>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sz w:val="18"/>
                <w:szCs w:val="18"/>
              </w:rPr>
              <w:t>流動比率</w:t>
            </w:r>
          </w:p>
        </w:tc>
        <w:tc>
          <w:tcPr>
            <w:tcW w:w="351" w:type="dxa"/>
            <w:vMerge w:val="restart"/>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1B3678" w:rsidRPr="00674C49" w:rsidRDefault="001B3678" w:rsidP="007148AC">
            <w:pPr>
              <w:kinsoku w:val="0"/>
              <w:overflowPunct w:val="0"/>
              <w:snapToGrid w:val="0"/>
              <w:jc w:val="right"/>
              <w:rPr>
                <w:rFonts w:hAnsi="ＭＳ 明朝"/>
                <w:sz w:val="18"/>
                <w:szCs w:val="18"/>
              </w:rPr>
            </w:pPr>
            <w:r w:rsidRPr="00674C49">
              <w:rPr>
                <w:rFonts w:hAnsi="ＭＳ 明朝" w:hint="eastAsia"/>
                <w:sz w:val="18"/>
                <w:szCs w:val="18"/>
              </w:rPr>
              <w:t>23,877.0</w:t>
            </w:r>
          </w:p>
        </w:tc>
        <w:tc>
          <w:tcPr>
            <w:tcW w:w="941" w:type="dxa"/>
            <w:vMerge w:val="restart"/>
            <w:vAlign w:val="center"/>
          </w:tcPr>
          <w:p w:rsidR="001B3678" w:rsidRPr="00674C49" w:rsidRDefault="001B3678" w:rsidP="007148AC">
            <w:pPr>
              <w:kinsoku w:val="0"/>
              <w:overflowPunct w:val="0"/>
              <w:snapToGrid w:val="0"/>
              <w:jc w:val="right"/>
              <w:rPr>
                <w:rFonts w:hAnsi="ＭＳ 明朝"/>
                <w:sz w:val="18"/>
                <w:szCs w:val="18"/>
              </w:rPr>
            </w:pPr>
            <w:r w:rsidRPr="00674C49">
              <w:rPr>
                <w:rFonts w:hAnsi="ＭＳ 明朝" w:hint="eastAsia"/>
                <w:sz w:val="18"/>
                <w:szCs w:val="18"/>
              </w:rPr>
              <w:t>15,372.1</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Pr>
                <w:rFonts w:hAnsi="ＭＳ 明朝" w:hint="eastAsia"/>
                <w:sz w:val="18"/>
                <w:szCs w:val="18"/>
              </w:rPr>
              <w:t>22,282.4</w:t>
            </w:r>
          </w:p>
        </w:tc>
        <w:tc>
          <w:tcPr>
            <w:tcW w:w="941" w:type="dxa"/>
            <w:vMerge w:val="restart"/>
            <w:vAlign w:val="center"/>
          </w:tcPr>
          <w:p w:rsidR="001B3678" w:rsidRPr="00627C75" w:rsidRDefault="001B3678" w:rsidP="007148AC">
            <w:pPr>
              <w:kinsoku w:val="0"/>
              <w:overflowPunct w:val="0"/>
              <w:snapToGrid w:val="0"/>
              <w:jc w:val="right"/>
              <w:rPr>
                <w:rFonts w:hAnsi="ＭＳ 明朝"/>
                <w:sz w:val="18"/>
                <w:szCs w:val="18"/>
              </w:rPr>
            </w:pPr>
            <w:r w:rsidRPr="00674C49">
              <w:rPr>
                <w:rFonts w:hAnsi="ＭＳ 明朝" w:hint="eastAsia"/>
                <w:sz w:val="18"/>
                <w:szCs w:val="18"/>
              </w:rPr>
              <w:t>678.1</w:t>
            </w:r>
          </w:p>
        </w:tc>
        <w:tc>
          <w:tcPr>
            <w:tcW w:w="247" w:type="dxa"/>
            <w:vMerge w:val="restart"/>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流　動　資　産</w:t>
            </w:r>
          </w:p>
        </w:tc>
        <w:tc>
          <w:tcPr>
            <w:tcW w:w="709" w:type="dxa"/>
            <w:gridSpan w:val="2"/>
            <w:vMerge w:val="restart"/>
            <w:tcBorders>
              <w:left w:val="nil"/>
            </w:tcBorders>
            <w:vAlign w:val="center"/>
          </w:tcPr>
          <w:p w:rsidR="001B3678" w:rsidRPr="00496429" w:rsidRDefault="001B3678" w:rsidP="007148AC">
            <w:pPr>
              <w:kinsoku w:val="0"/>
              <w:overflowPunct w:val="0"/>
              <w:snapToGrid w:val="0"/>
              <w:rPr>
                <w:rFonts w:hAnsi="ＭＳ 明朝"/>
                <w:sz w:val="18"/>
                <w:szCs w:val="18"/>
              </w:rPr>
            </w:pPr>
            <w:r w:rsidRPr="00496429">
              <w:rPr>
                <w:rFonts w:hAnsi="ＭＳ 明朝" w:hint="eastAsia"/>
                <w:sz w:val="18"/>
                <w:szCs w:val="18"/>
              </w:rPr>
              <w:t>×100</w:t>
            </w: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ign w:val="center"/>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247" w:type="dxa"/>
            <w:vMerge/>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流　動　負　債</w:t>
            </w:r>
          </w:p>
        </w:tc>
        <w:tc>
          <w:tcPr>
            <w:tcW w:w="709" w:type="dxa"/>
            <w:gridSpan w:val="2"/>
            <w:vMerge/>
            <w:tcBorders>
              <w:left w:val="nil"/>
            </w:tcBorders>
          </w:tcPr>
          <w:p w:rsidR="001B3678" w:rsidRPr="00496429" w:rsidRDefault="001B3678" w:rsidP="007148AC">
            <w:pPr>
              <w:kinsoku w:val="0"/>
              <w:overflowPunct w:val="0"/>
              <w:snapToGrid w:val="0"/>
              <w:jc w:val="left"/>
              <w:rPr>
                <w:rFonts w:hAnsi="ＭＳ 明朝"/>
                <w:sz w:val="18"/>
                <w:szCs w:val="18"/>
              </w:rPr>
            </w:pP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ign w:val="center"/>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7504" w:type="dxa"/>
            <w:gridSpan w:val="10"/>
            <w:vAlign w:val="center"/>
          </w:tcPr>
          <w:p w:rsidR="001B3678" w:rsidRPr="00496429" w:rsidRDefault="001B3678" w:rsidP="007148AC">
            <w:pPr>
              <w:kinsoku w:val="0"/>
              <w:overflowPunct w:val="0"/>
              <w:snapToGrid w:val="0"/>
              <w:rPr>
                <w:rFonts w:hAnsi="ＭＳ 明朝"/>
                <w:sz w:val="18"/>
                <w:szCs w:val="18"/>
              </w:rPr>
            </w:pPr>
            <w:r w:rsidRPr="00496429">
              <w:rPr>
                <w:rFonts w:hAnsi="ＭＳ 明朝" w:hint="eastAsia"/>
                <w:sz w:val="18"/>
                <w:szCs w:val="18"/>
              </w:rPr>
              <w:t>企業の支払い能力を見るもので、この比率が大きいほど支払い能力が高いとされている。</w:t>
            </w:r>
          </w:p>
        </w:tc>
      </w:tr>
      <w:tr w:rsidR="001B3678" w:rsidRPr="005724A0" w:rsidTr="0042126E">
        <w:trPr>
          <w:cantSplit/>
          <w:trHeight w:val="227"/>
        </w:trPr>
        <w:tc>
          <w:tcPr>
            <w:tcW w:w="436" w:type="dxa"/>
            <w:vMerge w:val="restart"/>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r w:rsidRPr="00496429">
              <w:rPr>
                <w:rFonts w:hAnsi="ＭＳ 明朝" w:hint="eastAsia"/>
                <w:sz w:val="18"/>
                <w:szCs w:val="18"/>
              </w:rPr>
              <w:t>回　　転　　率</w:t>
            </w:r>
          </w:p>
        </w:tc>
        <w:tc>
          <w:tcPr>
            <w:tcW w:w="1348" w:type="dxa"/>
            <w:vMerge w:val="restart"/>
            <w:vAlign w:val="center"/>
          </w:tcPr>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sz w:val="18"/>
                <w:szCs w:val="18"/>
              </w:rPr>
              <w:t>自己資本</w:t>
            </w:r>
          </w:p>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kern w:val="0"/>
                <w:sz w:val="18"/>
                <w:szCs w:val="18"/>
              </w:rPr>
              <w:t>回転率</w:t>
            </w:r>
          </w:p>
        </w:tc>
        <w:tc>
          <w:tcPr>
            <w:tcW w:w="351" w:type="dxa"/>
            <w:vMerge w:val="restart"/>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41" w:type="dxa"/>
            <w:vMerge w:val="restart"/>
            <w:vAlign w:val="center"/>
          </w:tcPr>
          <w:p w:rsidR="001B3678" w:rsidRPr="00245FC4" w:rsidRDefault="001B3678" w:rsidP="007148AC">
            <w:pPr>
              <w:kinsoku w:val="0"/>
              <w:overflowPunct w:val="0"/>
              <w:snapToGrid w:val="0"/>
              <w:jc w:val="right"/>
              <w:rPr>
                <w:rFonts w:hAnsi="ＭＳ 明朝"/>
                <w:sz w:val="18"/>
                <w:szCs w:val="18"/>
              </w:rPr>
            </w:pPr>
            <w:r w:rsidRPr="00674C49">
              <w:rPr>
                <w:rFonts w:hAnsi="ＭＳ 明朝" w:hint="eastAsia"/>
                <w:sz w:val="18"/>
                <w:szCs w:val="18"/>
              </w:rPr>
              <w:t>0.0</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Pr>
                <w:rFonts w:hAnsi="ＭＳ 明朝" w:hint="eastAsia"/>
                <w:sz w:val="18"/>
                <w:szCs w:val="18"/>
              </w:rPr>
              <w:t>0.0</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vAlign w:val="center"/>
          </w:tcPr>
          <w:p w:rsidR="001B3678" w:rsidRPr="00627C75" w:rsidRDefault="001B3678" w:rsidP="007148AC">
            <w:pPr>
              <w:kinsoku w:val="0"/>
              <w:overflowPunct w:val="0"/>
              <w:snapToGrid w:val="0"/>
              <w:jc w:val="right"/>
              <w:rPr>
                <w:rFonts w:hAnsi="ＭＳ 明朝"/>
                <w:sz w:val="18"/>
                <w:szCs w:val="18"/>
              </w:rPr>
            </w:pPr>
            <w:r w:rsidRPr="00674C49">
              <w:rPr>
                <w:rFonts w:hAnsi="ＭＳ 明朝" w:hint="eastAsia"/>
                <w:sz w:val="18"/>
                <w:szCs w:val="18"/>
              </w:rPr>
              <w:t>0.1</w:t>
            </w:r>
          </w:p>
        </w:tc>
        <w:tc>
          <w:tcPr>
            <w:tcW w:w="247" w:type="dxa"/>
            <w:tcBorders>
              <w:bottom w:val="nil"/>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left w:val="nil"/>
              <w:bottom w:val="nil"/>
              <w:right w:val="nil"/>
            </w:tcBorders>
            <w:vAlign w:val="bottom"/>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営業収益－受託事業収益</w:t>
            </w:r>
          </w:p>
        </w:tc>
        <w:tc>
          <w:tcPr>
            <w:tcW w:w="709" w:type="dxa"/>
            <w:gridSpan w:val="2"/>
            <w:tcBorders>
              <w:left w:val="nil"/>
              <w:bottom w:val="nil"/>
            </w:tcBorders>
          </w:tcPr>
          <w:p w:rsidR="001B3678" w:rsidRPr="00496429" w:rsidRDefault="001B3678" w:rsidP="007148AC">
            <w:pPr>
              <w:kinsoku w:val="0"/>
              <w:overflowPunct w:val="0"/>
              <w:snapToGrid w:val="0"/>
              <w:jc w:val="left"/>
              <w:rPr>
                <w:rFonts w:hAnsi="ＭＳ 明朝"/>
                <w:sz w:val="18"/>
                <w:szCs w:val="18"/>
              </w:rPr>
            </w:pPr>
          </w:p>
        </w:tc>
      </w:tr>
      <w:tr w:rsidR="001B3678" w:rsidRPr="005724A0" w:rsidTr="0042126E">
        <w:trPr>
          <w:cantSplit/>
          <w:trHeight w:val="227"/>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247" w:type="dxa"/>
            <w:vMerge w:val="restart"/>
            <w:tcBorders>
              <w:top w:val="nil"/>
              <w:right w:val="nil"/>
            </w:tcBorders>
          </w:tcPr>
          <w:p w:rsidR="001B3678" w:rsidRPr="00496429" w:rsidRDefault="001B3678" w:rsidP="007148AC">
            <w:pPr>
              <w:kinsoku w:val="0"/>
              <w:overflowPunct w:val="0"/>
              <w:snapToGrid w:val="0"/>
              <w:jc w:val="left"/>
              <w:rPr>
                <w:rFonts w:hAnsi="ＭＳ 明朝"/>
                <w:sz w:val="18"/>
                <w:szCs w:val="18"/>
              </w:rPr>
            </w:pPr>
          </w:p>
        </w:tc>
        <w:tc>
          <w:tcPr>
            <w:tcW w:w="247" w:type="dxa"/>
            <w:vMerge w:val="restart"/>
            <w:tcBorders>
              <w:top w:val="single" w:sz="8" w:space="0" w:color="auto"/>
              <w:left w:val="nil"/>
              <w:right w:val="nil"/>
            </w:tcBorders>
          </w:tcPr>
          <w:p w:rsidR="001B3678" w:rsidRPr="00496429" w:rsidRDefault="006B02A2" w:rsidP="007148AC">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8" type="#_x0000_t185" style="position:absolute;margin-left:2.3pt;margin-top:.9pt;width:137.15pt;height:19.85pt;z-index:251659264;mso-position-horizontal-relative:text;mso-position-vertical-relative:text" adj="4240">
                  <v:textbox inset="5.85pt,.7pt,5.85pt,.7pt"/>
                </v:shape>
              </w:pict>
            </w:r>
          </w:p>
        </w:tc>
        <w:tc>
          <w:tcPr>
            <w:tcW w:w="2537" w:type="dxa"/>
            <w:gridSpan w:val="2"/>
            <w:tcBorders>
              <w:top w:val="single" w:sz="8" w:space="0" w:color="auto"/>
              <w:left w:val="nil"/>
              <w:bottom w:val="single" w:sz="8" w:space="0" w:color="auto"/>
              <w:right w:val="nil"/>
            </w:tcBorders>
            <w:vAlign w:val="bottom"/>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期首自己資本＋期末自己資本</w:t>
            </w:r>
          </w:p>
        </w:tc>
        <w:tc>
          <w:tcPr>
            <w:tcW w:w="283" w:type="dxa"/>
            <w:vMerge w:val="restart"/>
            <w:tcBorders>
              <w:top w:val="single" w:sz="8" w:space="0" w:color="auto"/>
              <w:left w:val="nil"/>
              <w:right w:val="nil"/>
            </w:tcBorders>
          </w:tcPr>
          <w:p w:rsidR="001B3678" w:rsidRPr="00496429" w:rsidRDefault="001B3678" w:rsidP="007148AC">
            <w:pPr>
              <w:kinsoku w:val="0"/>
              <w:overflowPunct w:val="0"/>
              <w:snapToGrid w:val="0"/>
              <w:jc w:val="left"/>
              <w:rPr>
                <w:rFonts w:hAnsi="ＭＳ 明朝"/>
                <w:sz w:val="18"/>
                <w:szCs w:val="18"/>
              </w:rPr>
            </w:pPr>
          </w:p>
        </w:tc>
        <w:tc>
          <w:tcPr>
            <w:tcW w:w="426" w:type="dxa"/>
            <w:vMerge w:val="restart"/>
            <w:tcBorders>
              <w:top w:val="nil"/>
              <w:left w:val="nil"/>
            </w:tcBorders>
          </w:tcPr>
          <w:p w:rsidR="001B3678" w:rsidRPr="00496429" w:rsidRDefault="001B3678" w:rsidP="007148AC">
            <w:pPr>
              <w:kinsoku w:val="0"/>
              <w:overflowPunct w:val="0"/>
              <w:snapToGrid w:val="0"/>
              <w:jc w:val="left"/>
              <w:rPr>
                <w:rFonts w:hAnsi="ＭＳ 明朝"/>
                <w:sz w:val="18"/>
                <w:szCs w:val="18"/>
              </w:rPr>
            </w:pPr>
          </w:p>
        </w:tc>
      </w:tr>
      <w:tr w:rsidR="001B3678" w:rsidRPr="005724A0" w:rsidTr="0042126E">
        <w:trPr>
          <w:cantSplit/>
          <w:trHeight w:val="227"/>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941" w:type="dxa"/>
            <w:vMerge/>
            <w:tcBorders>
              <w:bottom w:val="single" w:sz="2" w:space="0" w:color="auto"/>
            </w:tcBorders>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1B3678" w:rsidRPr="00496429" w:rsidRDefault="001B3678" w:rsidP="007148AC">
            <w:pPr>
              <w:kinsoku w:val="0"/>
              <w:overflowPunct w:val="0"/>
              <w:snapToGrid w:val="0"/>
              <w:jc w:val="right"/>
              <w:rPr>
                <w:rFonts w:hAnsi="ＭＳ 明朝"/>
                <w:sz w:val="18"/>
                <w:szCs w:val="18"/>
              </w:rPr>
            </w:pPr>
          </w:p>
        </w:tc>
        <w:tc>
          <w:tcPr>
            <w:tcW w:w="247" w:type="dxa"/>
            <w:vMerge/>
            <w:tcBorders>
              <w:bottom w:val="single" w:sz="2" w:space="0" w:color="auto"/>
              <w:right w:val="nil"/>
            </w:tcBorders>
          </w:tcPr>
          <w:p w:rsidR="001B3678" w:rsidRPr="00496429" w:rsidRDefault="001B3678" w:rsidP="007148AC">
            <w:pPr>
              <w:kinsoku w:val="0"/>
              <w:overflowPunct w:val="0"/>
              <w:snapToGrid w:val="0"/>
              <w:jc w:val="left"/>
              <w:rPr>
                <w:rFonts w:hAnsi="ＭＳ 明朝"/>
                <w:sz w:val="18"/>
                <w:szCs w:val="18"/>
              </w:rPr>
            </w:pPr>
          </w:p>
        </w:tc>
        <w:tc>
          <w:tcPr>
            <w:tcW w:w="247" w:type="dxa"/>
            <w:vMerge/>
            <w:tcBorders>
              <w:left w:val="nil"/>
              <w:bottom w:val="single" w:sz="2" w:space="0" w:color="auto"/>
              <w:right w:val="nil"/>
            </w:tcBorders>
          </w:tcPr>
          <w:p w:rsidR="001B3678" w:rsidRPr="00496429" w:rsidRDefault="001B3678" w:rsidP="007148AC">
            <w:pPr>
              <w:kinsoku w:val="0"/>
              <w:overflowPunct w:val="0"/>
              <w:snapToGrid w:val="0"/>
              <w:jc w:val="left"/>
              <w:rPr>
                <w:rFonts w:hAnsi="ＭＳ 明朝"/>
                <w:sz w:val="18"/>
                <w:szCs w:val="18"/>
              </w:rPr>
            </w:pPr>
          </w:p>
        </w:tc>
        <w:tc>
          <w:tcPr>
            <w:tcW w:w="2537" w:type="dxa"/>
            <w:gridSpan w:val="2"/>
            <w:tcBorders>
              <w:top w:val="single" w:sz="8" w:space="0" w:color="auto"/>
              <w:left w:val="nil"/>
              <w:bottom w:val="single" w:sz="2" w:space="0" w:color="auto"/>
              <w:right w:val="nil"/>
            </w:tcBorders>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２</w:t>
            </w:r>
          </w:p>
        </w:tc>
        <w:tc>
          <w:tcPr>
            <w:tcW w:w="283" w:type="dxa"/>
            <w:vMerge/>
            <w:tcBorders>
              <w:left w:val="nil"/>
              <w:bottom w:val="single" w:sz="2" w:space="0" w:color="auto"/>
              <w:right w:val="nil"/>
            </w:tcBorders>
          </w:tcPr>
          <w:p w:rsidR="001B3678" w:rsidRPr="00496429" w:rsidRDefault="001B3678" w:rsidP="007148AC">
            <w:pPr>
              <w:widowControl/>
              <w:jc w:val="left"/>
              <w:rPr>
                <w:rFonts w:hAnsi="ＭＳ 明朝"/>
                <w:sz w:val="18"/>
                <w:szCs w:val="18"/>
              </w:rPr>
            </w:pPr>
          </w:p>
        </w:tc>
        <w:tc>
          <w:tcPr>
            <w:tcW w:w="426" w:type="dxa"/>
            <w:vMerge/>
            <w:tcBorders>
              <w:left w:val="nil"/>
              <w:bottom w:val="single" w:sz="2" w:space="0" w:color="auto"/>
            </w:tcBorders>
          </w:tcPr>
          <w:p w:rsidR="001B3678" w:rsidRPr="00496429" w:rsidRDefault="001B3678" w:rsidP="007148AC">
            <w:pPr>
              <w:widowControl/>
              <w:jc w:val="left"/>
              <w:rPr>
                <w:rFonts w:hAnsi="ＭＳ 明朝"/>
                <w:sz w:val="18"/>
                <w:szCs w:val="18"/>
              </w:rPr>
            </w:pP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tcBorders>
              <w:bottom w:val="single" w:sz="2" w:space="0" w:color="auto"/>
            </w:tcBorders>
          </w:tcPr>
          <w:p w:rsidR="001B3678" w:rsidRPr="00496429" w:rsidRDefault="001B3678" w:rsidP="007148AC">
            <w:pPr>
              <w:kinsoku w:val="0"/>
              <w:overflowPunct w:val="0"/>
              <w:snapToGrid w:val="0"/>
              <w:jc w:val="left"/>
              <w:rPr>
                <w:rFonts w:hAnsi="ＭＳ 明朝"/>
                <w:sz w:val="18"/>
                <w:szCs w:val="18"/>
              </w:rPr>
            </w:pPr>
          </w:p>
        </w:tc>
        <w:tc>
          <w:tcPr>
            <w:tcW w:w="351" w:type="dxa"/>
            <w:vMerge/>
            <w:tcBorders>
              <w:bottom w:val="single" w:sz="2" w:space="0" w:color="auto"/>
            </w:tcBorders>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7504" w:type="dxa"/>
            <w:gridSpan w:val="10"/>
            <w:tcBorders>
              <w:bottom w:val="single" w:sz="2" w:space="0" w:color="auto"/>
            </w:tcBorders>
            <w:vAlign w:val="center"/>
          </w:tcPr>
          <w:p w:rsidR="001B3678" w:rsidRPr="00BA5FF4" w:rsidRDefault="001B3678" w:rsidP="007148AC">
            <w:pPr>
              <w:widowControl/>
              <w:rPr>
                <w:rFonts w:hAnsi="ＭＳ 明朝"/>
                <w:sz w:val="18"/>
                <w:szCs w:val="18"/>
              </w:rPr>
            </w:pPr>
            <w:r w:rsidRPr="00BA5FF4">
              <w:rPr>
                <w:rFonts w:hAnsi="ＭＳ 明朝" w:hint="eastAsia"/>
                <w:sz w:val="18"/>
                <w:szCs w:val="18"/>
              </w:rPr>
              <w:t>自己資本の働きを観察したもので、数値が大きいほど資本が効率的に使われていることを示す。</w:t>
            </w:r>
          </w:p>
        </w:tc>
      </w:tr>
      <w:tr w:rsidR="001B3678" w:rsidRPr="005724A0" w:rsidTr="0042126E">
        <w:trPr>
          <w:cantSplit/>
          <w:trHeight w:val="227"/>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restart"/>
            <w:tcBorders>
              <w:top w:val="single" w:sz="2" w:space="0" w:color="auto"/>
            </w:tcBorders>
            <w:vAlign w:val="center"/>
          </w:tcPr>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sz w:val="18"/>
                <w:szCs w:val="18"/>
              </w:rPr>
              <w:t>流動資産</w:t>
            </w:r>
          </w:p>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sz w:val="18"/>
                <w:szCs w:val="18"/>
              </w:rPr>
              <w:t>回転率</w:t>
            </w:r>
          </w:p>
        </w:tc>
        <w:tc>
          <w:tcPr>
            <w:tcW w:w="351" w:type="dxa"/>
            <w:vMerge w:val="restart"/>
            <w:tcBorders>
              <w:top w:val="single" w:sz="2" w:space="0" w:color="auto"/>
            </w:tcBorders>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41" w:type="dxa"/>
            <w:vMerge w:val="restart"/>
            <w:tcBorders>
              <w:top w:val="single" w:sz="2" w:space="0" w:color="auto"/>
            </w:tcBorders>
            <w:vAlign w:val="center"/>
          </w:tcPr>
          <w:p w:rsidR="001B3678" w:rsidRPr="00245FC4" w:rsidRDefault="001B3678" w:rsidP="007148AC">
            <w:pPr>
              <w:kinsoku w:val="0"/>
              <w:overflowPunct w:val="0"/>
              <w:snapToGrid w:val="0"/>
              <w:jc w:val="right"/>
              <w:rPr>
                <w:rFonts w:hAnsi="ＭＳ 明朝"/>
                <w:sz w:val="18"/>
                <w:szCs w:val="18"/>
              </w:rPr>
            </w:pPr>
            <w:r w:rsidRPr="00674C49">
              <w:rPr>
                <w:rFonts w:hAnsi="ＭＳ 明朝" w:hint="eastAsia"/>
                <w:sz w:val="18"/>
                <w:szCs w:val="18"/>
              </w:rPr>
              <w:t>0.1</w:t>
            </w:r>
          </w:p>
        </w:tc>
        <w:tc>
          <w:tcPr>
            <w:tcW w:w="941" w:type="dxa"/>
            <w:vMerge w:val="restart"/>
            <w:tcBorders>
              <w:top w:val="single" w:sz="2" w:space="0" w:color="auto"/>
            </w:tcBorders>
            <w:vAlign w:val="center"/>
          </w:tcPr>
          <w:p w:rsidR="001B3678" w:rsidRPr="00496429" w:rsidRDefault="001B3678" w:rsidP="007148AC">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tcBorders>
              <w:top w:val="single" w:sz="2" w:space="0" w:color="auto"/>
            </w:tcBorders>
            <w:vAlign w:val="center"/>
          </w:tcPr>
          <w:p w:rsidR="001B3678" w:rsidRPr="00496429" w:rsidRDefault="001B3678" w:rsidP="007148AC">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tcBorders>
              <w:top w:val="single" w:sz="2" w:space="0" w:color="auto"/>
            </w:tcBorders>
            <w:vAlign w:val="center"/>
          </w:tcPr>
          <w:p w:rsidR="001B3678" w:rsidRPr="00627C75" w:rsidRDefault="001B3678" w:rsidP="007148AC">
            <w:pPr>
              <w:kinsoku w:val="0"/>
              <w:overflowPunct w:val="0"/>
              <w:snapToGrid w:val="0"/>
              <w:jc w:val="right"/>
              <w:rPr>
                <w:rFonts w:hAnsi="ＭＳ 明朝"/>
                <w:sz w:val="18"/>
                <w:szCs w:val="18"/>
              </w:rPr>
            </w:pPr>
            <w:r w:rsidRPr="00674C49">
              <w:rPr>
                <w:rFonts w:hAnsi="ＭＳ 明朝" w:hint="eastAsia"/>
                <w:sz w:val="18"/>
                <w:szCs w:val="18"/>
              </w:rPr>
              <w:t>0.4</w:t>
            </w:r>
          </w:p>
        </w:tc>
        <w:tc>
          <w:tcPr>
            <w:tcW w:w="247" w:type="dxa"/>
            <w:tcBorders>
              <w:top w:val="single" w:sz="2" w:space="0" w:color="auto"/>
              <w:bottom w:val="nil"/>
              <w:right w:val="nil"/>
            </w:tcBorders>
          </w:tcPr>
          <w:p w:rsidR="001B3678" w:rsidRPr="00496429" w:rsidRDefault="001B3678" w:rsidP="007148AC">
            <w:pPr>
              <w:kinsoku w:val="0"/>
              <w:overflowPunct w:val="0"/>
              <w:snapToGrid w:val="0"/>
              <w:jc w:val="left"/>
              <w:rPr>
                <w:rFonts w:hAnsi="ＭＳ 明朝"/>
                <w:sz w:val="18"/>
                <w:szCs w:val="18"/>
              </w:rPr>
            </w:pPr>
          </w:p>
        </w:tc>
        <w:tc>
          <w:tcPr>
            <w:tcW w:w="3067" w:type="dxa"/>
            <w:gridSpan w:val="4"/>
            <w:tcBorders>
              <w:top w:val="single" w:sz="2" w:space="0" w:color="auto"/>
              <w:left w:val="nil"/>
              <w:bottom w:val="single" w:sz="8" w:space="0" w:color="auto"/>
              <w:right w:val="nil"/>
            </w:tcBorders>
            <w:vAlign w:val="bottom"/>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営業収益－受託事業収益</w:t>
            </w:r>
          </w:p>
        </w:tc>
        <w:tc>
          <w:tcPr>
            <w:tcW w:w="426" w:type="dxa"/>
            <w:tcBorders>
              <w:top w:val="single" w:sz="2" w:space="0" w:color="auto"/>
              <w:left w:val="nil"/>
              <w:bottom w:val="nil"/>
            </w:tcBorders>
          </w:tcPr>
          <w:p w:rsidR="001B3678" w:rsidRPr="00496429" w:rsidRDefault="001B3678" w:rsidP="007148AC">
            <w:pPr>
              <w:kinsoku w:val="0"/>
              <w:overflowPunct w:val="0"/>
              <w:snapToGrid w:val="0"/>
              <w:jc w:val="left"/>
              <w:rPr>
                <w:rFonts w:hAnsi="ＭＳ 明朝"/>
                <w:sz w:val="18"/>
                <w:szCs w:val="18"/>
              </w:rPr>
            </w:pPr>
          </w:p>
        </w:tc>
      </w:tr>
      <w:tr w:rsidR="001B3678" w:rsidRPr="005724A0" w:rsidTr="0042126E">
        <w:trPr>
          <w:cantSplit/>
          <w:trHeight w:val="227"/>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ign w:val="center"/>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247" w:type="dxa"/>
            <w:vMerge w:val="restart"/>
            <w:tcBorders>
              <w:top w:val="nil"/>
              <w:right w:val="nil"/>
            </w:tcBorders>
          </w:tcPr>
          <w:p w:rsidR="001B3678" w:rsidRPr="00496429" w:rsidRDefault="001B3678" w:rsidP="007148AC">
            <w:pPr>
              <w:kinsoku w:val="0"/>
              <w:overflowPunct w:val="0"/>
              <w:snapToGrid w:val="0"/>
              <w:jc w:val="left"/>
              <w:rPr>
                <w:rFonts w:hAnsi="ＭＳ 明朝"/>
                <w:sz w:val="18"/>
                <w:szCs w:val="18"/>
              </w:rPr>
            </w:pPr>
          </w:p>
        </w:tc>
        <w:tc>
          <w:tcPr>
            <w:tcW w:w="247" w:type="dxa"/>
            <w:vMerge w:val="restart"/>
            <w:tcBorders>
              <w:left w:val="nil"/>
              <w:right w:val="nil"/>
            </w:tcBorders>
          </w:tcPr>
          <w:p w:rsidR="001B3678" w:rsidRPr="00496429" w:rsidRDefault="006B02A2" w:rsidP="007148AC">
            <w:pPr>
              <w:kinsoku w:val="0"/>
              <w:overflowPunct w:val="0"/>
              <w:snapToGrid w:val="0"/>
              <w:jc w:val="left"/>
              <w:rPr>
                <w:rFonts w:hAnsi="ＭＳ 明朝"/>
                <w:sz w:val="18"/>
                <w:szCs w:val="18"/>
              </w:rPr>
            </w:pPr>
            <w:r>
              <w:rPr>
                <w:rFonts w:hAnsi="ＭＳ 明朝"/>
                <w:noProof/>
                <w:sz w:val="18"/>
                <w:szCs w:val="18"/>
              </w:rPr>
              <w:pict>
                <v:shape id="_x0000_s1029" type="#_x0000_t185" style="position:absolute;margin-left:2.3pt;margin-top:1.8pt;width:139.25pt;height:19.85pt;z-index:251660288;mso-position-horizontal-relative:text;mso-position-vertical-relative:text">
                  <v:textbox inset="5.85pt,.7pt,5.85pt,.7pt"/>
                </v:shape>
              </w:pict>
            </w:r>
          </w:p>
        </w:tc>
        <w:tc>
          <w:tcPr>
            <w:tcW w:w="2537" w:type="dxa"/>
            <w:gridSpan w:val="2"/>
            <w:tcBorders>
              <w:left w:val="nil"/>
              <w:bottom w:val="single" w:sz="8" w:space="0" w:color="auto"/>
              <w:right w:val="nil"/>
            </w:tcBorders>
            <w:vAlign w:val="bottom"/>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期首流動資産＋期末流動資産</w:t>
            </w:r>
          </w:p>
        </w:tc>
        <w:tc>
          <w:tcPr>
            <w:tcW w:w="283" w:type="dxa"/>
            <w:vMerge w:val="restart"/>
            <w:tcBorders>
              <w:top w:val="single" w:sz="8" w:space="0" w:color="auto"/>
              <w:left w:val="nil"/>
              <w:right w:val="nil"/>
            </w:tcBorders>
          </w:tcPr>
          <w:p w:rsidR="001B3678" w:rsidRPr="00496429" w:rsidRDefault="001B3678" w:rsidP="007148AC">
            <w:pPr>
              <w:kinsoku w:val="0"/>
              <w:overflowPunct w:val="0"/>
              <w:snapToGrid w:val="0"/>
              <w:jc w:val="left"/>
              <w:rPr>
                <w:rFonts w:hAnsi="ＭＳ 明朝"/>
                <w:sz w:val="18"/>
                <w:szCs w:val="18"/>
              </w:rPr>
            </w:pPr>
          </w:p>
        </w:tc>
        <w:tc>
          <w:tcPr>
            <w:tcW w:w="426" w:type="dxa"/>
            <w:vMerge w:val="restart"/>
            <w:tcBorders>
              <w:top w:val="nil"/>
              <w:left w:val="nil"/>
            </w:tcBorders>
          </w:tcPr>
          <w:p w:rsidR="001B3678" w:rsidRPr="00496429" w:rsidRDefault="001B3678" w:rsidP="007148AC">
            <w:pPr>
              <w:kinsoku w:val="0"/>
              <w:overflowPunct w:val="0"/>
              <w:snapToGrid w:val="0"/>
              <w:jc w:val="left"/>
              <w:rPr>
                <w:rFonts w:hAnsi="ＭＳ 明朝"/>
                <w:sz w:val="18"/>
                <w:szCs w:val="18"/>
              </w:rPr>
            </w:pPr>
          </w:p>
        </w:tc>
      </w:tr>
      <w:tr w:rsidR="001B3678" w:rsidRPr="005724A0" w:rsidTr="0042126E">
        <w:trPr>
          <w:cantSplit/>
          <w:trHeight w:val="227"/>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247" w:type="dxa"/>
            <w:vMerge/>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47" w:type="dxa"/>
            <w:vMerge/>
            <w:tcBorders>
              <w:left w:val="nil"/>
              <w:right w:val="nil"/>
            </w:tcBorders>
          </w:tcPr>
          <w:p w:rsidR="001B3678" w:rsidRPr="00496429" w:rsidRDefault="001B3678" w:rsidP="007148AC">
            <w:pPr>
              <w:kinsoku w:val="0"/>
              <w:overflowPunct w:val="0"/>
              <w:snapToGrid w:val="0"/>
              <w:jc w:val="left"/>
              <w:rPr>
                <w:rFonts w:hAnsi="ＭＳ 明朝"/>
                <w:sz w:val="18"/>
                <w:szCs w:val="18"/>
              </w:rPr>
            </w:pPr>
          </w:p>
        </w:tc>
        <w:tc>
          <w:tcPr>
            <w:tcW w:w="2537" w:type="dxa"/>
            <w:gridSpan w:val="2"/>
            <w:tcBorders>
              <w:top w:val="single" w:sz="8" w:space="0" w:color="auto"/>
              <w:left w:val="nil"/>
              <w:right w:val="nil"/>
            </w:tcBorders>
            <w:vAlign w:val="center"/>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２</w:t>
            </w:r>
          </w:p>
        </w:tc>
        <w:tc>
          <w:tcPr>
            <w:tcW w:w="283" w:type="dxa"/>
            <w:vMerge/>
            <w:tcBorders>
              <w:left w:val="nil"/>
              <w:right w:val="nil"/>
            </w:tcBorders>
          </w:tcPr>
          <w:p w:rsidR="001B3678" w:rsidRPr="00496429" w:rsidRDefault="001B3678" w:rsidP="007148AC">
            <w:pPr>
              <w:kinsoku w:val="0"/>
              <w:overflowPunct w:val="0"/>
              <w:snapToGrid w:val="0"/>
              <w:jc w:val="left"/>
              <w:rPr>
                <w:rFonts w:hAnsi="ＭＳ 明朝"/>
                <w:sz w:val="18"/>
                <w:szCs w:val="18"/>
              </w:rPr>
            </w:pPr>
          </w:p>
        </w:tc>
        <w:tc>
          <w:tcPr>
            <w:tcW w:w="426" w:type="dxa"/>
            <w:vMerge/>
            <w:tcBorders>
              <w:left w:val="nil"/>
            </w:tcBorders>
          </w:tcPr>
          <w:p w:rsidR="001B3678" w:rsidRPr="00496429" w:rsidRDefault="001B3678" w:rsidP="007148AC">
            <w:pPr>
              <w:kinsoku w:val="0"/>
              <w:overflowPunct w:val="0"/>
              <w:snapToGrid w:val="0"/>
              <w:jc w:val="left"/>
              <w:rPr>
                <w:rFonts w:hAnsi="ＭＳ 明朝"/>
                <w:sz w:val="18"/>
                <w:szCs w:val="18"/>
              </w:rPr>
            </w:pP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7504" w:type="dxa"/>
            <w:gridSpan w:val="10"/>
            <w:vAlign w:val="center"/>
          </w:tcPr>
          <w:p w:rsidR="001B3678" w:rsidRPr="00496429" w:rsidRDefault="001B3678" w:rsidP="007148AC">
            <w:pPr>
              <w:kinsoku w:val="0"/>
              <w:overflowPunct w:val="0"/>
              <w:snapToGrid w:val="0"/>
              <w:rPr>
                <w:rFonts w:hAnsi="ＭＳ 明朝"/>
                <w:sz w:val="18"/>
                <w:szCs w:val="18"/>
              </w:rPr>
            </w:pPr>
            <w:r w:rsidRPr="00496429">
              <w:rPr>
                <w:rFonts w:hAnsi="ＭＳ 明朝" w:hint="eastAsia"/>
                <w:sz w:val="18"/>
                <w:szCs w:val="18"/>
              </w:rPr>
              <w:t>流動資産の使用利用度を表すもので、数値が高いほど運用形態が良好なことを示す。</w:t>
            </w:r>
          </w:p>
        </w:tc>
      </w:tr>
      <w:tr w:rsidR="001B3678" w:rsidRPr="005724A0" w:rsidTr="0042126E">
        <w:trPr>
          <w:cantSplit/>
          <w:trHeight w:val="227"/>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restart"/>
            <w:vAlign w:val="center"/>
          </w:tcPr>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sz w:val="18"/>
                <w:szCs w:val="18"/>
              </w:rPr>
              <w:t>未収金回転率</w:t>
            </w:r>
          </w:p>
        </w:tc>
        <w:tc>
          <w:tcPr>
            <w:tcW w:w="351" w:type="dxa"/>
            <w:vMerge w:val="restart"/>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41" w:type="dxa"/>
            <w:vMerge w:val="restart"/>
            <w:vAlign w:val="center"/>
          </w:tcPr>
          <w:p w:rsidR="001B3678" w:rsidRPr="00245FC4" w:rsidRDefault="001B3678" w:rsidP="007148AC">
            <w:pPr>
              <w:kinsoku w:val="0"/>
              <w:overflowPunct w:val="0"/>
              <w:snapToGrid w:val="0"/>
              <w:jc w:val="right"/>
              <w:rPr>
                <w:rFonts w:hAnsi="ＭＳ 明朝"/>
                <w:sz w:val="18"/>
                <w:szCs w:val="18"/>
              </w:rPr>
            </w:pPr>
            <w:r w:rsidRPr="00674C49">
              <w:rPr>
                <w:rFonts w:hAnsi="ＭＳ 明朝" w:hint="eastAsia"/>
                <w:sz w:val="18"/>
                <w:szCs w:val="18"/>
              </w:rPr>
              <w:t>10.9</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Pr>
                <w:rFonts w:hAnsi="ＭＳ 明朝" w:hint="eastAsia"/>
                <w:sz w:val="18"/>
                <w:szCs w:val="18"/>
              </w:rPr>
              <w:t>8</w:t>
            </w:r>
            <w:r w:rsidRPr="00245FC4">
              <w:rPr>
                <w:rFonts w:hAnsi="ＭＳ 明朝" w:hint="eastAsia"/>
                <w:sz w:val="18"/>
                <w:szCs w:val="18"/>
              </w:rPr>
              <w:t>.</w:t>
            </w:r>
            <w:r>
              <w:rPr>
                <w:rFonts w:hAnsi="ＭＳ 明朝" w:hint="eastAsia"/>
                <w:sz w:val="18"/>
                <w:szCs w:val="18"/>
              </w:rPr>
              <w:t>5</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Pr>
                <w:rFonts w:hAnsi="ＭＳ 明朝" w:hint="eastAsia"/>
                <w:sz w:val="18"/>
                <w:szCs w:val="18"/>
              </w:rPr>
              <w:t>9.0</w:t>
            </w:r>
          </w:p>
        </w:tc>
        <w:tc>
          <w:tcPr>
            <w:tcW w:w="941" w:type="dxa"/>
            <w:vMerge w:val="restart"/>
            <w:vAlign w:val="center"/>
          </w:tcPr>
          <w:p w:rsidR="001B3678" w:rsidRPr="00627C75" w:rsidRDefault="001B3678" w:rsidP="007148AC">
            <w:pPr>
              <w:kinsoku w:val="0"/>
              <w:overflowPunct w:val="0"/>
              <w:snapToGrid w:val="0"/>
              <w:jc w:val="right"/>
              <w:rPr>
                <w:rFonts w:hAnsi="ＭＳ 明朝"/>
                <w:sz w:val="18"/>
                <w:szCs w:val="18"/>
              </w:rPr>
            </w:pPr>
            <w:r w:rsidRPr="00674C49">
              <w:rPr>
                <w:rFonts w:hAnsi="ＭＳ 明朝" w:hint="eastAsia"/>
                <w:sz w:val="18"/>
                <w:szCs w:val="18"/>
              </w:rPr>
              <w:t>9.4</w:t>
            </w:r>
          </w:p>
        </w:tc>
        <w:tc>
          <w:tcPr>
            <w:tcW w:w="247" w:type="dxa"/>
            <w:tcBorders>
              <w:bottom w:val="nil"/>
              <w:right w:val="nil"/>
            </w:tcBorders>
          </w:tcPr>
          <w:p w:rsidR="001B3678" w:rsidRPr="00496429" w:rsidRDefault="001B3678" w:rsidP="007148AC">
            <w:pPr>
              <w:kinsoku w:val="0"/>
              <w:overflowPunct w:val="0"/>
              <w:snapToGrid w:val="0"/>
              <w:jc w:val="left"/>
              <w:rPr>
                <w:rFonts w:hAnsi="ＭＳ 明朝"/>
                <w:sz w:val="18"/>
                <w:szCs w:val="18"/>
              </w:rPr>
            </w:pPr>
          </w:p>
        </w:tc>
        <w:tc>
          <w:tcPr>
            <w:tcW w:w="3067" w:type="dxa"/>
            <w:gridSpan w:val="4"/>
            <w:tcBorders>
              <w:left w:val="nil"/>
              <w:bottom w:val="nil"/>
              <w:right w:val="nil"/>
            </w:tcBorders>
            <w:vAlign w:val="center"/>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営業収益－受託事業収益</w:t>
            </w:r>
          </w:p>
        </w:tc>
        <w:tc>
          <w:tcPr>
            <w:tcW w:w="426" w:type="dxa"/>
            <w:tcBorders>
              <w:left w:val="nil"/>
              <w:bottom w:val="nil"/>
            </w:tcBorders>
          </w:tcPr>
          <w:p w:rsidR="001B3678" w:rsidRPr="00496429" w:rsidRDefault="001B3678" w:rsidP="007148AC">
            <w:pPr>
              <w:kinsoku w:val="0"/>
              <w:overflowPunct w:val="0"/>
              <w:snapToGrid w:val="0"/>
              <w:jc w:val="left"/>
              <w:rPr>
                <w:rFonts w:hAnsi="ＭＳ 明朝"/>
                <w:sz w:val="18"/>
                <w:szCs w:val="18"/>
              </w:rPr>
            </w:pPr>
          </w:p>
        </w:tc>
      </w:tr>
      <w:tr w:rsidR="001B3678" w:rsidRPr="005724A0" w:rsidTr="0042126E">
        <w:trPr>
          <w:cantSplit/>
          <w:trHeight w:val="227"/>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247" w:type="dxa"/>
            <w:vMerge w:val="restart"/>
            <w:tcBorders>
              <w:top w:val="nil"/>
              <w:right w:val="nil"/>
            </w:tcBorders>
          </w:tcPr>
          <w:p w:rsidR="001B3678" w:rsidRPr="00496429" w:rsidRDefault="001B3678" w:rsidP="007148AC">
            <w:pPr>
              <w:kinsoku w:val="0"/>
              <w:overflowPunct w:val="0"/>
              <w:snapToGrid w:val="0"/>
              <w:jc w:val="left"/>
              <w:rPr>
                <w:rFonts w:hAnsi="ＭＳ 明朝"/>
                <w:sz w:val="18"/>
                <w:szCs w:val="18"/>
              </w:rPr>
            </w:pPr>
          </w:p>
        </w:tc>
        <w:tc>
          <w:tcPr>
            <w:tcW w:w="247" w:type="dxa"/>
            <w:vMerge w:val="restart"/>
            <w:tcBorders>
              <w:top w:val="single" w:sz="8" w:space="0" w:color="auto"/>
              <w:left w:val="nil"/>
              <w:bottom w:val="nil"/>
              <w:right w:val="nil"/>
            </w:tcBorders>
          </w:tcPr>
          <w:p w:rsidR="001B3678" w:rsidRPr="00496429" w:rsidRDefault="006B02A2" w:rsidP="007148AC">
            <w:pPr>
              <w:kinsoku w:val="0"/>
              <w:overflowPunct w:val="0"/>
              <w:snapToGrid w:val="0"/>
              <w:jc w:val="left"/>
              <w:rPr>
                <w:rFonts w:hAnsi="ＭＳ 明朝"/>
                <w:sz w:val="18"/>
                <w:szCs w:val="18"/>
              </w:rPr>
            </w:pPr>
            <w:r>
              <w:rPr>
                <w:rFonts w:hAnsi="ＭＳ 明朝"/>
                <w:noProof/>
                <w:sz w:val="18"/>
                <w:szCs w:val="18"/>
              </w:rPr>
              <w:pict>
                <v:shape id="_x0000_s1030" type="#_x0000_t185" style="position:absolute;margin-left:1.55pt;margin-top:.7pt;width:137.15pt;height:19.85pt;z-index:251661312;mso-position-horizontal-relative:text;mso-position-vertical-relative:text">
                  <v:textbox inset="5.85pt,.7pt,5.85pt,.7pt"/>
                </v:shape>
              </w:pict>
            </w:r>
          </w:p>
        </w:tc>
        <w:tc>
          <w:tcPr>
            <w:tcW w:w="2537" w:type="dxa"/>
            <w:gridSpan w:val="2"/>
            <w:tcBorders>
              <w:top w:val="single" w:sz="8" w:space="0" w:color="auto"/>
              <w:left w:val="nil"/>
              <w:bottom w:val="single" w:sz="8" w:space="0" w:color="auto"/>
              <w:right w:val="nil"/>
            </w:tcBorders>
            <w:vAlign w:val="center"/>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期首未収金＋期末未収金</w:t>
            </w:r>
          </w:p>
        </w:tc>
        <w:tc>
          <w:tcPr>
            <w:tcW w:w="283" w:type="dxa"/>
            <w:vMerge w:val="restart"/>
            <w:tcBorders>
              <w:top w:val="single" w:sz="8" w:space="0" w:color="auto"/>
              <w:left w:val="nil"/>
              <w:bottom w:val="nil"/>
              <w:right w:val="nil"/>
            </w:tcBorders>
          </w:tcPr>
          <w:p w:rsidR="001B3678" w:rsidRPr="00496429" w:rsidRDefault="001B3678" w:rsidP="007148AC">
            <w:pPr>
              <w:kinsoku w:val="0"/>
              <w:overflowPunct w:val="0"/>
              <w:snapToGrid w:val="0"/>
              <w:jc w:val="left"/>
              <w:rPr>
                <w:rFonts w:hAnsi="ＭＳ 明朝"/>
                <w:sz w:val="18"/>
                <w:szCs w:val="18"/>
              </w:rPr>
            </w:pPr>
          </w:p>
        </w:tc>
        <w:tc>
          <w:tcPr>
            <w:tcW w:w="426" w:type="dxa"/>
            <w:vMerge w:val="restart"/>
            <w:tcBorders>
              <w:top w:val="nil"/>
              <w:left w:val="nil"/>
            </w:tcBorders>
          </w:tcPr>
          <w:p w:rsidR="001B3678" w:rsidRPr="00496429" w:rsidRDefault="001B3678" w:rsidP="007148AC">
            <w:pPr>
              <w:kinsoku w:val="0"/>
              <w:overflowPunct w:val="0"/>
              <w:snapToGrid w:val="0"/>
              <w:jc w:val="left"/>
              <w:rPr>
                <w:rFonts w:hAnsi="ＭＳ 明朝"/>
                <w:sz w:val="18"/>
                <w:szCs w:val="18"/>
              </w:rPr>
            </w:pPr>
          </w:p>
        </w:tc>
      </w:tr>
      <w:tr w:rsidR="001B3678" w:rsidRPr="005724A0" w:rsidTr="0042126E">
        <w:trPr>
          <w:cantSplit/>
          <w:trHeight w:val="227"/>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247" w:type="dxa"/>
            <w:vMerge/>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47" w:type="dxa"/>
            <w:vMerge/>
            <w:tcBorders>
              <w:top w:val="nil"/>
              <w:left w:val="nil"/>
              <w:right w:val="nil"/>
            </w:tcBorders>
          </w:tcPr>
          <w:p w:rsidR="001B3678" w:rsidRPr="00496429" w:rsidRDefault="001B3678" w:rsidP="007148AC">
            <w:pPr>
              <w:kinsoku w:val="0"/>
              <w:overflowPunct w:val="0"/>
              <w:snapToGrid w:val="0"/>
              <w:jc w:val="left"/>
              <w:rPr>
                <w:rFonts w:hAnsi="ＭＳ 明朝"/>
                <w:sz w:val="18"/>
                <w:szCs w:val="18"/>
              </w:rPr>
            </w:pPr>
          </w:p>
        </w:tc>
        <w:tc>
          <w:tcPr>
            <w:tcW w:w="2537" w:type="dxa"/>
            <w:gridSpan w:val="2"/>
            <w:tcBorders>
              <w:top w:val="single" w:sz="8" w:space="0" w:color="auto"/>
              <w:left w:val="nil"/>
              <w:right w:val="nil"/>
            </w:tcBorders>
            <w:vAlign w:val="center"/>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２</w:t>
            </w:r>
          </w:p>
        </w:tc>
        <w:tc>
          <w:tcPr>
            <w:tcW w:w="283" w:type="dxa"/>
            <w:vMerge/>
            <w:tcBorders>
              <w:top w:val="nil"/>
              <w:left w:val="nil"/>
              <w:right w:val="nil"/>
            </w:tcBorders>
          </w:tcPr>
          <w:p w:rsidR="001B3678" w:rsidRPr="00496429" w:rsidRDefault="001B3678" w:rsidP="007148AC">
            <w:pPr>
              <w:kinsoku w:val="0"/>
              <w:overflowPunct w:val="0"/>
              <w:snapToGrid w:val="0"/>
              <w:jc w:val="left"/>
              <w:rPr>
                <w:rFonts w:hAnsi="ＭＳ 明朝"/>
                <w:sz w:val="18"/>
                <w:szCs w:val="18"/>
              </w:rPr>
            </w:pPr>
          </w:p>
        </w:tc>
        <w:tc>
          <w:tcPr>
            <w:tcW w:w="426" w:type="dxa"/>
            <w:vMerge/>
            <w:tcBorders>
              <w:left w:val="nil"/>
            </w:tcBorders>
          </w:tcPr>
          <w:p w:rsidR="001B3678" w:rsidRPr="00496429" w:rsidRDefault="001B3678" w:rsidP="007148AC">
            <w:pPr>
              <w:kinsoku w:val="0"/>
              <w:overflowPunct w:val="0"/>
              <w:snapToGrid w:val="0"/>
              <w:jc w:val="left"/>
              <w:rPr>
                <w:rFonts w:hAnsi="ＭＳ 明朝"/>
                <w:sz w:val="18"/>
                <w:szCs w:val="18"/>
              </w:rPr>
            </w:pP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7504" w:type="dxa"/>
            <w:gridSpan w:val="10"/>
            <w:vAlign w:val="center"/>
          </w:tcPr>
          <w:p w:rsidR="001B3678" w:rsidRPr="00496429" w:rsidRDefault="001B3678" w:rsidP="007148AC">
            <w:pPr>
              <w:kinsoku w:val="0"/>
              <w:overflowPunct w:val="0"/>
              <w:snapToGrid w:val="0"/>
              <w:rPr>
                <w:rFonts w:hAnsi="ＭＳ 明朝"/>
                <w:sz w:val="18"/>
                <w:szCs w:val="18"/>
              </w:rPr>
            </w:pPr>
            <w:r w:rsidRPr="00496429">
              <w:rPr>
                <w:rFonts w:hAnsi="ＭＳ 明朝" w:hint="eastAsia"/>
                <w:sz w:val="18"/>
                <w:szCs w:val="18"/>
              </w:rPr>
              <w:t>未収金の回収度を測定するもので、数値が高ければ未収金の回収速度が良好なことを示す。</w:t>
            </w:r>
          </w:p>
        </w:tc>
      </w:tr>
      <w:tr w:rsidR="001B3678" w:rsidRPr="005724A0" w:rsidTr="0042126E">
        <w:trPr>
          <w:cantSplit/>
          <w:trHeight w:val="283"/>
        </w:trPr>
        <w:tc>
          <w:tcPr>
            <w:tcW w:w="436" w:type="dxa"/>
            <w:vMerge w:val="restart"/>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r w:rsidRPr="00496429">
              <w:rPr>
                <w:rFonts w:hAnsi="ＭＳ 明朝" w:hint="eastAsia"/>
                <w:sz w:val="18"/>
                <w:szCs w:val="18"/>
              </w:rPr>
              <w:t>収　　益　　率</w:t>
            </w:r>
          </w:p>
        </w:tc>
        <w:tc>
          <w:tcPr>
            <w:tcW w:w="1348" w:type="dxa"/>
            <w:vMerge w:val="restart"/>
            <w:vAlign w:val="center"/>
          </w:tcPr>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sz w:val="18"/>
                <w:szCs w:val="18"/>
              </w:rPr>
              <w:t>総収支比率</w:t>
            </w:r>
          </w:p>
        </w:tc>
        <w:tc>
          <w:tcPr>
            <w:tcW w:w="351" w:type="dxa"/>
            <w:vMerge w:val="restart"/>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1B3678" w:rsidRPr="00245FC4" w:rsidRDefault="001B3678" w:rsidP="007148AC">
            <w:pPr>
              <w:kinsoku w:val="0"/>
              <w:overflowPunct w:val="0"/>
              <w:snapToGrid w:val="0"/>
              <w:jc w:val="right"/>
              <w:rPr>
                <w:rFonts w:hAnsi="ＭＳ 明朝"/>
                <w:sz w:val="18"/>
                <w:szCs w:val="18"/>
              </w:rPr>
            </w:pPr>
            <w:r w:rsidRPr="00674C49">
              <w:rPr>
                <w:rFonts w:hAnsi="ＭＳ 明朝" w:hint="eastAsia"/>
                <w:sz w:val="18"/>
                <w:szCs w:val="18"/>
              </w:rPr>
              <w:t>87.2</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Pr>
                <w:rFonts w:hAnsi="ＭＳ 明朝" w:hint="eastAsia"/>
                <w:sz w:val="18"/>
                <w:szCs w:val="18"/>
              </w:rPr>
              <w:t>89</w:t>
            </w:r>
            <w:r w:rsidRPr="00245FC4">
              <w:rPr>
                <w:rFonts w:hAnsi="ＭＳ 明朝" w:hint="eastAsia"/>
                <w:sz w:val="18"/>
                <w:szCs w:val="18"/>
              </w:rPr>
              <w:t>.</w:t>
            </w:r>
            <w:r>
              <w:rPr>
                <w:rFonts w:hAnsi="ＭＳ 明朝" w:hint="eastAsia"/>
                <w:sz w:val="18"/>
                <w:szCs w:val="18"/>
              </w:rPr>
              <w:t>5</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Pr>
                <w:rFonts w:hAnsi="ＭＳ 明朝" w:hint="eastAsia"/>
                <w:sz w:val="18"/>
                <w:szCs w:val="18"/>
              </w:rPr>
              <w:t>109.0</w:t>
            </w:r>
          </w:p>
        </w:tc>
        <w:tc>
          <w:tcPr>
            <w:tcW w:w="941" w:type="dxa"/>
            <w:vMerge w:val="restart"/>
            <w:vAlign w:val="center"/>
          </w:tcPr>
          <w:p w:rsidR="001B3678" w:rsidRPr="00627C75" w:rsidRDefault="001B3678" w:rsidP="007148AC">
            <w:pPr>
              <w:kinsoku w:val="0"/>
              <w:overflowPunct w:val="0"/>
              <w:snapToGrid w:val="0"/>
              <w:jc w:val="right"/>
              <w:rPr>
                <w:rFonts w:hAnsi="ＭＳ 明朝"/>
                <w:sz w:val="18"/>
                <w:szCs w:val="18"/>
              </w:rPr>
            </w:pPr>
            <w:r w:rsidRPr="00674C49">
              <w:rPr>
                <w:rFonts w:hAnsi="ＭＳ 明朝" w:hint="eastAsia"/>
                <w:sz w:val="18"/>
                <w:szCs w:val="18"/>
              </w:rPr>
              <w:t>126.2</w:t>
            </w:r>
          </w:p>
        </w:tc>
        <w:tc>
          <w:tcPr>
            <w:tcW w:w="247" w:type="dxa"/>
            <w:vMerge w:val="restart"/>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総　　収　　益</w:t>
            </w:r>
          </w:p>
        </w:tc>
        <w:tc>
          <w:tcPr>
            <w:tcW w:w="709" w:type="dxa"/>
            <w:gridSpan w:val="2"/>
            <w:vMerge w:val="restart"/>
            <w:tcBorders>
              <w:left w:val="nil"/>
            </w:tcBorders>
            <w:vAlign w:val="center"/>
          </w:tcPr>
          <w:p w:rsidR="001B3678" w:rsidRPr="00496429" w:rsidRDefault="001B3678" w:rsidP="007148AC">
            <w:pPr>
              <w:widowControl/>
              <w:rPr>
                <w:rFonts w:hAnsi="ＭＳ 明朝"/>
                <w:sz w:val="18"/>
                <w:szCs w:val="18"/>
              </w:rPr>
            </w:pPr>
            <w:r w:rsidRPr="00496429">
              <w:rPr>
                <w:rFonts w:hAnsi="ＭＳ 明朝" w:hint="eastAsia"/>
                <w:sz w:val="18"/>
                <w:szCs w:val="18"/>
              </w:rPr>
              <w:t>×100</w:t>
            </w: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ign w:val="center"/>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247" w:type="dxa"/>
            <w:vMerge/>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top w:val="single" w:sz="8" w:space="0" w:color="auto"/>
              <w:left w:val="nil"/>
              <w:bottom w:val="single" w:sz="4" w:space="0" w:color="auto"/>
              <w:right w:val="nil"/>
            </w:tcBorders>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総　　費　　用</w:t>
            </w:r>
          </w:p>
        </w:tc>
        <w:tc>
          <w:tcPr>
            <w:tcW w:w="709" w:type="dxa"/>
            <w:gridSpan w:val="2"/>
            <w:vMerge/>
            <w:tcBorders>
              <w:left w:val="nil"/>
            </w:tcBorders>
            <w:vAlign w:val="center"/>
          </w:tcPr>
          <w:p w:rsidR="001B3678" w:rsidRPr="00496429" w:rsidRDefault="001B3678" w:rsidP="007148AC">
            <w:pPr>
              <w:widowControl/>
              <w:rPr>
                <w:rFonts w:hAnsi="ＭＳ 明朝"/>
                <w:sz w:val="18"/>
                <w:szCs w:val="18"/>
              </w:rPr>
            </w:pPr>
          </w:p>
        </w:tc>
      </w:tr>
      <w:tr w:rsidR="001B3678" w:rsidRPr="005724A0" w:rsidTr="0042126E">
        <w:trPr>
          <w:cantSplit/>
          <w:trHeight w:val="283"/>
        </w:trPr>
        <w:tc>
          <w:tcPr>
            <w:tcW w:w="436" w:type="dxa"/>
            <w:vMerge/>
            <w:textDirection w:val="tbRlV"/>
            <w:vAlign w:val="center"/>
          </w:tcPr>
          <w:p w:rsidR="001B3678" w:rsidRPr="00496429" w:rsidRDefault="001B3678" w:rsidP="007148AC">
            <w:pPr>
              <w:kinsoku w:val="0"/>
              <w:overflowPunct w:val="0"/>
              <w:snapToGrid w:val="0"/>
              <w:ind w:left="113" w:right="113"/>
              <w:jc w:val="center"/>
              <w:rPr>
                <w:rFonts w:hAnsi="ＭＳ 明朝"/>
                <w:sz w:val="18"/>
                <w:szCs w:val="18"/>
              </w:rPr>
            </w:pPr>
          </w:p>
        </w:tc>
        <w:tc>
          <w:tcPr>
            <w:tcW w:w="1348" w:type="dxa"/>
            <w:vMerge/>
            <w:vAlign w:val="center"/>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7504" w:type="dxa"/>
            <w:gridSpan w:val="10"/>
            <w:vAlign w:val="center"/>
          </w:tcPr>
          <w:p w:rsidR="001B3678" w:rsidRPr="00496429" w:rsidRDefault="001B3678" w:rsidP="007148AC">
            <w:pPr>
              <w:widowControl/>
              <w:rPr>
                <w:rFonts w:hAnsi="ＭＳ 明朝"/>
                <w:sz w:val="18"/>
                <w:szCs w:val="18"/>
              </w:rPr>
            </w:pPr>
            <w:r w:rsidRPr="00496429">
              <w:rPr>
                <w:rFonts w:hAnsi="ＭＳ 明朝" w:hint="eastAsia"/>
                <w:sz w:val="18"/>
                <w:szCs w:val="18"/>
              </w:rPr>
              <w:t>総収益と総費用との割合で、営業活動の能率を表すものであり、比率の高い方が望ましい。</w:t>
            </w:r>
          </w:p>
        </w:tc>
      </w:tr>
      <w:tr w:rsidR="001B3678" w:rsidRPr="005724A0" w:rsidTr="0042126E">
        <w:trPr>
          <w:trHeight w:val="283"/>
        </w:trPr>
        <w:tc>
          <w:tcPr>
            <w:tcW w:w="436" w:type="dxa"/>
            <w:vMerge/>
          </w:tcPr>
          <w:p w:rsidR="001B3678" w:rsidRPr="00496429" w:rsidRDefault="001B3678" w:rsidP="007148AC">
            <w:pPr>
              <w:kinsoku w:val="0"/>
              <w:overflowPunct w:val="0"/>
              <w:snapToGrid w:val="0"/>
              <w:jc w:val="left"/>
              <w:rPr>
                <w:rFonts w:hAnsi="ＭＳ 明朝"/>
                <w:sz w:val="18"/>
                <w:szCs w:val="18"/>
              </w:rPr>
            </w:pPr>
          </w:p>
        </w:tc>
        <w:tc>
          <w:tcPr>
            <w:tcW w:w="1348" w:type="dxa"/>
            <w:vMerge w:val="restart"/>
            <w:vAlign w:val="center"/>
          </w:tcPr>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sz w:val="18"/>
                <w:szCs w:val="18"/>
              </w:rPr>
              <w:t>営業収支比率</w:t>
            </w:r>
          </w:p>
        </w:tc>
        <w:tc>
          <w:tcPr>
            <w:tcW w:w="351" w:type="dxa"/>
            <w:vMerge w:val="restart"/>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1B3678" w:rsidRPr="00674C49" w:rsidRDefault="001B3678" w:rsidP="007148AC">
            <w:pPr>
              <w:kinsoku w:val="0"/>
              <w:overflowPunct w:val="0"/>
              <w:snapToGrid w:val="0"/>
              <w:jc w:val="right"/>
              <w:rPr>
                <w:rFonts w:hAnsi="ＭＳ 明朝"/>
                <w:sz w:val="18"/>
                <w:szCs w:val="18"/>
              </w:rPr>
            </w:pPr>
            <w:r w:rsidRPr="00674C49">
              <w:rPr>
                <w:rFonts w:hAnsi="ＭＳ 明朝" w:hint="eastAsia"/>
                <w:sz w:val="18"/>
                <w:szCs w:val="18"/>
              </w:rPr>
              <w:t>81.2</w:t>
            </w:r>
          </w:p>
        </w:tc>
        <w:tc>
          <w:tcPr>
            <w:tcW w:w="941" w:type="dxa"/>
            <w:vMerge w:val="restart"/>
            <w:vAlign w:val="center"/>
          </w:tcPr>
          <w:p w:rsidR="001B3678" w:rsidRPr="00674C49" w:rsidRDefault="001B3678" w:rsidP="007148AC">
            <w:pPr>
              <w:kinsoku w:val="0"/>
              <w:overflowPunct w:val="0"/>
              <w:snapToGrid w:val="0"/>
              <w:jc w:val="right"/>
              <w:rPr>
                <w:rFonts w:hAnsi="ＭＳ 明朝"/>
                <w:sz w:val="18"/>
                <w:szCs w:val="18"/>
              </w:rPr>
            </w:pPr>
            <w:r w:rsidRPr="00674C49">
              <w:rPr>
                <w:rFonts w:hAnsi="ＭＳ 明朝" w:hint="eastAsia"/>
                <w:sz w:val="18"/>
                <w:szCs w:val="18"/>
              </w:rPr>
              <w:t>83.2</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Pr>
                <w:rFonts w:hAnsi="ＭＳ 明朝" w:hint="eastAsia"/>
                <w:sz w:val="18"/>
                <w:szCs w:val="18"/>
              </w:rPr>
              <w:t>102.1</w:t>
            </w:r>
          </w:p>
        </w:tc>
        <w:tc>
          <w:tcPr>
            <w:tcW w:w="941" w:type="dxa"/>
            <w:vMerge w:val="restart"/>
            <w:vAlign w:val="center"/>
          </w:tcPr>
          <w:p w:rsidR="001B3678" w:rsidRPr="00627C75" w:rsidRDefault="001B3678" w:rsidP="007148AC">
            <w:pPr>
              <w:kinsoku w:val="0"/>
              <w:overflowPunct w:val="0"/>
              <w:snapToGrid w:val="0"/>
              <w:jc w:val="right"/>
              <w:rPr>
                <w:rFonts w:hAnsi="ＭＳ 明朝"/>
                <w:sz w:val="18"/>
                <w:szCs w:val="18"/>
              </w:rPr>
            </w:pPr>
            <w:r w:rsidRPr="00674C49">
              <w:rPr>
                <w:rFonts w:hAnsi="ＭＳ 明朝" w:hint="eastAsia"/>
                <w:sz w:val="18"/>
                <w:szCs w:val="18"/>
              </w:rPr>
              <w:t>114.7</w:t>
            </w:r>
          </w:p>
        </w:tc>
        <w:tc>
          <w:tcPr>
            <w:tcW w:w="247" w:type="dxa"/>
            <w:vMerge w:val="restart"/>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営業収益－受託事業収益</w:t>
            </w:r>
          </w:p>
        </w:tc>
        <w:tc>
          <w:tcPr>
            <w:tcW w:w="709" w:type="dxa"/>
            <w:gridSpan w:val="2"/>
            <w:vMerge w:val="restart"/>
            <w:tcBorders>
              <w:left w:val="nil"/>
            </w:tcBorders>
          </w:tcPr>
          <w:p w:rsidR="001B3678" w:rsidRPr="00496429" w:rsidRDefault="001B3678" w:rsidP="007148AC">
            <w:pPr>
              <w:kinsoku w:val="0"/>
              <w:overflowPunct w:val="0"/>
              <w:snapToGrid w:val="0"/>
              <w:rPr>
                <w:rFonts w:hAnsi="ＭＳ 明朝"/>
                <w:sz w:val="18"/>
                <w:szCs w:val="18"/>
              </w:rPr>
            </w:pPr>
          </w:p>
          <w:p w:rsidR="001B3678" w:rsidRPr="00496429" w:rsidRDefault="001B3678" w:rsidP="007148AC">
            <w:pPr>
              <w:kinsoku w:val="0"/>
              <w:overflowPunct w:val="0"/>
              <w:snapToGrid w:val="0"/>
              <w:rPr>
                <w:rFonts w:hAnsi="ＭＳ 明朝"/>
                <w:sz w:val="18"/>
                <w:szCs w:val="18"/>
              </w:rPr>
            </w:pPr>
            <w:r w:rsidRPr="00496429">
              <w:rPr>
                <w:rFonts w:hAnsi="ＭＳ 明朝" w:hint="eastAsia"/>
                <w:sz w:val="18"/>
                <w:szCs w:val="18"/>
              </w:rPr>
              <w:t>×100</w:t>
            </w:r>
          </w:p>
        </w:tc>
      </w:tr>
      <w:tr w:rsidR="001B3678" w:rsidRPr="005724A0" w:rsidTr="0042126E">
        <w:trPr>
          <w:trHeight w:val="283"/>
        </w:trPr>
        <w:tc>
          <w:tcPr>
            <w:tcW w:w="436" w:type="dxa"/>
            <w:vMerge/>
          </w:tcPr>
          <w:p w:rsidR="001B3678" w:rsidRPr="00496429" w:rsidRDefault="001B3678" w:rsidP="007148AC">
            <w:pPr>
              <w:kinsoku w:val="0"/>
              <w:overflowPunct w:val="0"/>
              <w:snapToGrid w:val="0"/>
              <w:jc w:val="left"/>
              <w:rPr>
                <w:rFonts w:hAnsi="ＭＳ 明朝"/>
                <w:sz w:val="18"/>
                <w:szCs w:val="18"/>
              </w:rPr>
            </w:pPr>
          </w:p>
        </w:tc>
        <w:tc>
          <w:tcPr>
            <w:tcW w:w="1348" w:type="dxa"/>
            <w:vMerge/>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247" w:type="dxa"/>
            <w:vMerge/>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784" w:type="dxa"/>
            <w:gridSpan w:val="3"/>
            <w:tcBorders>
              <w:top w:val="single" w:sz="8" w:space="0" w:color="auto"/>
              <w:left w:val="nil"/>
              <w:bottom w:val="single" w:sz="4" w:space="0" w:color="auto"/>
              <w:right w:val="nil"/>
            </w:tcBorders>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営業費用－受託事業費用</w:t>
            </w:r>
          </w:p>
        </w:tc>
        <w:tc>
          <w:tcPr>
            <w:tcW w:w="709" w:type="dxa"/>
            <w:gridSpan w:val="2"/>
            <w:vMerge/>
            <w:tcBorders>
              <w:left w:val="nil"/>
              <w:bottom w:val="single" w:sz="4" w:space="0" w:color="auto"/>
            </w:tcBorders>
          </w:tcPr>
          <w:p w:rsidR="001B3678" w:rsidRPr="00496429" w:rsidRDefault="001B3678" w:rsidP="007148AC">
            <w:pPr>
              <w:kinsoku w:val="0"/>
              <w:overflowPunct w:val="0"/>
              <w:snapToGrid w:val="0"/>
              <w:jc w:val="left"/>
              <w:rPr>
                <w:rFonts w:hAnsi="ＭＳ 明朝"/>
                <w:sz w:val="18"/>
                <w:szCs w:val="18"/>
              </w:rPr>
            </w:pPr>
          </w:p>
        </w:tc>
      </w:tr>
      <w:tr w:rsidR="001B3678" w:rsidRPr="005724A0" w:rsidTr="0042126E">
        <w:trPr>
          <w:trHeight w:val="340"/>
        </w:trPr>
        <w:tc>
          <w:tcPr>
            <w:tcW w:w="436" w:type="dxa"/>
            <w:vMerge/>
          </w:tcPr>
          <w:p w:rsidR="001B3678" w:rsidRPr="00496429" w:rsidRDefault="001B3678" w:rsidP="007148AC">
            <w:pPr>
              <w:kinsoku w:val="0"/>
              <w:overflowPunct w:val="0"/>
              <w:snapToGrid w:val="0"/>
              <w:jc w:val="left"/>
              <w:rPr>
                <w:rFonts w:hAnsi="ＭＳ 明朝"/>
                <w:sz w:val="18"/>
                <w:szCs w:val="18"/>
              </w:rPr>
            </w:pPr>
          </w:p>
        </w:tc>
        <w:tc>
          <w:tcPr>
            <w:tcW w:w="1348" w:type="dxa"/>
            <w:vMerge/>
          </w:tcPr>
          <w:p w:rsidR="001B3678" w:rsidRPr="00496429" w:rsidRDefault="001B3678" w:rsidP="007148AC">
            <w:pPr>
              <w:kinsoku w:val="0"/>
              <w:overflowPunct w:val="0"/>
              <w:snapToGrid w:val="0"/>
              <w:jc w:val="left"/>
              <w:rPr>
                <w:rFonts w:hAnsi="ＭＳ 明朝"/>
                <w:sz w:val="18"/>
                <w:szCs w:val="18"/>
              </w:rPr>
            </w:pPr>
          </w:p>
        </w:tc>
        <w:tc>
          <w:tcPr>
            <w:tcW w:w="351" w:type="dxa"/>
            <w:vMerge/>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p>
        </w:tc>
        <w:tc>
          <w:tcPr>
            <w:tcW w:w="7504" w:type="dxa"/>
            <w:gridSpan w:val="10"/>
            <w:vAlign w:val="center"/>
          </w:tcPr>
          <w:p w:rsidR="001B3678" w:rsidRPr="00496429" w:rsidRDefault="001B3678" w:rsidP="007148AC">
            <w:pPr>
              <w:kinsoku w:val="0"/>
              <w:overflowPunct w:val="0"/>
              <w:snapToGrid w:val="0"/>
              <w:rPr>
                <w:rFonts w:hAnsi="ＭＳ 明朝"/>
                <w:sz w:val="18"/>
                <w:szCs w:val="18"/>
              </w:rPr>
            </w:pPr>
            <w:r w:rsidRPr="00496429">
              <w:rPr>
                <w:rFonts w:hAnsi="ＭＳ 明朝" w:hint="eastAsia"/>
                <w:sz w:val="18"/>
                <w:szCs w:val="18"/>
              </w:rPr>
              <w:t>営業収益と営業費用との割合で営業</w:t>
            </w:r>
            <w:r>
              <w:rPr>
                <w:rFonts w:hAnsi="ＭＳ 明朝" w:hint="eastAsia"/>
                <w:sz w:val="18"/>
                <w:szCs w:val="18"/>
              </w:rPr>
              <w:t>活動の能率を表すものであり、この比率が高いほど経営状態が良好な</w:t>
            </w:r>
            <w:r w:rsidRPr="00496429">
              <w:rPr>
                <w:rFonts w:hAnsi="ＭＳ 明朝" w:hint="eastAsia"/>
                <w:sz w:val="18"/>
                <w:szCs w:val="18"/>
              </w:rPr>
              <w:t>ことを示す。</w:t>
            </w:r>
          </w:p>
        </w:tc>
      </w:tr>
      <w:tr w:rsidR="001B3678" w:rsidRPr="005724A0" w:rsidTr="0042126E">
        <w:trPr>
          <w:trHeight w:val="227"/>
        </w:trPr>
        <w:tc>
          <w:tcPr>
            <w:tcW w:w="436" w:type="dxa"/>
            <w:vMerge/>
          </w:tcPr>
          <w:p w:rsidR="001B3678" w:rsidRPr="00496429" w:rsidRDefault="001B3678" w:rsidP="007148AC">
            <w:pPr>
              <w:kinsoku w:val="0"/>
              <w:overflowPunct w:val="0"/>
              <w:snapToGrid w:val="0"/>
              <w:jc w:val="left"/>
              <w:rPr>
                <w:rFonts w:hAnsi="ＭＳ 明朝"/>
                <w:sz w:val="18"/>
                <w:szCs w:val="18"/>
              </w:rPr>
            </w:pPr>
          </w:p>
        </w:tc>
        <w:tc>
          <w:tcPr>
            <w:tcW w:w="1348" w:type="dxa"/>
            <w:vMerge w:val="restart"/>
            <w:vAlign w:val="center"/>
          </w:tcPr>
          <w:p w:rsidR="001B3678" w:rsidRPr="00496429" w:rsidRDefault="001B3678" w:rsidP="007148AC">
            <w:pPr>
              <w:kinsoku w:val="0"/>
              <w:overflowPunct w:val="0"/>
              <w:snapToGrid w:val="0"/>
              <w:jc w:val="left"/>
              <w:rPr>
                <w:rFonts w:hAnsi="ＭＳ 明朝"/>
                <w:sz w:val="18"/>
                <w:szCs w:val="18"/>
              </w:rPr>
            </w:pPr>
            <w:r w:rsidRPr="00496429">
              <w:rPr>
                <w:rFonts w:hAnsi="ＭＳ 明朝" w:hint="eastAsia"/>
                <w:sz w:val="18"/>
                <w:szCs w:val="18"/>
              </w:rPr>
              <w:t>総資本利益率</w:t>
            </w:r>
          </w:p>
        </w:tc>
        <w:tc>
          <w:tcPr>
            <w:tcW w:w="351" w:type="dxa"/>
            <w:vMerge w:val="restart"/>
            <w:textDirection w:val="tbRlV"/>
            <w:vAlign w:val="center"/>
          </w:tcPr>
          <w:p w:rsidR="001B3678" w:rsidRPr="00496429" w:rsidRDefault="001B3678" w:rsidP="0042126E">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1B3678" w:rsidRPr="00245FC4" w:rsidRDefault="001B3678" w:rsidP="007148AC">
            <w:pPr>
              <w:kinsoku w:val="0"/>
              <w:overflowPunct w:val="0"/>
              <w:snapToGrid w:val="0"/>
              <w:jc w:val="right"/>
              <w:rPr>
                <w:rFonts w:hAnsi="ＭＳ 明朝"/>
                <w:sz w:val="18"/>
                <w:szCs w:val="18"/>
              </w:rPr>
            </w:pPr>
            <w:r w:rsidRPr="00674C49">
              <w:rPr>
                <w:rFonts w:hAnsi="ＭＳ 明朝" w:hint="eastAsia"/>
                <w:sz w:val="18"/>
                <w:szCs w:val="18"/>
              </w:rPr>
              <w:t>△0.6</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Pr>
                <w:rFonts w:hAnsi="ＭＳ 明朝" w:hint="eastAsia"/>
                <w:sz w:val="18"/>
                <w:szCs w:val="18"/>
              </w:rPr>
              <w:t>△</w:t>
            </w:r>
            <w:r w:rsidRPr="00245FC4">
              <w:rPr>
                <w:rFonts w:hAnsi="ＭＳ 明朝" w:hint="eastAsia"/>
                <w:sz w:val="18"/>
                <w:szCs w:val="18"/>
              </w:rPr>
              <w:t>0.</w:t>
            </w:r>
            <w:r>
              <w:rPr>
                <w:rFonts w:hAnsi="ＭＳ 明朝" w:hint="eastAsia"/>
                <w:sz w:val="18"/>
                <w:szCs w:val="18"/>
              </w:rPr>
              <w:t>5</w:t>
            </w:r>
          </w:p>
        </w:tc>
        <w:tc>
          <w:tcPr>
            <w:tcW w:w="941" w:type="dxa"/>
            <w:vMerge w:val="restart"/>
            <w:vAlign w:val="center"/>
          </w:tcPr>
          <w:p w:rsidR="001B3678" w:rsidRPr="00496429" w:rsidRDefault="001B3678" w:rsidP="007148AC">
            <w:pPr>
              <w:kinsoku w:val="0"/>
              <w:overflowPunct w:val="0"/>
              <w:snapToGrid w:val="0"/>
              <w:jc w:val="right"/>
              <w:rPr>
                <w:rFonts w:hAnsi="ＭＳ 明朝"/>
                <w:sz w:val="18"/>
                <w:szCs w:val="18"/>
              </w:rPr>
            </w:pPr>
            <w:r>
              <w:rPr>
                <w:rFonts w:hAnsi="ＭＳ 明朝" w:hint="eastAsia"/>
                <w:sz w:val="18"/>
                <w:szCs w:val="18"/>
              </w:rPr>
              <w:t>0.4</w:t>
            </w:r>
          </w:p>
        </w:tc>
        <w:tc>
          <w:tcPr>
            <w:tcW w:w="941" w:type="dxa"/>
            <w:vMerge w:val="restart"/>
            <w:vAlign w:val="center"/>
          </w:tcPr>
          <w:p w:rsidR="001B3678" w:rsidRPr="00627C75" w:rsidRDefault="001B3678" w:rsidP="007148AC">
            <w:pPr>
              <w:kinsoku w:val="0"/>
              <w:overflowPunct w:val="0"/>
              <w:snapToGrid w:val="0"/>
              <w:jc w:val="right"/>
              <w:rPr>
                <w:rFonts w:hAnsi="ＭＳ 明朝"/>
                <w:sz w:val="18"/>
                <w:szCs w:val="18"/>
              </w:rPr>
            </w:pPr>
            <w:r w:rsidRPr="00674C49">
              <w:rPr>
                <w:rFonts w:hAnsi="ＭＳ 明朝" w:hint="eastAsia"/>
                <w:sz w:val="18"/>
                <w:szCs w:val="18"/>
              </w:rPr>
              <w:t>1.6</w:t>
            </w:r>
          </w:p>
        </w:tc>
        <w:tc>
          <w:tcPr>
            <w:tcW w:w="247" w:type="dxa"/>
            <w:tcBorders>
              <w:bottom w:val="nil"/>
              <w:right w:val="nil"/>
            </w:tcBorders>
          </w:tcPr>
          <w:p w:rsidR="001B3678" w:rsidRPr="00496429" w:rsidRDefault="001B3678" w:rsidP="007148AC">
            <w:pPr>
              <w:kinsoku w:val="0"/>
              <w:overflowPunct w:val="0"/>
              <w:snapToGrid w:val="0"/>
              <w:jc w:val="left"/>
              <w:rPr>
                <w:rFonts w:hAnsi="ＭＳ 明朝"/>
                <w:sz w:val="18"/>
                <w:szCs w:val="18"/>
              </w:rPr>
            </w:pPr>
          </w:p>
        </w:tc>
        <w:tc>
          <w:tcPr>
            <w:tcW w:w="2500" w:type="dxa"/>
            <w:gridSpan w:val="2"/>
            <w:tcBorders>
              <w:left w:val="nil"/>
              <w:bottom w:val="single" w:sz="8" w:space="0" w:color="auto"/>
              <w:right w:val="single" w:sz="4" w:space="0" w:color="FFFFFF"/>
            </w:tcBorders>
            <w:vAlign w:val="bottom"/>
          </w:tcPr>
          <w:p w:rsidR="001B3678" w:rsidRPr="00496429" w:rsidRDefault="001B3678" w:rsidP="007148AC">
            <w:pPr>
              <w:kinsoku w:val="0"/>
              <w:overflowPunct w:val="0"/>
              <w:snapToGrid w:val="0"/>
              <w:jc w:val="center"/>
              <w:rPr>
                <w:rFonts w:hAnsi="ＭＳ 明朝"/>
                <w:sz w:val="18"/>
                <w:szCs w:val="18"/>
              </w:rPr>
            </w:pPr>
            <w:r>
              <w:rPr>
                <w:rFonts w:hAnsi="ＭＳ 明朝" w:hint="eastAsia"/>
                <w:sz w:val="18"/>
                <w:szCs w:val="18"/>
              </w:rPr>
              <w:t xml:space="preserve">　　当年度経常利益</w:t>
            </w:r>
            <w:r w:rsidRPr="00496429">
              <w:rPr>
                <w:rFonts w:hAnsi="ＭＳ 明朝" w:hint="eastAsia"/>
                <w:sz w:val="18"/>
                <w:szCs w:val="18"/>
              </w:rPr>
              <w:t>（損失）</w:t>
            </w:r>
          </w:p>
        </w:tc>
        <w:tc>
          <w:tcPr>
            <w:tcW w:w="284" w:type="dxa"/>
            <w:tcBorders>
              <w:left w:val="single" w:sz="4" w:space="0" w:color="FFFFFF"/>
              <w:bottom w:val="single" w:sz="8" w:space="0" w:color="auto"/>
              <w:right w:val="single" w:sz="4" w:space="0" w:color="FFFFFF"/>
            </w:tcBorders>
            <w:vAlign w:val="bottom"/>
          </w:tcPr>
          <w:p w:rsidR="001B3678" w:rsidRPr="00496429" w:rsidRDefault="001B3678" w:rsidP="007148AC">
            <w:pPr>
              <w:kinsoku w:val="0"/>
              <w:overflowPunct w:val="0"/>
              <w:snapToGrid w:val="0"/>
              <w:jc w:val="center"/>
              <w:rPr>
                <w:rFonts w:hAnsi="ＭＳ 明朝"/>
                <w:sz w:val="18"/>
                <w:szCs w:val="18"/>
              </w:rPr>
            </w:pPr>
          </w:p>
        </w:tc>
        <w:tc>
          <w:tcPr>
            <w:tcW w:w="709" w:type="dxa"/>
            <w:gridSpan w:val="2"/>
            <w:vMerge w:val="restart"/>
            <w:tcBorders>
              <w:left w:val="single" w:sz="4" w:space="0" w:color="FFFFFF"/>
            </w:tcBorders>
            <w:vAlign w:val="center"/>
          </w:tcPr>
          <w:p w:rsidR="001B3678" w:rsidRPr="00496429" w:rsidRDefault="001B3678" w:rsidP="007148AC">
            <w:pPr>
              <w:kinsoku w:val="0"/>
              <w:overflowPunct w:val="0"/>
              <w:snapToGrid w:val="0"/>
              <w:rPr>
                <w:rFonts w:hAnsi="ＭＳ 明朝"/>
                <w:sz w:val="18"/>
                <w:szCs w:val="18"/>
              </w:rPr>
            </w:pPr>
            <w:r w:rsidRPr="00496429">
              <w:rPr>
                <w:rFonts w:hAnsi="ＭＳ 明朝" w:hint="eastAsia"/>
                <w:sz w:val="18"/>
                <w:szCs w:val="18"/>
              </w:rPr>
              <w:t>×100</w:t>
            </w:r>
          </w:p>
        </w:tc>
      </w:tr>
      <w:tr w:rsidR="001B3678" w:rsidRPr="005724A0" w:rsidTr="007148AC">
        <w:trPr>
          <w:trHeight w:val="227"/>
        </w:trPr>
        <w:tc>
          <w:tcPr>
            <w:tcW w:w="436" w:type="dxa"/>
            <w:vMerge/>
          </w:tcPr>
          <w:p w:rsidR="001B3678" w:rsidRPr="00496429" w:rsidRDefault="001B3678" w:rsidP="007148AC">
            <w:pPr>
              <w:kinsoku w:val="0"/>
              <w:overflowPunct w:val="0"/>
              <w:snapToGrid w:val="0"/>
              <w:jc w:val="left"/>
              <w:rPr>
                <w:rFonts w:hAnsi="ＭＳ 明朝"/>
                <w:sz w:val="18"/>
                <w:szCs w:val="18"/>
              </w:rPr>
            </w:pPr>
          </w:p>
        </w:tc>
        <w:tc>
          <w:tcPr>
            <w:tcW w:w="1348" w:type="dxa"/>
            <w:vMerge/>
            <w:vAlign w:val="center"/>
          </w:tcPr>
          <w:p w:rsidR="001B3678" w:rsidRPr="00496429" w:rsidRDefault="001B3678" w:rsidP="007148AC">
            <w:pPr>
              <w:kinsoku w:val="0"/>
              <w:overflowPunct w:val="0"/>
              <w:snapToGrid w:val="0"/>
              <w:rPr>
                <w:rFonts w:hAnsi="ＭＳ 明朝"/>
                <w:sz w:val="18"/>
                <w:szCs w:val="18"/>
              </w:rPr>
            </w:pPr>
          </w:p>
        </w:tc>
        <w:tc>
          <w:tcPr>
            <w:tcW w:w="351" w:type="dxa"/>
            <w:vMerge/>
            <w:vAlign w:val="center"/>
          </w:tcPr>
          <w:p w:rsidR="001B3678" w:rsidRPr="00496429" w:rsidRDefault="001B3678" w:rsidP="007148AC">
            <w:pPr>
              <w:kinsoku w:val="0"/>
              <w:overflowPunct w:val="0"/>
              <w:snapToGrid w:val="0"/>
              <w:jc w:val="center"/>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247" w:type="dxa"/>
            <w:vMerge w:val="restart"/>
            <w:tcBorders>
              <w:top w:val="nil"/>
              <w:right w:val="nil"/>
            </w:tcBorders>
          </w:tcPr>
          <w:p w:rsidR="001B3678" w:rsidRPr="00496429" w:rsidRDefault="001B3678" w:rsidP="007148AC">
            <w:pPr>
              <w:kinsoku w:val="0"/>
              <w:overflowPunct w:val="0"/>
              <w:snapToGrid w:val="0"/>
              <w:jc w:val="left"/>
              <w:rPr>
                <w:rFonts w:hAnsi="ＭＳ 明朝"/>
                <w:sz w:val="18"/>
                <w:szCs w:val="18"/>
              </w:rPr>
            </w:pPr>
          </w:p>
        </w:tc>
        <w:tc>
          <w:tcPr>
            <w:tcW w:w="247" w:type="dxa"/>
            <w:vMerge w:val="restart"/>
            <w:tcBorders>
              <w:top w:val="single" w:sz="8" w:space="0" w:color="auto"/>
              <w:left w:val="nil"/>
              <w:right w:val="nil"/>
            </w:tcBorders>
          </w:tcPr>
          <w:p w:rsidR="001B3678" w:rsidRPr="00496429" w:rsidRDefault="006B02A2" w:rsidP="007148AC">
            <w:pPr>
              <w:kinsoku w:val="0"/>
              <w:overflowPunct w:val="0"/>
              <w:snapToGrid w:val="0"/>
              <w:jc w:val="left"/>
              <w:rPr>
                <w:rFonts w:hAnsi="ＭＳ 明朝"/>
                <w:sz w:val="18"/>
                <w:szCs w:val="18"/>
              </w:rPr>
            </w:pPr>
            <w:r>
              <w:rPr>
                <w:rFonts w:hAnsi="ＭＳ 明朝"/>
                <w:noProof/>
                <w:sz w:val="18"/>
                <w:szCs w:val="18"/>
              </w:rPr>
              <w:pict>
                <v:shape id="_x0000_s1031" type="#_x0000_t185" style="position:absolute;margin-left:2.3pt;margin-top:2.25pt;width:121.8pt;height:19.85pt;z-index:251662336;mso-position-horizontal-relative:text;mso-position-vertical-relative:text">
                  <v:textbox inset="5.85pt,.7pt,5.85pt,.7pt"/>
                </v:shape>
              </w:pict>
            </w:r>
          </w:p>
        </w:tc>
        <w:tc>
          <w:tcPr>
            <w:tcW w:w="2253" w:type="dxa"/>
            <w:tcBorders>
              <w:top w:val="single" w:sz="8" w:space="0" w:color="auto"/>
              <w:left w:val="nil"/>
              <w:bottom w:val="single" w:sz="8" w:space="0" w:color="auto"/>
              <w:right w:val="single" w:sz="4" w:space="0" w:color="FFFFFF"/>
            </w:tcBorders>
            <w:vAlign w:val="center"/>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期首総資本＋期末総資本</w:t>
            </w:r>
          </w:p>
        </w:tc>
        <w:tc>
          <w:tcPr>
            <w:tcW w:w="284" w:type="dxa"/>
            <w:tcBorders>
              <w:top w:val="single" w:sz="8" w:space="0" w:color="auto"/>
              <w:left w:val="single" w:sz="4" w:space="0" w:color="FFFFFF"/>
              <w:bottom w:val="single" w:sz="4" w:space="0" w:color="FFFFFF"/>
              <w:right w:val="single" w:sz="4" w:space="0" w:color="FFFFFF"/>
            </w:tcBorders>
            <w:vAlign w:val="center"/>
          </w:tcPr>
          <w:p w:rsidR="001B3678" w:rsidRPr="00496429" w:rsidRDefault="001B3678" w:rsidP="007148AC">
            <w:pPr>
              <w:kinsoku w:val="0"/>
              <w:overflowPunct w:val="0"/>
              <w:snapToGrid w:val="0"/>
              <w:jc w:val="center"/>
              <w:rPr>
                <w:rFonts w:hAnsi="ＭＳ 明朝"/>
                <w:sz w:val="18"/>
                <w:szCs w:val="18"/>
              </w:rPr>
            </w:pPr>
          </w:p>
        </w:tc>
        <w:tc>
          <w:tcPr>
            <w:tcW w:w="709" w:type="dxa"/>
            <w:gridSpan w:val="2"/>
            <w:vMerge/>
            <w:tcBorders>
              <w:left w:val="single" w:sz="4" w:space="0" w:color="FFFFFF"/>
              <w:bottom w:val="single" w:sz="4" w:space="0" w:color="FFFFFF"/>
            </w:tcBorders>
          </w:tcPr>
          <w:p w:rsidR="001B3678" w:rsidRPr="00496429" w:rsidRDefault="001B3678" w:rsidP="007148AC">
            <w:pPr>
              <w:kinsoku w:val="0"/>
              <w:overflowPunct w:val="0"/>
              <w:snapToGrid w:val="0"/>
              <w:jc w:val="left"/>
              <w:rPr>
                <w:rFonts w:hAnsi="ＭＳ 明朝"/>
                <w:sz w:val="18"/>
                <w:szCs w:val="18"/>
              </w:rPr>
            </w:pPr>
          </w:p>
        </w:tc>
      </w:tr>
      <w:tr w:rsidR="001B3678" w:rsidRPr="005724A0" w:rsidTr="007148AC">
        <w:trPr>
          <w:trHeight w:val="227"/>
        </w:trPr>
        <w:tc>
          <w:tcPr>
            <w:tcW w:w="436" w:type="dxa"/>
            <w:vMerge/>
          </w:tcPr>
          <w:p w:rsidR="001B3678" w:rsidRPr="00496429" w:rsidRDefault="001B3678" w:rsidP="007148AC">
            <w:pPr>
              <w:kinsoku w:val="0"/>
              <w:overflowPunct w:val="0"/>
              <w:snapToGrid w:val="0"/>
              <w:jc w:val="left"/>
              <w:rPr>
                <w:rFonts w:hAnsi="ＭＳ 明朝"/>
                <w:sz w:val="18"/>
                <w:szCs w:val="18"/>
              </w:rPr>
            </w:pPr>
          </w:p>
        </w:tc>
        <w:tc>
          <w:tcPr>
            <w:tcW w:w="1348" w:type="dxa"/>
            <w:vMerge/>
            <w:vAlign w:val="center"/>
          </w:tcPr>
          <w:p w:rsidR="001B3678" w:rsidRPr="00496429" w:rsidRDefault="001B3678" w:rsidP="007148AC">
            <w:pPr>
              <w:kinsoku w:val="0"/>
              <w:overflowPunct w:val="0"/>
              <w:snapToGrid w:val="0"/>
              <w:rPr>
                <w:rFonts w:hAnsi="ＭＳ 明朝"/>
                <w:sz w:val="18"/>
                <w:szCs w:val="18"/>
              </w:rPr>
            </w:pPr>
          </w:p>
        </w:tc>
        <w:tc>
          <w:tcPr>
            <w:tcW w:w="351" w:type="dxa"/>
            <w:vMerge/>
            <w:vAlign w:val="center"/>
          </w:tcPr>
          <w:p w:rsidR="001B3678" w:rsidRPr="00496429" w:rsidRDefault="001B3678" w:rsidP="007148AC">
            <w:pPr>
              <w:kinsoku w:val="0"/>
              <w:overflowPunct w:val="0"/>
              <w:snapToGrid w:val="0"/>
              <w:jc w:val="center"/>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941" w:type="dxa"/>
            <w:vMerge/>
            <w:vAlign w:val="center"/>
          </w:tcPr>
          <w:p w:rsidR="001B3678" w:rsidRPr="00496429" w:rsidRDefault="001B3678" w:rsidP="007148AC">
            <w:pPr>
              <w:kinsoku w:val="0"/>
              <w:overflowPunct w:val="0"/>
              <w:snapToGrid w:val="0"/>
              <w:jc w:val="right"/>
              <w:rPr>
                <w:rFonts w:hAnsi="ＭＳ 明朝"/>
                <w:sz w:val="18"/>
                <w:szCs w:val="18"/>
              </w:rPr>
            </w:pPr>
          </w:p>
        </w:tc>
        <w:tc>
          <w:tcPr>
            <w:tcW w:w="247" w:type="dxa"/>
            <w:vMerge/>
            <w:tcBorders>
              <w:right w:val="nil"/>
            </w:tcBorders>
          </w:tcPr>
          <w:p w:rsidR="001B3678" w:rsidRPr="00496429" w:rsidRDefault="001B3678" w:rsidP="007148AC">
            <w:pPr>
              <w:kinsoku w:val="0"/>
              <w:overflowPunct w:val="0"/>
              <w:snapToGrid w:val="0"/>
              <w:jc w:val="left"/>
              <w:rPr>
                <w:rFonts w:hAnsi="ＭＳ 明朝"/>
                <w:sz w:val="18"/>
                <w:szCs w:val="18"/>
              </w:rPr>
            </w:pPr>
          </w:p>
        </w:tc>
        <w:tc>
          <w:tcPr>
            <w:tcW w:w="247" w:type="dxa"/>
            <w:vMerge/>
            <w:tcBorders>
              <w:left w:val="nil"/>
              <w:right w:val="nil"/>
            </w:tcBorders>
          </w:tcPr>
          <w:p w:rsidR="001B3678" w:rsidRPr="00496429" w:rsidRDefault="001B3678" w:rsidP="007148AC">
            <w:pPr>
              <w:kinsoku w:val="0"/>
              <w:overflowPunct w:val="0"/>
              <w:snapToGrid w:val="0"/>
              <w:jc w:val="left"/>
              <w:rPr>
                <w:rFonts w:hAnsi="ＭＳ 明朝"/>
                <w:sz w:val="18"/>
                <w:szCs w:val="18"/>
              </w:rPr>
            </w:pPr>
          </w:p>
        </w:tc>
        <w:tc>
          <w:tcPr>
            <w:tcW w:w="2253" w:type="dxa"/>
            <w:tcBorders>
              <w:top w:val="single" w:sz="8" w:space="0" w:color="auto"/>
              <w:left w:val="nil"/>
              <w:bottom w:val="single" w:sz="4" w:space="0" w:color="auto"/>
              <w:right w:val="single" w:sz="4" w:space="0" w:color="FFFFFF"/>
            </w:tcBorders>
          </w:tcPr>
          <w:p w:rsidR="001B3678" w:rsidRPr="00496429" w:rsidRDefault="001B3678" w:rsidP="007148AC">
            <w:pPr>
              <w:kinsoku w:val="0"/>
              <w:overflowPunct w:val="0"/>
              <w:snapToGrid w:val="0"/>
              <w:jc w:val="center"/>
              <w:rPr>
                <w:rFonts w:hAnsi="ＭＳ 明朝"/>
                <w:sz w:val="18"/>
                <w:szCs w:val="18"/>
              </w:rPr>
            </w:pPr>
            <w:r w:rsidRPr="00496429">
              <w:rPr>
                <w:rFonts w:hAnsi="ＭＳ 明朝" w:hint="eastAsia"/>
                <w:sz w:val="18"/>
                <w:szCs w:val="18"/>
              </w:rPr>
              <w:t>２</w:t>
            </w:r>
          </w:p>
        </w:tc>
        <w:tc>
          <w:tcPr>
            <w:tcW w:w="284" w:type="dxa"/>
            <w:tcBorders>
              <w:top w:val="single" w:sz="4" w:space="0" w:color="FFFFFF"/>
              <w:left w:val="single" w:sz="4" w:space="0" w:color="FFFFFF"/>
              <w:bottom w:val="single" w:sz="4" w:space="0" w:color="auto"/>
              <w:right w:val="single" w:sz="4" w:space="0" w:color="FFFFFF"/>
            </w:tcBorders>
          </w:tcPr>
          <w:p w:rsidR="001B3678" w:rsidRPr="00496429" w:rsidRDefault="001B3678" w:rsidP="007148AC">
            <w:pPr>
              <w:kinsoku w:val="0"/>
              <w:overflowPunct w:val="0"/>
              <w:snapToGrid w:val="0"/>
              <w:jc w:val="center"/>
              <w:rPr>
                <w:rFonts w:hAnsi="ＭＳ 明朝"/>
                <w:sz w:val="18"/>
                <w:szCs w:val="18"/>
              </w:rPr>
            </w:pPr>
          </w:p>
        </w:tc>
        <w:tc>
          <w:tcPr>
            <w:tcW w:w="709" w:type="dxa"/>
            <w:gridSpan w:val="2"/>
            <w:tcBorders>
              <w:top w:val="single" w:sz="4" w:space="0" w:color="FFFFFF"/>
              <w:left w:val="single" w:sz="4" w:space="0" w:color="FFFFFF"/>
            </w:tcBorders>
          </w:tcPr>
          <w:p w:rsidR="001B3678" w:rsidRPr="00496429" w:rsidRDefault="001B3678" w:rsidP="007148AC">
            <w:pPr>
              <w:kinsoku w:val="0"/>
              <w:overflowPunct w:val="0"/>
              <w:snapToGrid w:val="0"/>
              <w:jc w:val="left"/>
              <w:rPr>
                <w:rFonts w:hAnsi="ＭＳ 明朝"/>
                <w:sz w:val="18"/>
                <w:szCs w:val="18"/>
              </w:rPr>
            </w:pPr>
          </w:p>
        </w:tc>
      </w:tr>
      <w:tr w:rsidR="001B3678" w:rsidRPr="005724A0" w:rsidTr="007148AC">
        <w:trPr>
          <w:trHeight w:val="283"/>
        </w:trPr>
        <w:tc>
          <w:tcPr>
            <w:tcW w:w="436" w:type="dxa"/>
            <w:vMerge/>
          </w:tcPr>
          <w:p w:rsidR="001B3678" w:rsidRPr="00496429" w:rsidRDefault="001B3678" w:rsidP="007148AC">
            <w:pPr>
              <w:kinsoku w:val="0"/>
              <w:overflowPunct w:val="0"/>
              <w:snapToGrid w:val="0"/>
              <w:jc w:val="left"/>
              <w:rPr>
                <w:rFonts w:hAnsi="ＭＳ 明朝"/>
                <w:sz w:val="18"/>
                <w:szCs w:val="18"/>
              </w:rPr>
            </w:pPr>
          </w:p>
        </w:tc>
        <w:tc>
          <w:tcPr>
            <w:tcW w:w="1348" w:type="dxa"/>
            <w:vMerge/>
            <w:vAlign w:val="center"/>
          </w:tcPr>
          <w:p w:rsidR="001B3678" w:rsidRPr="00496429" w:rsidRDefault="001B3678" w:rsidP="007148AC">
            <w:pPr>
              <w:kinsoku w:val="0"/>
              <w:overflowPunct w:val="0"/>
              <w:snapToGrid w:val="0"/>
              <w:rPr>
                <w:rFonts w:hAnsi="ＭＳ 明朝"/>
                <w:sz w:val="18"/>
                <w:szCs w:val="18"/>
              </w:rPr>
            </w:pPr>
          </w:p>
        </w:tc>
        <w:tc>
          <w:tcPr>
            <w:tcW w:w="351" w:type="dxa"/>
            <w:vMerge/>
            <w:vAlign w:val="center"/>
          </w:tcPr>
          <w:p w:rsidR="001B3678" w:rsidRPr="00496429" w:rsidRDefault="001B3678" w:rsidP="007148AC">
            <w:pPr>
              <w:kinsoku w:val="0"/>
              <w:overflowPunct w:val="0"/>
              <w:snapToGrid w:val="0"/>
              <w:jc w:val="center"/>
              <w:rPr>
                <w:rFonts w:hAnsi="ＭＳ 明朝"/>
                <w:sz w:val="18"/>
                <w:szCs w:val="18"/>
              </w:rPr>
            </w:pPr>
          </w:p>
        </w:tc>
        <w:tc>
          <w:tcPr>
            <w:tcW w:w="7504" w:type="dxa"/>
            <w:gridSpan w:val="10"/>
            <w:tcBorders>
              <w:top w:val="nil"/>
            </w:tcBorders>
            <w:vAlign w:val="center"/>
          </w:tcPr>
          <w:p w:rsidR="001B3678" w:rsidRPr="006463B2" w:rsidRDefault="001B3678" w:rsidP="007148AC">
            <w:pPr>
              <w:kinsoku w:val="0"/>
              <w:overflowPunct w:val="0"/>
              <w:snapToGrid w:val="0"/>
              <w:rPr>
                <w:rFonts w:hAnsi="ＭＳ 明朝"/>
                <w:sz w:val="18"/>
                <w:szCs w:val="18"/>
              </w:rPr>
            </w:pPr>
            <w:r w:rsidRPr="00496429">
              <w:rPr>
                <w:rFonts w:hAnsi="ＭＳ 明朝" w:hint="eastAsia"/>
                <w:sz w:val="18"/>
                <w:szCs w:val="18"/>
              </w:rPr>
              <w:t>経常利益と総資本との割合で、企業全体の収益性を表すものであり、比率の高い方が望ましい。</w:t>
            </w:r>
          </w:p>
        </w:tc>
      </w:tr>
    </w:tbl>
    <w:p w:rsidR="001B3678" w:rsidRPr="00F752A7" w:rsidRDefault="001B3678" w:rsidP="001B3678">
      <w:pPr>
        <w:kinsoku w:val="0"/>
        <w:overflowPunct w:val="0"/>
        <w:snapToGrid w:val="0"/>
        <w:jc w:val="left"/>
        <w:rPr>
          <w:rFonts w:hAnsi="ＭＳ 明朝"/>
          <w:sz w:val="18"/>
          <w:szCs w:val="18"/>
        </w:rPr>
      </w:pPr>
      <w:r w:rsidRPr="00F752A7">
        <w:rPr>
          <w:rFonts w:hAnsi="ＭＳ 明朝" w:hint="eastAsia"/>
          <w:sz w:val="18"/>
          <w:szCs w:val="18"/>
        </w:rPr>
        <w:t xml:space="preserve">　(注)</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総務省自治財政局編地方公営企業年鑑</w:t>
      </w:r>
      <w:r w:rsidRPr="00F752A7">
        <w:rPr>
          <w:rFonts w:hAnsi="ＭＳ 明朝" w:hint="eastAsia"/>
          <w:sz w:val="18"/>
          <w:szCs w:val="18"/>
        </w:rPr>
        <w:t>の例による。</w:t>
      </w:r>
    </w:p>
    <w:p w:rsidR="001B3678" w:rsidRPr="00F752A7" w:rsidRDefault="001B3678" w:rsidP="001B3678">
      <w:pPr>
        <w:kinsoku w:val="0"/>
        <w:overflowPunct w:val="0"/>
        <w:snapToGrid w:val="0"/>
        <w:rPr>
          <w:rFonts w:hAnsi="ＭＳ 明朝"/>
          <w:sz w:val="18"/>
          <w:szCs w:val="18"/>
        </w:rPr>
      </w:pPr>
      <w:r w:rsidRPr="002F6747">
        <w:rPr>
          <w:rFonts w:hAnsi="ＭＳ 明朝" w:hint="eastAsia"/>
          <w:color w:val="FFFFFF"/>
          <w:sz w:val="18"/>
          <w:szCs w:val="18"/>
        </w:rPr>
        <w:t xml:space="preserve">　(注)</w:t>
      </w:r>
      <w:r>
        <w:rPr>
          <w:rFonts w:hAnsi="ＭＳ 明朝" w:hint="eastAsia"/>
          <w:sz w:val="18"/>
          <w:szCs w:val="18"/>
        </w:rPr>
        <w:t xml:space="preserve">　</w:t>
      </w:r>
      <w:r w:rsidRPr="00F752A7">
        <w:rPr>
          <w:rFonts w:hAnsi="ＭＳ 明朝" w:hint="eastAsia"/>
          <w:sz w:val="18"/>
          <w:szCs w:val="18"/>
        </w:rPr>
        <w:t>２　全国平均は、</w:t>
      </w:r>
      <w:r>
        <w:rPr>
          <w:rFonts w:hAnsi="ＭＳ 明朝" w:hint="eastAsia"/>
          <w:sz w:val="18"/>
          <w:szCs w:val="18"/>
        </w:rPr>
        <w:t>総務省自治財政局編</w:t>
      </w:r>
      <w:r w:rsidRPr="00F752A7">
        <w:rPr>
          <w:rFonts w:hAnsi="ＭＳ 明朝" w:hint="eastAsia"/>
          <w:sz w:val="18"/>
          <w:szCs w:val="18"/>
        </w:rPr>
        <w:t>「</w:t>
      </w:r>
      <w:r w:rsidRPr="00B201DA">
        <w:rPr>
          <w:rFonts w:hAnsi="ＭＳ 明朝" w:hint="eastAsia"/>
          <w:sz w:val="18"/>
          <w:szCs w:val="18"/>
        </w:rPr>
        <w:t>平成</w:t>
      </w:r>
      <w:r w:rsidRPr="00475135">
        <w:rPr>
          <w:rFonts w:hAnsi="ＭＳ 明朝" w:hint="eastAsia"/>
          <w:sz w:val="18"/>
          <w:szCs w:val="18"/>
        </w:rPr>
        <w:t>2</w:t>
      </w:r>
      <w:r>
        <w:rPr>
          <w:rFonts w:hAnsi="ＭＳ 明朝" w:hint="eastAsia"/>
          <w:sz w:val="18"/>
          <w:szCs w:val="18"/>
        </w:rPr>
        <w:t>9</w:t>
      </w:r>
      <w:r w:rsidRPr="00B201DA">
        <w:rPr>
          <w:rFonts w:hAnsi="ＭＳ 明朝" w:hint="eastAsia"/>
          <w:sz w:val="18"/>
          <w:szCs w:val="18"/>
        </w:rPr>
        <w:t>年度</w:t>
      </w:r>
      <w:r>
        <w:rPr>
          <w:rFonts w:hAnsi="ＭＳ 明朝" w:hint="eastAsia"/>
          <w:sz w:val="18"/>
          <w:szCs w:val="18"/>
        </w:rPr>
        <w:t>及び平成28年度</w:t>
      </w:r>
      <w:r w:rsidRPr="00B201DA">
        <w:rPr>
          <w:rFonts w:hAnsi="ＭＳ 明朝" w:hint="eastAsia"/>
          <w:sz w:val="18"/>
          <w:szCs w:val="18"/>
        </w:rPr>
        <w:t>地方公営企業年鑑</w:t>
      </w:r>
      <w:r w:rsidRPr="00F752A7">
        <w:rPr>
          <w:rFonts w:hAnsi="ＭＳ 明朝" w:hint="eastAsia"/>
          <w:sz w:val="18"/>
          <w:szCs w:val="18"/>
        </w:rPr>
        <w:t>」の数値である。</w:t>
      </w:r>
    </w:p>
    <w:p w:rsidR="001B3678" w:rsidRPr="00F752A7" w:rsidRDefault="001B3678" w:rsidP="001B3678">
      <w:pPr>
        <w:kinsoku w:val="0"/>
        <w:overflowPunct w:val="0"/>
        <w:snapToGrid w:val="0"/>
        <w:rPr>
          <w:rFonts w:hAnsi="ＭＳ 明朝"/>
          <w:sz w:val="18"/>
          <w:szCs w:val="18"/>
        </w:rPr>
      </w:pPr>
      <w:r>
        <w:rPr>
          <w:rFonts w:hAnsi="ＭＳ 明朝" w:hint="eastAsia"/>
          <w:sz w:val="18"/>
          <w:szCs w:val="18"/>
        </w:rPr>
        <w:t xml:space="preserve">　</w:t>
      </w:r>
      <w:r w:rsidRPr="002F6747">
        <w:rPr>
          <w:rFonts w:hAnsi="ＭＳ 明朝" w:hint="eastAsia"/>
          <w:color w:val="FFFFFF"/>
          <w:sz w:val="18"/>
          <w:szCs w:val="18"/>
        </w:rPr>
        <w:t>(注)</w:t>
      </w:r>
      <w:r>
        <w:rPr>
          <w:rFonts w:hAnsi="ＭＳ 明朝" w:hint="eastAsia"/>
          <w:sz w:val="18"/>
          <w:szCs w:val="18"/>
        </w:rPr>
        <w:t xml:space="preserve">　３　自己資本＝</w:t>
      </w:r>
      <w:r w:rsidRPr="00F752A7">
        <w:rPr>
          <w:rFonts w:hAnsi="ＭＳ 明朝" w:hint="eastAsia"/>
          <w:sz w:val="18"/>
          <w:szCs w:val="18"/>
        </w:rPr>
        <w:t>資本金＋剰余金</w:t>
      </w:r>
      <w:r w:rsidRPr="001B2BA7">
        <w:rPr>
          <w:rFonts w:hAnsi="ＭＳ 明朝" w:hint="eastAsia"/>
          <w:sz w:val="18"/>
          <w:szCs w:val="18"/>
        </w:rPr>
        <w:t>＋評価差額等＋</w:t>
      </w:r>
      <w:r>
        <w:rPr>
          <w:rFonts w:hAnsi="ＭＳ 明朝" w:hint="eastAsia"/>
          <w:sz w:val="18"/>
          <w:szCs w:val="18"/>
        </w:rPr>
        <w:t>繰延収益</w:t>
      </w:r>
    </w:p>
    <w:p w:rsidR="001B3678" w:rsidRPr="00F752A7" w:rsidRDefault="001B3678" w:rsidP="001B3678">
      <w:pPr>
        <w:kinsoku w:val="0"/>
        <w:overflowPunct w:val="0"/>
        <w:snapToGrid w:val="0"/>
        <w:rPr>
          <w:rFonts w:hAnsi="ＭＳ 明朝"/>
          <w:sz w:val="18"/>
          <w:szCs w:val="18"/>
        </w:rPr>
      </w:pPr>
      <w:r>
        <w:rPr>
          <w:rFonts w:hAnsi="ＭＳ 明朝" w:hint="eastAsia"/>
          <w:sz w:val="18"/>
          <w:szCs w:val="18"/>
        </w:rPr>
        <w:t xml:space="preserve">　</w:t>
      </w:r>
      <w:r w:rsidRPr="002F6747">
        <w:rPr>
          <w:rFonts w:hAnsi="ＭＳ 明朝" w:hint="eastAsia"/>
          <w:color w:val="FFFFFF"/>
          <w:sz w:val="18"/>
          <w:szCs w:val="18"/>
        </w:rPr>
        <w:t>(注)</w:t>
      </w:r>
      <w:r>
        <w:rPr>
          <w:rFonts w:hAnsi="ＭＳ 明朝" w:hint="eastAsia"/>
          <w:sz w:val="18"/>
          <w:szCs w:val="18"/>
        </w:rPr>
        <w:t xml:space="preserve">　</w:t>
      </w:r>
      <w:r w:rsidRPr="00F752A7">
        <w:rPr>
          <w:rFonts w:hAnsi="ＭＳ 明朝" w:hint="eastAsia"/>
          <w:sz w:val="18"/>
          <w:szCs w:val="18"/>
        </w:rPr>
        <w:t xml:space="preserve">４　</w:t>
      </w:r>
      <w:r w:rsidRPr="001B3678">
        <w:rPr>
          <w:rFonts w:hAnsi="ＭＳ 明朝" w:hint="eastAsia"/>
          <w:spacing w:val="22"/>
          <w:kern w:val="0"/>
          <w:sz w:val="18"/>
          <w:szCs w:val="18"/>
          <w:fitText w:val="628" w:id="-2004114941"/>
        </w:rPr>
        <w:t>総資</w:t>
      </w:r>
      <w:r w:rsidRPr="001B3678">
        <w:rPr>
          <w:rFonts w:hAnsi="ＭＳ 明朝" w:hint="eastAsia"/>
          <w:kern w:val="0"/>
          <w:sz w:val="18"/>
          <w:szCs w:val="18"/>
          <w:fitText w:val="628" w:id="-2004114941"/>
        </w:rPr>
        <w:t>本</w:t>
      </w:r>
      <w:r w:rsidRPr="00F752A7">
        <w:rPr>
          <w:rFonts w:hAnsi="ＭＳ 明朝" w:hint="eastAsia"/>
          <w:sz w:val="18"/>
          <w:szCs w:val="18"/>
        </w:rPr>
        <w:t>＝負債・資本合計</w:t>
      </w:r>
    </w:p>
    <w:p w:rsidR="001B3678" w:rsidRPr="002A5215" w:rsidRDefault="001B3678" w:rsidP="002A5215">
      <w:pPr>
        <w:kinsoku w:val="0"/>
        <w:overflowPunct w:val="0"/>
        <w:snapToGrid w:val="0"/>
        <w:ind w:firstLineChars="100" w:firstLine="159"/>
        <w:rPr>
          <w:rFonts w:hAnsi="ＭＳ 明朝"/>
          <w:sz w:val="18"/>
          <w:szCs w:val="18"/>
        </w:rPr>
      </w:pPr>
      <w:r w:rsidRPr="002F6747">
        <w:rPr>
          <w:rFonts w:hAnsi="ＭＳ 明朝" w:hint="eastAsia"/>
          <w:color w:val="FFFFFF"/>
          <w:sz w:val="18"/>
          <w:szCs w:val="18"/>
        </w:rPr>
        <w:t>(注</w:t>
      </w:r>
    </w:p>
    <w:sectPr w:rsidR="001B3678" w:rsidRPr="002A5215" w:rsidSect="002A5215">
      <w:footerReference w:type="default" r:id="rId32"/>
      <w:pgSz w:w="11906" w:h="16838" w:code="9"/>
      <w:pgMar w:top="1134" w:right="1134" w:bottom="1134" w:left="1134" w:header="851" w:footer="510" w:gutter="0"/>
      <w:pgNumType w:fmt="numberInDash" w:start="25"/>
      <w:cols w:space="425"/>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81E" w:rsidRDefault="00B0081E" w:rsidP="005C5470">
      <w:r>
        <w:separator/>
      </w:r>
    </w:p>
  </w:endnote>
  <w:endnote w:type="continuationSeparator" w:id="0">
    <w:p w:rsidR="00B0081E" w:rsidRDefault="00B0081E" w:rsidP="005C5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1278335"/>
      <w:docPartObj>
        <w:docPartGallery w:val="Page Numbers (Bottom of Page)"/>
        <w:docPartUnique/>
      </w:docPartObj>
    </w:sdtPr>
    <w:sdtEndPr/>
    <w:sdtContent>
      <w:p w:rsidR="002A5215" w:rsidRDefault="002A5215" w:rsidP="002A5215">
        <w:pPr>
          <w:pStyle w:val="a6"/>
          <w:ind w:firstLineChars="1850" w:firstLine="4440"/>
        </w:pPr>
        <w:r>
          <w:fldChar w:fldCharType="begin"/>
        </w:r>
        <w:r>
          <w:instrText>PAGE   \* MERGEFORMAT</w:instrText>
        </w:r>
        <w:r>
          <w:fldChar w:fldCharType="separate"/>
        </w:r>
        <w:r w:rsidR="006B02A2" w:rsidRPr="006B02A2">
          <w:rPr>
            <w:noProof/>
            <w:lang w:val="ja-JP"/>
          </w:rPr>
          <w:t>-</w:t>
        </w:r>
        <w:r w:rsidR="006B02A2">
          <w:rPr>
            <w:noProof/>
          </w:rPr>
          <w:t xml:space="preserve"> 36 -</w:t>
        </w:r>
        <w:r>
          <w:fldChar w:fldCharType="end"/>
        </w:r>
      </w:p>
    </w:sdtContent>
  </w:sdt>
  <w:p w:rsidR="002A5215" w:rsidRDefault="002A521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81E" w:rsidRDefault="00B0081E" w:rsidP="005C5470">
      <w:r>
        <w:separator/>
      </w:r>
    </w:p>
  </w:footnote>
  <w:footnote w:type="continuationSeparator" w:id="0">
    <w:p w:rsidR="00B0081E" w:rsidRDefault="00B0081E" w:rsidP="005C54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33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70AE3"/>
    <w:rsid w:val="000233A5"/>
    <w:rsid w:val="000315E0"/>
    <w:rsid w:val="000722E9"/>
    <w:rsid w:val="00087B10"/>
    <w:rsid w:val="000A52C6"/>
    <w:rsid w:val="000B1869"/>
    <w:rsid w:val="000B4E58"/>
    <w:rsid w:val="000C185B"/>
    <w:rsid w:val="000D644B"/>
    <w:rsid w:val="000E0569"/>
    <w:rsid w:val="000E35AD"/>
    <w:rsid w:val="00103B0A"/>
    <w:rsid w:val="00103EF7"/>
    <w:rsid w:val="00114211"/>
    <w:rsid w:val="00117008"/>
    <w:rsid w:val="001226FA"/>
    <w:rsid w:val="00124C28"/>
    <w:rsid w:val="0012562C"/>
    <w:rsid w:val="001372AF"/>
    <w:rsid w:val="0018181E"/>
    <w:rsid w:val="0018205B"/>
    <w:rsid w:val="00192B62"/>
    <w:rsid w:val="001A163F"/>
    <w:rsid w:val="001A5BE2"/>
    <w:rsid w:val="001B3678"/>
    <w:rsid w:val="001D6F1A"/>
    <w:rsid w:val="001E0D46"/>
    <w:rsid w:val="001F4751"/>
    <w:rsid w:val="00221476"/>
    <w:rsid w:val="002215E3"/>
    <w:rsid w:val="00227834"/>
    <w:rsid w:val="00237CD7"/>
    <w:rsid w:val="00267700"/>
    <w:rsid w:val="002A144E"/>
    <w:rsid w:val="002A4688"/>
    <w:rsid w:val="002A5215"/>
    <w:rsid w:val="002C77C0"/>
    <w:rsid w:val="002D39F1"/>
    <w:rsid w:val="002F4CDB"/>
    <w:rsid w:val="003039DF"/>
    <w:rsid w:val="003126FD"/>
    <w:rsid w:val="0031382F"/>
    <w:rsid w:val="00326147"/>
    <w:rsid w:val="00326183"/>
    <w:rsid w:val="0034330A"/>
    <w:rsid w:val="003470EC"/>
    <w:rsid w:val="00361238"/>
    <w:rsid w:val="00377673"/>
    <w:rsid w:val="003812B8"/>
    <w:rsid w:val="003813C8"/>
    <w:rsid w:val="00382792"/>
    <w:rsid w:val="00391A44"/>
    <w:rsid w:val="003A0744"/>
    <w:rsid w:val="003A3F1C"/>
    <w:rsid w:val="003B527F"/>
    <w:rsid w:val="003C3E0B"/>
    <w:rsid w:val="003C4285"/>
    <w:rsid w:val="003E39AC"/>
    <w:rsid w:val="003F02B6"/>
    <w:rsid w:val="003F6F15"/>
    <w:rsid w:val="00402B00"/>
    <w:rsid w:val="0042126E"/>
    <w:rsid w:val="00444ED3"/>
    <w:rsid w:val="00483B4D"/>
    <w:rsid w:val="004A449E"/>
    <w:rsid w:val="004B4B24"/>
    <w:rsid w:val="004C446B"/>
    <w:rsid w:val="004D0CDA"/>
    <w:rsid w:val="004D1FC9"/>
    <w:rsid w:val="004E54FA"/>
    <w:rsid w:val="004E6555"/>
    <w:rsid w:val="004E7A81"/>
    <w:rsid w:val="004E7F4C"/>
    <w:rsid w:val="004F0304"/>
    <w:rsid w:val="0052136D"/>
    <w:rsid w:val="00537C6B"/>
    <w:rsid w:val="0055773C"/>
    <w:rsid w:val="00592751"/>
    <w:rsid w:val="00596995"/>
    <w:rsid w:val="005A061D"/>
    <w:rsid w:val="005A10D5"/>
    <w:rsid w:val="005B0AE5"/>
    <w:rsid w:val="005C5470"/>
    <w:rsid w:val="005F6443"/>
    <w:rsid w:val="00605758"/>
    <w:rsid w:val="0061024E"/>
    <w:rsid w:val="00614956"/>
    <w:rsid w:val="00646472"/>
    <w:rsid w:val="006670A0"/>
    <w:rsid w:val="00683FF1"/>
    <w:rsid w:val="006B02A2"/>
    <w:rsid w:val="006B4C10"/>
    <w:rsid w:val="006D04E0"/>
    <w:rsid w:val="006F241D"/>
    <w:rsid w:val="0070422A"/>
    <w:rsid w:val="00707B2E"/>
    <w:rsid w:val="00710084"/>
    <w:rsid w:val="007134D1"/>
    <w:rsid w:val="007140C5"/>
    <w:rsid w:val="00730B99"/>
    <w:rsid w:val="00747131"/>
    <w:rsid w:val="0075259B"/>
    <w:rsid w:val="00756461"/>
    <w:rsid w:val="00784842"/>
    <w:rsid w:val="00784C1B"/>
    <w:rsid w:val="00792C40"/>
    <w:rsid w:val="007B13B1"/>
    <w:rsid w:val="007B2BFF"/>
    <w:rsid w:val="00806D3F"/>
    <w:rsid w:val="008102E7"/>
    <w:rsid w:val="008360A5"/>
    <w:rsid w:val="008454F0"/>
    <w:rsid w:val="00850322"/>
    <w:rsid w:val="008733AB"/>
    <w:rsid w:val="008859E6"/>
    <w:rsid w:val="008B5F76"/>
    <w:rsid w:val="008B7272"/>
    <w:rsid w:val="008C7385"/>
    <w:rsid w:val="008C7AE7"/>
    <w:rsid w:val="008D233B"/>
    <w:rsid w:val="008F2C52"/>
    <w:rsid w:val="00903BD6"/>
    <w:rsid w:val="00931D3D"/>
    <w:rsid w:val="00953715"/>
    <w:rsid w:val="00956AEF"/>
    <w:rsid w:val="00964C71"/>
    <w:rsid w:val="00971DF0"/>
    <w:rsid w:val="00974662"/>
    <w:rsid w:val="00975086"/>
    <w:rsid w:val="009A188F"/>
    <w:rsid w:val="009B1911"/>
    <w:rsid w:val="009B5148"/>
    <w:rsid w:val="009C3515"/>
    <w:rsid w:val="009D4CB9"/>
    <w:rsid w:val="009E080B"/>
    <w:rsid w:val="009E7C81"/>
    <w:rsid w:val="009F63C3"/>
    <w:rsid w:val="00A12809"/>
    <w:rsid w:val="00A25090"/>
    <w:rsid w:val="00A25453"/>
    <w:rsid w:val="00A27BD1"/>
    <w:rsid w:val="00A33531"/>
    <w:rsid w:val="00A40FEB"/>
    <w:rsid w:val="00A71986"/>
    <w:rsid w:val="00A85221"/>
    <w:rsid w:val="00AB4FFC"/>
    <w:rsid w:val="00AC157B"/>
    <w:rsid w:val="00AE6697"/>
    <w:rsid w:val="00AF0FAE"/>
    <w:rsid w:val="00B0081E"/>
    <w:rsid w:val="00B517AC"/>
    <w:rsid w:val="00B529F5"/>
    <w:rsid w:val="00B54E75"/>
    <w:rsid w:val="00B704FE"/>
    <w:rsid w:val="00B70AE3"/>
    <w:rsid w:val="00B75889"/>
    <w:rsid w:val="00B84E92"/>
    <w:rsid w:val="00B84E9E"/>
    <w:rsid w:val="00BA0FD0"/>
    <w:rsid w:val="00BA3C62"/>
    <w:rsid w:val="00BB1DF9"/>
    <w:rsid w:val="00BB5BBB"/>
    <w:rsid w:val="00BC4284"/>
    <w:rsid w:val="00BD4BD4"/>
    <w:rsid w:val="00BD6C96"/>
    <w:rsid w:val="00C15784"/>
    <w:rsid w:val="00C20D9F"/>
    <w:rsid w:val="00C232DD"/>
    <w:rsid w:val="00C33884"/>
    <w:rsid w:val="00C3617A"/>
    <w:rsid w:val="00C5159C"/>
    <w:rsid w:val="00C86F0D"/>
    <w:rsid w:val="00C87150"/>
    <w:rsid w:val="00C9357F"/>
    <w:rsid w:val="00CA15BE"/>
    <w:rsid w:val="00CA6056"/>
    <w:rsid w:val="00CA76D6"/>
    <w:rsid w:val="00CD002C"/>
    <w:rsid w:val="00CD4694"/>
    <w:rsid w:val="00CD6764"/>
    <w:rsid w:val="00CE4A00"/>
    <w:rsid w:val="00CF6A16"/>
    <w:rsid w:val="00D1149B"/>
    <w:rsid w:val="00D32C10"/>
    <w:rsid w:val="00D428AD"/>
    <w:rsid w:val="00D553FB"/>
    <w:rsid w:val="00DB6F15"/>
    <w:rsid w:val="00DC307E"/>
    <w:rsid w:val="00DC690D"/>
    <w:rsid w:val="00DD1F87"/>
    <w:rsid w:val="00DD5FEF"/>
    <w:rsid w:val="00DD742C"/>
    <w:rsid w:val="00DE1942"/>
    <w:rsid w:val="00DE24B6"/>
    <w:rsid w:val="00E123B9"/>
    <w:rsid w:val="00E1352D"/>
    <w:rsid w:val="00E20CC9"/>
    <w:rsid w:val="00E30EC8"/>
    <w:rsid w:val="00E46154"/>
    <w:rsid w:val="00E51A20"/>
    <w:rsid w:val="00E56F0C"/>
    <w:rsid w:val="00E6046A"/>
    <w:rsid w:val="00E61312"/>
    <w:rsid w:val="00EA5BAC"/>
    <w:rsid w:val="00ED0CB0"/>
    <w:rsid w:val="00EE251E"/>
    <w:rsid w:val="00EE4952"/>
    <w:rsid w:val="00F11177"/>
    <w:rsid w:val="00F21E9B"/>
    <w:rsid w:val="00F32834"/>
    <w:rsid w:val="00F32F27"/>
    <w:rsid w:val="00F51ED5"/>
    <w:rsid w:val="00F54556"/>
    <w:rsid w:val="00F5470C"/>
    <w:rsid w:val="00F57261"/>
    <w:rsid w:val="00F66E96"/>
    <w:rsid w:val="00F70473"/>
    <w:rsid w:val="00F979E9"/>
    <w:rsid w:val="00FA033B"/>
    <w:rsid w:val="00FB4E28"/>
    <w:rsid w:val="00FC088B"/>
    <w:rsid w:val="00FC62A9"/>
    <w:rsid w:val="00FC6E9E"/>
    <w:rsid w:val="00FE37E4"/>
    <w:rsid w:val="00FE497A"/>
    <w:rsid w:val="00FE7354"/>
    <w:rsid w:val="00FF7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13895FB"/>
  <w15:docId w15:val="{C10487A8-7983-4576-A658-E2282EC28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221"/>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5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5470"/>
    <w:pPr>
      <w:tabs>
        <w:tab w:val="center" w:pos="4252"/>
        <w:tab w:val="right" w:pos="8504"/>
      </w:tabs>
      <w:snapToGrid w:val="0"/>
    </w:pPr>
  </w:style>
  <w:style w:type="character" w:customStyle="1" w:styleId="a5">
    <w:name w:val="ヘッダー (文字)"/>
    <w:basedOn w:val="a0"/>
    <w:link w:val="a4"/>
    <w:uiPriority w:val="99"/>
    <w:rsid w:val="005C5470"/>
    <w:rPr>
      <w:kern w:val="2"/>
      <w:sz w:val="24"/>
      <w:szCs w:val="24"/>
    </w:rPr>
  </w:style>
  <w:style w:type="paragraph" w:styleId="a6">
    <w:name w:val="footer"/>
    <w:basedOn w:val="a"/>
    <w:link w:val="a7"/>
    <w:uiPriority w:val="99"/>
    <w:unhideWhenUsed/>
    <w:rsid w:val="005C5470"/>
    <w:pPr>
      <w:tabs>
        <w:tab w:val="center" w:pos="4252"/>
        <w:tab w:val="right" w:pos="8504"/>
      </w:tabs>
      <w:snapToGrid w:val="0"/>
    </w:pPr>
  </w:style>
  <w:style w:type="character" w:customStyle="1" w:styleId="a7">
    <w:name w:val="フッター (文字)"/>
    <w:basedOn w:val="a0"/>
    <w:link w:val="a6"/>
    <w:uiPriority w:val="99"/>
    <w:rsid w:val="005C5470"/>
    <w:rPr>
      <w:kern w:val="2"/>
      <w:sz w:val="24"/>
      <w:szCs w:val="24"/>
    </w:rPr>
  </w:style>
  <w:style w:type="paragraph" w:styleId="a8">
    <w:name w:val="Balloon Text"/>
    <w:basedOn w:val="a"/>
    <w:link w:val="a9"/>
    <w:uiPriority w:val="99"/>
    <w:semiHidden/>
    <w:unhideWhenUsed/>
    <w:rsid w:val="00CA76D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76D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87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______.xlsx"/><Relationship Id="rId13" Type="http://schemas.openxmlformats.org/officeDocument/2006/relationships/chart" Target="charts/chart1.xml"/><Relationship Id="rId18" Type="http://schemas.openxmlformats.org/officeDocument/2006/relationships/package" Target="embeddings/Microsoft_Excel_______6.xlsx"/><Relationship Id="rId26" Type="http://schemas.openxmlformats.org/officeDocument/2006/relationships/package" Target="embeddings/Microsoft_Excel_______10.xlsx"/><Relationship Id="rId3" Type="http://schemas.openxmlformats.org/officeDocument/2006/relationships/settings" Target="settings.xml"/><Relationship Id="rId21" Type="http://schemas.openxmlformats.org/officeDocument/2006/relationships/image" Target="media/image7.emf"/><Relationship Id="rId34"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package" Target="embeddings/Microsoft_Excel_______2.xlsx"/><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hart" Target="charts/chart2.xml"/><Relationship Id="rId20" Type="http://schemas.openxmlformats.org/officeDocument/2006/relationships/package" Target="embeddings/Microsoft_Excel_______7.xlsx"/><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package" Target="embeddings/Microsoft_Excel_______9.xlsx"/><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package" Target="embeddings/Microsoft_Excel_______4.xlsx"/><Relationship Id="rId23" Type="http://schemas.openxmlformats.org/officeDocument/2006/relationships/image" Target="media/image8.emf"/><Relationship Id="rId28" Type="http://schemas.openxmlformats.org/officeDocument/2006/relationships/package" Target="embeddings/Microsoft_Excel_______11.xlsx"/><Relationship Id="rId10" Type="http://schemas.openxmlformats.org/officeDocument/2006/relationships/package" Target="embeddings/Microsoft_Excel_______1.xlsx"/><Relationship Id="rId19" Type="http://schemas.openxmlformats.org/officeDocument/2006/relationships/image" Target="media/image6.emf"/><Relationship Id="rId31" Type="http://schemas.openxmlformats.org/officeDocument/2006/relationships/image" Target="media/image12.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4.emf"/><Relationship Id="rId22" Type="http://schemas.openxmlformats.org/officeDocument/2006/relationships/package" Target="embeddings/Microsoft_Excel_______8.xlsx"/><Relationship Id="rId27" Type="http://schemas.openxmlformats.org/officeDocument/2006/relationships/image" Target="media/image10.emf"/><Relationship Id="rId30" Type="http://schemas.openxmlformats.org/officeDocument/2006/relationships/package" Target="embeddings/Microsoft_Excel_______12.xlsx"/></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___3.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______5.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2621680716876764E-2"/>
          <c:y val="5.5259186351706034E-2"/>
          <c:w val="0.89324960753533511"/>
          <c:h val="0.6747967479674869"/>
        </c:manualLayout>
      </c:layout>
      <c:barChart>
        <c:barDir val="col"/>
        <c:grouping val="clustered"/>
        <c:varyColors val="0"/>
        <c:ser>
          <c:idx val="0"/>
          <c:order val="0"/>
          <c:tx>
            <c:strRef>
              <c:f>Sheet1!$A$2</c:f>
              <c:strCache>
                <c:ptCount val="1"/>
                <c:pt idx="0">
                  <c:v>事業収益</c:v>
                </c:pt>
              </c:strCache>
            </c:strRef>
          </c:tx>
          <c:spPr>
            <a:solidFill>
              <a:schemeClr val="accent5"/>
            </a:solidFill>
            <a:ln w="12700">
              <a:solidFill>
                <a:srgbClr val="000000"/>
              </a:solidFill>
              <a:prstDash val="solid"/>
            </a:ln>
          </c:spPr>
          <c:invertIfNegative val="0"/>
          <c:dLbls>
            <c:dLbl>
              <c:idx val="0"/>
              <c:layout>
                <c:manualLayout>
                  <c:x val="-6.420545746388442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0487-4ECE-A13B-F0D0558D4425}"/>
                </c:ext>
              </c:extLst>
            </c:dLbl>
            <c:dLbl>
              <c:idx val="1"/>
              <c:layout>
                <c:manualLayout>
                  <c:x val="-8.5607276618512567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0487-4ECE-A13B-F0D0558D4425}"/>
                </c:ext>
              </c:extLst>
            </c:dLbl>
            <c:dLbl>
              <c:idx val="2"/>
              <c:layout>
                <c:manualLayout>
                  <c:x val="-1.0465724751439054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0487-4ECE-A13B-F0D0558D4425}"/>
                </c:ext>
              </c:extLst>
            </c:dLbl>
            <c:dLbl>
              <c:idx val="3"/>
              <c:layout>
                <c:manualLayout>
                  <c:x val="-1.2558869701726923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0487-4ECE-A13B-F0D0558D4425}"/>
                </c:ext>
              </c:extLst>
            </c:dLbl>
            <c:dLbl>
              <c:idx val="4"/>
              <c:layout>
                <c:manualLayout>
                  <c:x val="-1.2841091492776903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0487-4ECE-A13B-F0D0558D4425}"/>
                </c:ext>
              </c:extLst>
            </c:dLbl>
            <c:numFmt formatCode="#,##0;[Red]#,##0" sourceLinked="0"/>
            <c:spPr>
              <a:noFill/>
              <a:ln w="25400">
                <a:noFill/>
              </a:ln>
            </c:spPr>
            <c:txPr>
              <a:bodyPr/>
              <a:lstStyle/>
              <a:p>
                <a:pPr>
                  <a:defRPr sz="875" b="0" i="0" u="none" strike="noStrike" baseline="0">
                    <a:solidFill>
                      <a:srgbClr val="000000"/>
                    </a:solidFill>
                    <a:latin typeface="ＭＳ 明朝" pitchFamily="17" charset="-128"/>
                    <a:ea typeface="ＭＳ 明朝" pitchFamily="17" charset="-128"/>
                    <a:cs typeface="ＭＳ ゴシック"/>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26年度</c:v>
                </c:pt>
                <c:pt idx="1">
                  <c:v>27年度</c:v>
                </c:pt>
                <c:pt idx="2">
                  <c:v>28年度</c:v>
                </c:pt>
                <c:pt idx="3">
                  <c:v>29年度</c:v>
                </c:pt>
                <c:pt idx="4">
                  <c:v>30年度</c:v>
                </c:pt>
              </c:strCache>
            </c:strRef>
          </c:cat>
          <c:val>
            <c:numRef>
              <c:f>Sheet1!$B$2:$F$2</c:f>
              <c:numCache>
                <c:formatCode>#,##0;[Red]#,##0</c:formatCode>
                <c:ptCount val="5"/>
                <c:pt idx="0">
                  <c:v>37476</c:v>
                </c:pt>
                <c:pt idx="1">
                  <c:v>35884</c:v>
                </c:pt>
                <c:pt idx="2">
                  <c:v>32908</c:v>
                </c:pt>
                <c:pt idx="3">
                  <c:v>28471</c:v>
                </c:pt>
                <c:pt idx="4">
                  <c:v>28456</c:v>
                </c:pt>
              </c:numCache>
            </c:numRef>
          </c:val>
          <c:extLst>
            <c:ext xmlns:c16="http://schemas.microsoft.com/office/drawing/2014/chart" uri="{C3380CC4-5D6E-409C-BE32-E72D297353CC}">
              <c16:uniqueId val="{00000005-0487-4ECE-A13B-F0D0558D4425}"/>
            </c:ext>
          </c:extLst>
        </c:ser>
        <c:ser>
          <c:idx val="1"/>
          <c:order val="1"/>
          <c:tx>
            <c:strRef>
              <c:f>Sheet1!$A$3</c:f>
              <c:strCache>
                <c:ptCount val="1"/>
                <c:pt idx="0">
                  <c:v>事業費用</c:v>
                </c:pt>
              </c:strCache>
            </c:strRef>
          </c:tx>
          <c:spPr>
            <a:noFill/>
            <a:ln w="12700">
              <a:solidFill>
                <a:srgbClr val="000000"/>
              </a:solidFill>
              <a:prstDash val="solid"/>
            </a:ln>
          </c:spPr>
          <c:invertIfNegative val="0"/>
          <c:dLbls>
            <c:dLbl>
              <c:idx val="0"/>
              <c:layout>
                <c:manualLayout>
                  <c:x val="2.1401819154628215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0487-4ECE-A13B-F0D0558D4425}"/>
                </c:ext>
              </c:extLst>
            </c:dLbl>
            <c:dLbl>
              <c:idx val="1"/>
              <c:layout>
                <c:manualLayout>
                  <c:x val="6.4205457463884421E-3"/>
                  <c:y val="-4.774250403007651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0487-4ECE-A13B-F0D0558D4425}"/>
                </c:ext>
              </c:extLst>
            </c:dLbl>
            <c:dLbl>
              <c:idx val="2"/>
              <c:layout>
                <c:manualLayout>
                  <c:x val="8.5607276618512567E-3"/>
                  <c:y val="4.7742504030076448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0487-4ECE-A13B-F0D0558D4425}"/>
                </c:ext>
              </c:extLst>
            </c:dLbl>
            <c:dLbl>
              <c:idx val="3"/>
              <c:layout>
                <c:manualLayout>
                  <c:x val="6.4205457463884421E-3"/>
                  <c:y val="-4.1010498687664123E-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0487-4ECE-A13B-F0D0558D4425}"/>
                </c:ext>
              </c:extLst>
            </c:dLbl>
            <c:dLbl>
              <c:idx val="4"/>
              <c:layout>
                <c:manualLayout>
                  <c:x val="6.420545746388442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0487-4ECE-A13B-F0D0558D4425}"/>
                </c:ext>
              </c:extLst>
            </c:dLbl>
            <c:numFmt formatCode="#,##0;[Red]#,##0" sourceLinked="0"/>
            <c:spPr>
              <a:noFill/>
              <a:ln>
                <a:noFill/>
              </a:ln>
              <a:effectLst/>
            </c:spPr>
            <c:txPr>
              <a:bodyPr/>
              <a:lstStyle/>
              <a:p>
                <a:pPr>
                  <a:defRPr>
                    <a:latin typeface="ＭＳ 明朝" pitchFamily="17" charset="-128"/>
                    <a:ea typeface="ＭＳ 明朝" pitchFamily="17"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26年度</c:v>
                </c:pt>
                <c:pt idx="1">
                  <c:v>27年度</c:v>
                </c:pt>
                <c:pt idx="2">
                  <c:v>28年度</c:v>
                </c:pt>
                <c:pt idx="3">
                  <c:v>29年度</c:v>
                </c:pt>
                <c:pt idx="4">
                  <c:v>30年度</c:v>
                </c:pt>
              </c:strCache>
            </c:strRef>
          </c:cat>
          <c:val>
            <c:numRef>
              <c:f>Sheet1!$B$3:$F$3</c:f>
              <c:numCache>
                <c:formatCode>#,##0;[Red]#,##0</c:formatCode>
                <c:ptCount val="5"/>
                <c:pt idx="0">
                  <c:v>48298</c:v>
                </c:pt>
                <c:pt idx="1">
                  <c:v>34218</c:v>
                </c:pt>
                <c:pt idx="2">
                  <c:v>28900</c:v>
                </c:pt>
                <c:pt idx="3">
                  <c:v>31205</c:v>
                </c:pt>
                <c:pt idx="4">
                  <c:v>32327</c:v>
                </c:pt>
              </c:numCache>
            </c:numRef>
          </c:val>
          <c:extLst>
            <c:ext xmlns:c16="http://schemas.microsoft.com/office/drawing/2014/chart" uri="{C3380CC4-5D6E-409C-BE32-E72D297353CC}">
              <c16:uniqueId val="{0000000B-0487-4ECE-A13B-F0D0558D4425}"/>
            </c:ext>
          </c:extLst>
        </c:ser>
        <c:dLbls>
          <c:showLegendKey val="0"/>
          <c:showVal val="1"/>
          <c:showCatName val="0"/>
          <c:showSerName val="0"/>
          <c:showPercent val="0"/>
          <c:showBubbleSize val="0"/>
        </c:dLbls>
        <c:gapWidth val="150"/>
        <c:axId val="60715776"/>
        <c:axId val="60717312"/>
      </c:barChart>
      <c:catAx>
        <c:axId val="60715776"/>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0717312"/>
        <c:crosses val="autoZero"/>
        <c:auto val="1"/>
        <c:lblAlgn val="ctr"/>
        <c:lblOffset val="100"/>
        <c:tickLblSkip val="1"/>
        <c:tickMarkSkip val="1"/>
        <c:noMultiLvlLbl val="0"/>
      </c:catAx>
      <c:valAx>
        <c:axId val="60717312"/>
        <c:scaling>
          <c:orientation val="minMax"/>
          <c:max val="70000"/>
          <c:min val="0"/>
        </c:scaling>
        <c:delete val="0"/>
        <c:axPos val="l"/>
        <c:numFmt formatCode="#,##0;[Red]#,##0"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0715776"/>
        <c:crosses val="autoZero"/>
        <c:crossBetween val="between"/>
      </c:valAx>
    </c:plotArea>
    <c:legend>
      <c:legendPos val="b"/>
      <c:layout>
        <c:manualLayout>
          <c:xMode val="edge"/>
          <c:yMode val="edge"/>
          <c:x val="0.27943485086342235"/>
          <c:y val="0.86991869918699183"/>
          <c:w val="0.44583987441130285"/>
          <c:h val="9.7560975609756267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424100156494522"/>
          <c:y val="0.1150442477876155"/>
          <c:w val="0.86854460093896713"/>
          <c:h val="0.7168141592920354"/>
        </c:manualLayout>
      </c:layout>
      <c:lineChart>
        <c:grouping val="standard"/>
        <c:varyColors val="0"/>
        <c:ser>
          <c:idx val="0"/>
          <c:order val="0"/>
          <c:tx>
            <c:strRef>
              <c:f>Sheet1!$A$3</c:f>
              <c:strCache>
                <c:ptCount val="1"/>
              </c:strCache>
            </c:strRef>
          </c:tx>
          <c:spPr>
            <a:ln w="12699">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6.0059921755063653E-2"/>
                  <c:y val="-9.469860758930558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D7D8-46F5-B68B-22BC291FE555}"/>
                </c:ext>
              </c:extLst>
            </c:dLbl>
            <c:dLbl>
              <c:idx val="1"/>
              <c:layout>
                <c:manualLayout>
                  <c:x val="-4.6900080886115726E-2"/>
                  <c:y val="-9.359491080564082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7D8-46F5-B68B-22BC291FE555}"/>
                </c:ext>
              </c:extLst>
            </c:dLbl>
            <c:dLbl>
              <c:idx val="2"/>
              <c:layout>
                <c:manualLayout>
                  <c:x val="-4.8291982370128266E-2"/>
                  <c:y val="-8.581653988166733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D7D8-46F5-B68B-22BC291FE555}"/>
                </c:ext>
              </c:extLst>
            </c:dLbl>
            <c:dLbl>
              <c:idx val="3"/>
              <c:layout>
                <c:manualLayout>
                  <c:x val="-6.1782465871011404E-2"/>
                  <c:y val="-9.078829129409676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D7D8-46F5-B68B-22BC291FE555}"/>
                </c:ext>
              </c:extLst>
            </c:dLbl>
            <c:dLbl>
              <c:idx val="4"/>
              <c:layout>
                <c:manualLayout>
                  <c:x val="-6.6477327126562014E-2"/>
                  <c:y val="-0.10088037724098046"/>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D7D8-46F5-B68B-22BC291FE555}"/>
                </c:ext>
              </c:extLst>
            </c:dLbl>
            <c:numFmt formatCode="#,##0;&quot;△ &quot;#,##0" sourceLinked="0"/>
            <c:spPr>
              <a:noFill/>
              <a:ln>
                <a:noFill/>
              </a:ln>
              <a:effectLst/>
            </c:spPr>
            <c:txPr>
              <a:bodyPr/>
              <a:lstStyle/>
              <a:p>
                <a:pPr>
                  <a:defRPr sz="900">
                    <a:latin typeface="ＭＳ 明朝" pitchFamily="17" charset="-128"/>
                    <a:ea typeface="ＭＳ 明朝" pitchFamily="17"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numCache>
            </c:numRef>
          </c:cat>
          <c:val>
            <c:numRef>
              <c:f>Sheet1!$B$3:$F$3</c:f>
              <c:numCache>
                <c:formatCode>#,##0;[Red]#,##0</c:formatCode>
                <c:ptCount val="5"/>
                <c:pt idx="0">
                  <c:v>-11380</c:v>
                </c:pt>
                <c:pt idx="1">
                  <c:v>1666</c:v>
                </c:pt>
                <c:pt idx="2">
                  <c:v>2501</c:v>
                </c:pt>
                <c:pt idx="3">
                  <c:v>-3123</c:v>
                </c:pt>
                <c:pt idx="4">
                  <c:v>-3871</c:v>
                </c:pt>
              </c:numCache>
            </c:numRef>
          </c:val>
          <c:smooth val="0"/>
          <c:extLst>
            <c:ext xmlns:c16="http://schemas.microsoft.com/office/drawing/2014/chart" uri="{C3380CC4-5D6E-409C-BE32-E72D297353CC}">
              <c16:uniqueId val="{00000005-D7D8-46F5-B68B-22BC291FE555}"/>
            </c:ext>
          </c:extLst>
        </c:ser>
        <c:dLbls>
          <c:showLegendKey val="0"/>
          <c:showVal val="0"/>
          <c:showCatName val="0"/>
          <c:showSerName val="0"/>
          <c:showPercent val="0"/>
          <c:showBubbleSize val="0"/>
        </c:dLbls>
        <c:marker val="1"/>
        <c:smooth val="0"/>
        <c:axId val="59628928"/>
        <c:axId val="59815424"/>
      </c:lineChart>
      <c:catAx>
        <c:axId val="59628928"/>
        <c:scaling>
          <c:orientation val="minMax"/>
        </c:scaling>
        <c:delete val="1"/>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26</a:t>
                </a:r>
                <a:r>
                  <a:rPr lang="ja-JP" altLang="en-US"/>
                  <a:t>年度　　　　　　</a:t>
                </a:r>
                <a:r>
                  <a:rPr lang="en-US" altLang="ja-JP"/>
                  <a:t>27</a:t>
                </a:r>
                <a:r>
                  <a:rPr lang="ja-JP" altLang="en-US"/>
                  <a:t>年度　　　　　　</a:t>
                </a:r>
                <a:r>
                  <a:rPr lang="en-US" altLang="ja-JP"/>
                  <a:t>28</a:t>
                </a:r>
                <a:r>
                  <a:rPr lang="ja-JP" altLang="en-US"/>
                  <a:t>年度　　　　　　</a:t>
                </a:r>
                <a:r>
                  <a:rPr lang="en-US" altLang="ja-JP"/>
                  <a:t>29</a:t>
                </a:r>
                <a:r>
                  <a:rPr lang="ja-JP" altLang="en-US"/>
                  <a:t>年度　　　　　　</a:t>
                </a:r>
                <a:r>
                  <a:rPr lang="en-US" altLang="ja-JP"/>
                  <a:t>30</a:t>
                </a:r>
                <a:r>
                  <a:rPr lang="ja-JP" altLang="en-US"/>
                  <a:t>年度</a:t>
                </a:r>
              </a:p>
            </c:rich>
          </c:tx>
          <c:layout>
            <c:manualLayout>
              <c:xMode val="edge"/>
              <c:yMode val="edge"/>
              <c:x val="0.14841979680770134"/>
              <c:y val="0.86773166066107232"/>
            </c:manualLayout>
          </c:layout>
          <c:overlay val="0"/>
          <c:spPr>
            <a:noFill/>
            <a:ln w="25399">
              <a:noFill/>
            </a:ln>
          </c:spPr>
        </c:title>
        <c:numFmt formatCode="General" sourceLinked="1"/>
        <c:majorTickMark val="none"/>
        <c:minorTickMark val="none"/>
        <c:tickLblPos val="none"/>
        <c:crossAx val="59815424"/>
        <c:crosses val="autoZero"/>
        <c:auto val="1"/>
        <c:lblAlgn val="ctr"/>
        <c:lblOffset val="100"/>
        <c:tickLblSkip val="1"/>
        <c:tickMarkSkip val="1"/>
        <c:noMultiLvlLbl val="0"/>
      </c:catAx>
      <c:valAx>
        <c:axId val="59815424"/>
        <c:scaling>
          <c:orientation val="minMax"/>
          <c:max val="20000"/>
          <c:min val="-30000"/>
        </c:scaling>
        <c:delete val="0"/>
        <c:axPos val="l"/>
        <c:numFmt formatCode="#,##0;&quot;△ &quot;#,##0" sourceLinked="0"/>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59628928"/>
        <c:crosses val="autoZero"/>
        <c:crossBetween val="between"/>
        <c:majorUnit val="10000"/>
        <c:minorUnit val="10000"/>
      </c:valAx>
      <c:spPr>
        <a:noFill/>
        <a:ln w="6350">
          <a:solidFill>
            <a:sysClr val="windowText" lastClr="000000"/>
          </a:solidFill>
        </a:ln>
      </c:spPr>
    </c:plotArea>
    <c:plotVisOnly val="1"/>
    <c:dispBlanksAs val="gap"/>
    <c:showDLblsOverMax val="0"/>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0.11556</cdr:x>
      <cdr:y>0.39831</cdr:y>
    </cdr:from>
    <cdr:to>
      <cdr:x>0.97997</cdr:x>
      <cdr:y>0.39831</cdr:y>
    </cdr:to>
    <cdr:sp macro="" textlink="">
      <cdr:nvSpPr>
        <cdr:cNvPr id="3" name="直線コネクタ 2"/>
        <cdr:cNvSpPr/>
      </cdr:nvSpPr>
      <cdr:spPr>
        <a:xfrm xmlns:a="http://schemas.openxmlformats.org/drawingml/2006/main">
          <a:off x="690145" y="895361"/>
          <a:ext cx="5162407"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E233E4-62AC-4004-8F1F-6C385AE7A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666</Words>
  <Characters>3802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5</cp:revision>
  <cp:lastPrinted>2019-08-02T00:02:00Z</cp:lastPrinted>
  <dcterms:created xsi:type="dcterms:W3CDTF">2020-08-17T05:36:00Z</dcterms:created>
  <dcterms:modified xsi:type="dcterms:W3CDTF">2020-08-31T08:09:00Z</dcterms:modified>
</cp:coreProperties>
</file>