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83" w:rsidRPr="00ED4B83" w:rsidRDefault="00ED4B83" w:rsidP="0049196E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bookmarkStart w:id="0" w:name="_GoBack"/>
      <w:bookmarkEnd w:id="0"/>
      <w:r w:rsidRPr="00ED4B83">
        <w:rPr>
          <w:rFonts w:ascii="ＭＳ ゴシック" w:eastAsia="ＭＳ ゴシック" w:hAnsi="ＭＳ ゴシック" w:hint="eastAsia"/>
          <w:szCs w:val="24"/>
        </w:rPr>
        <w:t>一  般  会  計</w:t>
      </w: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一般会計歳入歳出予算現額</w:t>
      </w:r>
      <w:r w:rsidR="00C57172">
        <w:rPr>
          <w:rFonts w:hAnsi="ＭＳ 明朝" w:hint="eastAsia"/>
          <w:snapToGrid w:val="0"/>
          <w:szCs w:val="24"/>
        </w:rPr>
        <w:t>76</w:t>
      </w:r>
      <w:r w:rsidR="003E767B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270</w:t>
      </w:r>
      <w:r w:rsidR="003E767B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002</w:t>
      </w:r>
      <w:r w:rsidRPr="00095FFB">
        <w:rPr>
          <w:rFonts w:hAnsi="ＭＳ 明朝" w:hint="eastAsia"/>
          <w:snapToGrid w:val="0"/>
          <w:szCs w:val="24"/>
        </w:rPr>
        <w:t>千円に対する決算額</w:t>
      </w:r>
    </w:p>
    <w:p w:rsidR="00ED4B83" w:rsidRPr="0036001D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入　</w:t>
      </w:r>
      <w:r w:rsidR="00C57172">
        <w:rPr>
          <w:rFonts w:hAnsi="ＭＳ 明朝" w:hint="eastAsia"/>
          <w:snapToGrid w:val="0"/>
          <w:szCs w:val="24"/>
        </w:rPr>
        <w:t>72</w:t>
      </w:r>
      <w:r w:rsidR="0042716E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698</w:t>
      </w:r>
      <w:r w:rsidR="0042716E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877</w:t>
      </w:r>
      <w:r w:rsidRPr="00095FFB">
        <w:rPr>
          <w:rFonts w:hAnsi="ＭＳ 明朝" w:hint="eastAsia"/>
          <w:snapToGrid w:val="0"/>
          <w:szCs w:val="24"/>
        </w:rPr>
        <w:t>千円（予算現額に対する収入率</w:t>
      </w:r>
      <w:r w:rsidR="0090376A" w:rsidRPr="0036001D">
        <w:rPr>
          <w:rFonts w:hAnsi="ＭＳ 明朝" w:hint="eastAsia"/>
          <w:snapToGrid w:val="0"/>
          <w:szCs w:val="24"/>
        </w:rPr>
        <w:t>9</w:t>
      </w:r>
      <w:r w:rsidR="00C57172">
        <w:rPr>
          <w:rFonts w:hAnsi="ＭＳ 明朝" w:hint="eastAsia"/>
          <w:snapToGrid w:val="0"/>
          <w:szCs w:val="24"/>
        </w:rPr>
        <w:t>5</w:t>
      </w:r>
      <w:r w:rsidR="00F62105" w:rsidRPr="0036001D">
        <w:rPr>
          <w:rFonts w:hAnsi="ＭＳ 明朝" w:hint="eastAsia"/>
          <w:snapToGrid w:val="0"/>
          <w:szCs w:val="24"/>
        </w:rPr>
        <w:t>.</w:t>
      </w:r>
      <w:r w:rsidR="00C57172">
        <w:rPr>
          <w:rFonts w:hAnsi="ＭＳ 明朝" w:hint="eastAsia"/>
          <w:snapToGrid w:val="0"/>
          <w:szCs w:val="24"/>
        </w:rPr>
        <w:t>3</w:t>
      </w:r>
      <w:r w:rsidRPr="0036001D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36001D">
        <w:rPr>
          <w:rFonts w:hAnsi="ＭＳ 明朝" w:hint="eastAsia"/>
          <w:snapToGrid w:val="0"/>
          <w:szCs w:val="24"/>
        </w:rPr>
        <w:t xml:space="preserve">　　歳　出　</w:t>
      </w:r>
      <w:r w:rsidR="00C57172">
        <w:rPr>
          <w:rFonts w:hAnsi="ＭＳ 明朝" w:hint="eastAsia"/>
          <w:snapToGrid w:val="0"/>
          <w:szCs w:val="24"/>
        </w:rPr>
        <w:t>70</w:t>
      </w:r>
      <w:r w:rsidR="0042716E" w:rsidRPr="0036001D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735</w:t>
      </w:r>
      <w:r w:rsidR="0042716E" w:rsidRPr="0036001D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943</w:t>
      </w:r>
      <w:r w:rsidRPr="0036001D">
        <w:rPr>
          <w:rFonts w:hAnsi="ＭＳ 明朝" w:hint="eastAsia"/>
          <w:snapToGrid w:val="0"/>
          <w:szCs w:val="24"/>
        </w:rPr>
        <w:t>千円（予算現額に対する執行率</w:t>
      </w:r>
      <w:r w:rsidR="00CD4768" w:rsidRPr="0036001D">
        <w:rPr>
          <w:rFonts w:hAnsi="ＭＳ 明朝" w:hint="eastAsia"/>
          <w:snapToGrid w:val="0"/>
          <w:szCs w:val="24"/>
        </w:rPr>
        <w:t>9</w:t>
      </w:r>
      <w:r w:rsidR="00C57172">
        <w:rPr>
          <w:rFonts w:hAnsi="ＭＳ 明朝" w:hint="eastAsia"/>
          <w:snapToGrid w:val="0"/>
          <w:szCs w:val="24"/>
        </w:rPr>
        <w:t>2</w:t>
      </w:r>
      <w:r w:rsidR="0090376A" w:rsidRPr="0036001D">
        <w:rPr>
          <w:rFonts w:hAnsi="ＭＳ 明朝" w:hint="eastAsia"/>
          <w:snapToGrid w:val="0"/>
          <w:szCs w:val="24"/>
        </w:rPr>
        <w:t>.</w:t>
      </w:r>
      <w:r w:rsidR="00C57172">
        <w:rPr>
          <w:rFonts w:hAnsi="ＭＳ 明朝" w:hint="eastAsia"/>
          <w:snapToGrid w:val="0"/>
          <w:szCs w:val="24"/>
        </w:rPr>
        <w:t>7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095FFB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差引額　 </w:t>
      </w:r>
      <w:r w:rsidR="00C57172">
        <w:rPr>
          <w:rFonts w:hAnsi="ＭＳ 明朝" w:hint="eastAsia"/>
          <w:snapToGrid w:val="0"/>
          <w:szCs w:val="24"/>
        </w:rPr>
        <w:t>1,962,934</w:t>
      </w:r>
      <w:r w:rsidR="00ED4B83" w:rsidRPr="00095FFB">
        <w:rPr>
          <w:rFonts w:hAnsi="ＭＳ 明朝" w:hint="eastAsia"/>
          <w:snapToGrid w:val="0"/>
          <w:szCs w:val="24"/>
        </w:rPr>
        <w:t>千円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決算額は前年度に比べ歳入で</w:t>
      </w:r>
      <w:r w:rsidR="00C57172">
        <w:rPr>
          <w:rFonts w:hAnsi="ＭＳ 明朝" w:hint="eastAsia"/>
          <w:szCs w:val="24"/>
        </w:rPr>
        <w:t>9</w:t>
      </w:r>
      <w:r w:rsidR="003E767B">
        <w:rPr>
          <w:rFonts w:hAnsi="ＭＳ 明朝" w:hint="eastAsia"/>
          <w:szCs w:val="24"/>
        </w:rPr>
        <w:t>,</w:t>
      </w:r>
      <w:r w:rsidR="00C57172">
        <w:rPr>
          <w:rFonts w:hAnsi="ＭＳ 明朝" w:hint="eastAsia"/>
          <w:szCs w:val="24"/>
        </w:rPr>
        <w:t>031</w:t>
      </w:r>
      <w:r w:rsidR="003E767B">
        <w:rPr>
          <w:rFonts w:hAnsi="ＭＳ 明朝" w:hint="eastAsia"/>
          <w:szCs w:val="24"/>
        </w:rPr>
        <w:t>,</w:t>
      </w:r>
      <w:r w:rsidR="00C57172">
        <w:rPr>
          <w:rFonts w:hAnsi="ＭＳ 明朝" w:hint="eastAsia"/>
          <w:szCs w:val="24"/>
        </w:rPr>
        <w:t>398</w:t>
      </w:r>
      <w:r w:rsidRPr="00ED4B83">
        <w:rPr>
          <w:rFonts w:hAnsi="ＭＳ 明朝" w:hint="eastAsia"/>
          <w:snapToGrid w:val="0"/>
          <w:szCs w:val="24"/>
        </w:rPr>
        <w:t>千円(</w:t>
      </w:r>
      <w:r w:rsidR="00C57172" w:rsidRPr="00B30030">
        <w:rPr>
          <w:rFonts w:hAnsi="ＭＳ 明朝" w:hint="eastAsia"/>
          <w:szCs w:val="24"/>
        </w:rPr>
        <w:t>△</w:t>
      </w:r>
      <w:r w:rsidR="003E767B">
        <w:rPr>
          <w:rFonts w:hAnsi="ＭＳ 明朝" w:hint="eastAsia"/>
          <w:snapToGrid w:val="0"/>
          <w:szCs w:val="24"/>
        </w:rPr>
        <w:t>11</w:t>
      </w:r>
      <w:r w:rsidR="0042716E">
        <w:rPr>
          <w:rFonts w:hAnsi="ＭＳ 明朝" w:hint="eastAsia"/>
          <w:snapToGrid w:val="0"/>
          <w:szCs w:val="24"/>
        </w:rPr>
        <w:t>.</w:t>
      </w:r>
      <w:r w:rsidR="00C57172">
        <w:rPr>
          <w:rFonts w:hAnsi="ＭＳ 明朝" w:hint="eastAsia"/>
          <w:snapToGrid w:val="0"/>
          <w:szCs w:val="24"/>
        </w:rPr>
        <w:t>1</w:t>
      </w:r>
      <w:r w:rsidRPr="00ED4B83">
        <w:rPr>
          <w:rFonts w:hAnsi="ＭＳ 明朝" w:hint="eastAsia"/>
          <w:snapToGrid w:val="0"/>
          <w:szCs w:val="24"/>
        </w:rPr>
        <w:t>％)</w:t>
      </w:r>
      <w:r w:rsidR="003F4263">
        <w:rPr>
          <w:rFonts w:hAnsi="ＭＳ 明朝" w:hint="eastAsia"/>
          <w:snapToGrid w:val="0"/>
          <w:szCs w:val="24"/>
        </w:rPr>
        <w:t>、</w:t>
      </w:r>
      <w:r w:rsidRPr="00ED4B83">
        <w:rPr>
          <w:rFonts w:hAnsi="ＭＳ 明朝" w:hint="eastAsia"/>
          <w:snapToGrid w:val="0"/>
          <w:szCs w:val="24"/>
        </w:rPr>
        <w:t>歳出で</w:t>
      </w:r>
      <w:r w:rsidR="00C57172">
        <w:rPr>
          <w:rFonts w:hAnsi="ＭＳ 明朝" w:hint="eastAsia"/>
          <w:snapToGrid w:val="0"/>
          <w:szCs w:val="24"/>
        </w:rPr>
        <w:t>10</w:t>
      </w:r>
      <w:r w:rsidR="003E767B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401</w:t>
      </w:r>
      <w:r w:rsidR="003E767B">
        <w:rPr>
          <w:rFonts w:hAnsi="ＭＳ 明朝" w:hint="eastAsia"/>
          <w:snapToGrid w:val="0"/>
          <w:szCs w:val="24"/>
        </w:rPr>
        <w:t>,</w:t>
      </w:r>
      <w:r w:rsidR="00C57172">
        <w:rPr>
          <w:rFonts w:hAnsi="ＭＳ 明朝" w:hint="eastAsia"/>
          <w:snapToGrid w:val="0"/>
          <w:szCs w:val="24"/>
        </w:rPr>
        <w:t>654</w:t>
      </w:r>
      <w:r w:rsidRPr="00ED4B83">
        <w:rPr>
          <w:rFonts w:hAnsi="ＭＳ 明朝" w:hint="eastAsia"/>
          <w:snapToGrid w:val="0"/>
          <w:szCs w:val="24"/>
        </w:rPr>
        <w:t>千円</w:t>
      </w:r>
      <w:r w:rsidR="0090376A">
        <w:rPr>
          <w:rFonts w:hAnsi="ＭＳ 明朝" w:hint="eastAsia"/>
          <w:szCs w:val="24"/>
        </w:rPr>
        <w:t>(</w:t>
      </w:r>
      <w:r w:rsidR="00C57172" w:rsidRPr="00B30030">
        <w:rPr>
          <w:rFonts w:hAnsi="ＭＳ 明朝" w:hint="eastAsia"/>
          <w:szCs w:val="24"/>
        </w:rPr>
        <w:t>△</w:t>
      </w:r>
      <w:r w:rsidR="003E767B">
        <w:rPr>
          <w:rFonts w:hAnsi="ＭＳ 明朝" w:hint="eastAsia"/>
          <w:szCs w:val="24"/>
        </w:rPr>
        <w:t>1</w:t>
      </w:r>
      <w:r w:rsidR="00C57172">
        <w:rPr>
          <w:rFonts w:hAnsi="ＭＳ 明朝" w:hint="eastAsia"/>
          <w:szCs w:val="24"/>
        </w:rPr>
        <w:t>2</w:t>
      </w:r>
      <w:r w:rsidR="0042716E">
        <w:rPr>
          <w:rFonts w:hAnsi="ＭＳ 明朝" w:hint="eastAsia"/>
          <w:szCs w:val="24"/>
        </w:rPr>
        <w:t>.</w:t>
      </w:r>
      <w:r w:rsidR="00C57172">
        <w:rPr>
          <w:rFonts w:hAnsi="ＭＳ 明朝" w:hint="eastAsia"/>
          <w:szCs w:val="24"/>
        </w:rPr>
        <w:t>8</w:t>
      </w:r>
      <w:r w:rsidRPr="00ED4B83">
        <w:rPr>
          <w:rFonts w:hAnsi="ＭＳ 明朝" w:hint="eastAsia"/>
          <w:szCs w:val="24"/>
        </w:rPr>
        <w:t>％)</w:t>
      </w:r>
      <w:r w:rsidR="003F4263">
        <w:rPr>
          <w:rFonts w:hAnsi="ＭＳ 明朝" w:hint="eastAsia"/>
          <w:szCs w:val="24"/>
        </w:rPr>
        <w:t>それぞれ</w:t>
      </w:r>
      <w:r w:rsidR="00C57172">
        <w:rPr>
          <w:rFonts w:hAnsi="ＭＳ 明朝" w:hint="eastAsia"/>
          <w:szCs w:val="24"/>
        </w:rPr>
        <w:t>減少</w:t>
      </w:r>
      <w:r w:rsidRPr="00ED4B83">
        <w:rPr>
          <w:rFonts w:hAnsi="ＭＳ 明朝" w:hint="eastAsia"/>
          <w:snapToGrid w:val="0"/>
          <w:szCs w:val="24"/>
        </w:rPr>
        <w:t>している。</w:t>
      </w:r>
    </w:p>
    <w:p w:rsidR="00ED4B83" w:rsidRPr="003E767B" w:rsidRDefault="00ED4B83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ED4B83" w:rsidRPr="00ED4B83" w:rsidRDefault="00ED4B83" w:rsidP="00430062">
      <w:pPr>
        <w:kinsoku w:val="0"/>
        <w:overflowPunct w:val="0"/>
        <w:snapToGrid w:val="0"/>
        <w:spacing w:line="240" w:lineRule="auto"/>
        <w:jc w:val="right"/>
        <w:rPr>
          <w:rFonts w:hAnsi="ＭＳ 明朝"/>
          <w:szCs w:val="24"/>
        </w:rPr>
      </w:pPr>
      <w:r w:rsidRPr="00ED4B83">
        <w:rPr>
          <w:rFonts w:hAnsi="ＭＳ 明朝" w:hint="eastAsia"/>
          <w:szCs w:val="24"/>
        </w:rPr>
        <w:t xml:space="preserve">　</w:t>
      </w:r>
      <w:r w:rsidRPr="00DD0C22">
        <w:rPr>
          <w:rFonts w:ascii="ＭＳ ゴシック" w:eastAsia="ＭＳ ゴシック" w:hAnsi="ＭＳ ゴシック" w:hint="eastAsia"/>
          <w:kern w:val="2"/>
          <w:szCs w:val="24"/>
        </w:rPr>
        <w:t>一般会計決算規模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　　　</w:t>
      </w:r>
      <w:r w:rsidR="0049196E">
        <w:rPr>
          <w:rFonts w:hAnsi="ＭＳ 明朝" w:hint="eastAsia"/>
          <w:szCs w:val="24"/>
        </w:rPr>
        <w:t xml:space="preserve">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　　　</w:t>
      </w:r>
      <w:r w:rsidR="00430062">
        <w:rPr>
          <w:rFonts w:hAnsi="ＭＳ 明朝" w:hint="eastAsia"/>
          <w:szCs w:val="24"/>
        </w:rPr>
        <w:t xml:space="preserve"> </w:t>
      </w:r>
      <w:r w:rsidRPr="00ED4B83">
        <w:rPr>
          <w:rFonts w:hAnsi="ＭＳ 明朝" w:hint="eastAsia"/>
          <w:szCs w:val="24"/>
        </w:rPr>
        <w:t>（単位：千円・％）</w:t>
      </w:r>
    </w:p>
    <w:bookmarkStart w:id="1" w:name="_MON_1438580778"/>
    <w:bookmarkEnd w:id="1"/>
    <w:p w:rsidR="00ED4B83" w:rsidRPr="00DD0C22" w:rsidRDefault="00C57172" w:rsidP="00ED4B83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581" w:dyaOrig="2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7pt;height:135.9pt" o:ole="">
            <v:imagedata r:id="rId7" o:title=""/>
          </v:shape>
          <o:OLEObject Type="Embed" ProgID="Excel.Sheet.12" ShapeID="_x0000_i1025" DrawAspect="Content" ObjectID="_1656141831" r:id="rId8"/>
        </w:object>
      </w:r>
    </w:p>
    <w:p w:rsidR="00DD0C22" w:rsidRPr="00255786" w:rsidRDefault="00DD0C22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 w:rsidRPr="00255786">
        <w:rPr>
          <w:rFonts w:ascii="ＭＳ ゴシック" w:eastAsia="ＭＳ ゴシック" w:hAnsi="ＭＳ ゴシック" w:hint="eastAsia"/>
          <w:szCs w:val="24"/>
        </w:rPr>
        <w:t>１　歳　　入</w:t>
      </w:r>
      <w:r w:rsidRPr="00255786">
        <w:rPr>
          <w:rFonts w:ascii="ＭＳ ゴシック" w:eastAsia="ＭＳ ゴシック" w:hAnsi="ＭＳ ゴシック" w:hint="eastAsia"/>
          <w:color w:val="0070C0"/>
          <w:szCs w:val="24"/>
        </w:rPr>
        <w:t xml:space="preserve">　</w:t>
      </w:r>
    </w:p>
    <w:p w:rsidR="00FF42B4" w:rsidRDefault="00FF42B4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asciiTheme="majorEastAsia" w:eastAsiaTheme="majorEastAsia" w:hAnsiTheme="majorEastAsia"/>
          <w:snapToGrid w:val="0"/>
          <w:szCs w:val="24"/>
        </w:rPr>
      </w:pPr>
    </w:p>
    <w:p w:rsidR="00DD0C22" w:rsidRDefault="00DD0C22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szCs w:val="24"/>
        </w:rPr>
      </w:pPr>
      <w:r w:rsidRPr="008A2D2E">
        <w:rPr>
          <w:rFonts w:asciiTheme="majorEastAsia" w:eastAsiaTheme="majorEastAsia" w:hAnsiTheme="majorEastAsia" w:hint="eastAsia"/>
          <w:snapToGrid w:val="0"/>
          <w:szCs w:val="24"/>
        </w:rPr>
        <w:t>一般会計歳入款別構成状況</w:t>
      </w:r>
      <w:r w:rsidRPr="00DD0C22">
        <w:rPr>
          <w:rFonts w:hAnsi="ＭＳ 明朝" w:hint="eastAsia"/>
          <w:b/>
          <w:szCs w:val="24"/>
        </w:rPr>
        <w:t xml:space="preserve">　　　　　　　　　　　</w:t>
      </w:r>
      <w:r w:rsidRPr="00DD0C22">
        <w:rPr>
          <w:rFonts w:hAnsi="ＭＳ 明朝" w:hint="eastAsia"/>
          <w:szCs w:val="24"/>
        </w:rPr>
        <w:t xml:space="preserve">　　　　　　　（単位：％）</w:t>
      </w:r>
    </w:p>
    <w:p w:rsidR="00940888" w:rsidRPr="00DD0C22" w:rsidRDefault="00940888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color w:val="0070C0"/>
          <w:szCs w:val="24"/>
        </w:rPr>
      </w:pPr>
    </w:p>
    <w:p w:rsidR="00DD0C22" w:rsidRPr="00940888" w:rsidRDefault="00DD0C22" w:rsidP="00940888">
      <w:pPr>
        <w:kinsoku w:val="0"/>
        <w:overflowPunct w:val="0"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zCs w:val="24"/>
        </w:rPr>
      </w:pPr>
      <w:r w:rsidRPr="002278D6">
        <w:rPr>
          <w:rFonts w:ascii="ＭＳ ゴシック" w:eastAsia="ＭＳ ゴシック" w:hAnsi="ＭＳ ゴシック"/>
          <w:bCs/>
          <w:szCs w:val="24"/>
        </w:rPr>
        <w:t>平成</w:t>
      </w:r>
      <w:r w:rsidR="00BA5A19" w:rsidRPr="002278D6">
        <w:rPr>
          <w:rFonts w:ascii="ＭＳ ゴシック" w:eastAsia="ＭＳ ゴシック" w:hAnsi="ＭＳ ゴシック" w:hint="eastAsia"/>
          <w:bCs/>
          <w:szCs w:val="24"/>
        </w:rPr>
        <w:t>30</w:t>
      </w:r>
      <w:r w:rsidRPr="002278D6">
        <w:rPr>
          <w:rFonts w:ascii="ＭＳ ゴシック" w:eastAsia="ＭＳ ゴシック" w:hAnsi="ＭＳ ゴシック"/>
          <w:bCs/>
          <w:szCs w:val="24"/>
        </w:rPr>
        <w:t>年度歳入決算額</w:t>
      </w:r>
      <w:r w:rsidRPr="00C57172">
        <w:rPr>
          <w:rFonts w:ascii="ＭＳ ゴシック" w:eastAsia="ＭＳ ゴシック" w:hAnsi="ＭＳ ゴシック"/>
          <w:bCs/>
          <w:szCs w:val="24"/>
        </w:rPr>
        <w:t xml:space="preserve">　</w:t>
      </w:r>
      <w:r w:rsidR="00C57172" w:rsidRPr="00C57172">
        <w:rPr>
          <w:rFonts w:ascii="ＭＳ ゴシック" w:eastAsia="ＭＳ ゴシック" w:hAnsi="ＭＳ ゴシック" w:hint="eastAsia"/>
          <w:bCs/>
          <w:szCs w:val="24"/>
        </w:rPr>
        <w:t>72</w:t>
      </w:r>
      <w:r w:rsidR="003E767B" w:rsidRPr="00C57172">
        <w:rPr>
          <w:rFonts w:ascii="ＭＳ ゴシック" w:eastAsia="ＭＳ ゴシック" w:hAnsi="ＭＳ ゴシック" w:hint="eastAsia"/>
          <w:bCs/>
          <w:szCs w:val="24"/>
        </w:rPr>
        <w:t>,</w:t>
      </w:r>
      <w:r w:rsidR="00C57172" w:rsidRPr="00C57172">
        <w:rPr>
          <w:rFonts w:ascii="ＭＳ ゴシック" w:eastAsia="ＭＳ ゴシック" w:hAnsi="ＭＳ ゴシック" w:hint="eastAsia"/>
          <w:bCs/>
          <w:szCs w:val="24"/>
        </w:rPr>
        <w:t>698</w:t>
      </w:r>
      <w:r w:rsidR="003E767B" w:rsidRPr="00C57172">
        <w:rPr>
          <w:rFonts w:ascii="ＭＳ ゴシック" w:eastAsia="ＭＳ ゴシック" w:hAnsi="ＭＳ ゴシック" w:hint="eastAsia"/>
          <w:bCs/>
          <w:szCs w:val="24"/>
        </w:rPr>
        <w:t>,</w:t>
      </w:r>
      <w:r w:rsidR="00C57172" w:rsidRPr="00C57172">
        <w:rPr>
          <w:rFonts w:ascii="ＭＳ ゴシック" w:eastAsia="ＭＳ ゴシック" w:hAnsi="ＭＳ ゴシック" w:hint="eastAsia"/>
          <w:bCs/>
          <w:szCs w:val="24"/>
        </w:rPr>
        <w:t>877</w:t>
      </w:r>
      <w:r w:rsidRPr="00C57172">
        <w:rPr>
          <w:rFonts w:ascii="ＭＳ ゴシック" w:eastAsia="ＭＳ ゴシック" w:hAnsi="ＭＳ ゴシック"/>
          <w:bCs/>
          <w:szCs w:val="24"/>
        </w:rPr>
        <w:t>千円</w:t>
      </w:r>
    </w:p>
    <w:p w:rsidR="00255786" w:rsidRDefault="00353D2C" w:rsidP="00DD0C22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w:drawing>
          <wp:inline distT="0" distB="0" distL="0" distR="0">
            <wp:extent cx="6086475" cy="3581400"/>
            <wp:effectExtent l="0" t="0" r="0" b="0"/>
            <wp:docPr id="2" name="オブジェク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E7FE5" w:rsidRPr="00940888" w:rsidRDefault="007A17FB" w:rsidP="00940888">
      <w:pPr>
        <w:spacing w:line="240" w:lineRule="auto"/>
        <w:jc w:val="right"/>
        <w:rPr>
          <w:rFonts w:hAnsi="ＭＳ 明朝"/>
          <w:sz w:val="22"/>
          <w:szCs w:val="22"/>
        </w:rPr>
      </w:pPr>
      <w:r w:rsidRPr="007A17FB">
        <w:rPr>
          <w:rFonts w:hAnsi="ＭＳ 明朝" w:hint="eastAsia"/>
          <w:sz w:val="20"/>
          <w:szCs w:val="22"/>
        </w:rPr>
        <w:t>(注)</w:t>
      </w:r>
      <w:r w:rsidR="00940888" w:rsidRPr="007A17FB">
        <w:rPr>
          <w:rFonts w:hAnsi="ＭＳ 明朝" w:hint="eastAsia"/>
          <w:sz w:val="20"/>
          <w:szCs w:val="22"/>
        </w:rPr>
        <w:t xml:space="preserve">　(　)内は、</w:t>
      </w:r>
      <w:r w:rsidR="00BA5A19" w:rsidRPr="007A17FB">
        <w:rPr>
          <w:rFonts w:hAnsi="ＭＳ 明朝" w:hint="eastAsia"/>
          <w:sz w:val="20"/>
          <w:szCs w:val="22"/>
        </w:rPr>
        <w:t>平成</w:t>
      </w:r>
      <w:r w:rsidR="00215132" w:rsidRPr="007A17FB">
        <w:rPr>
          <w:rFonts w:hAnsi="ＭＳ 明朝" w:hint="eastAsia"/>
          <w:sz w:val="20"/>
          <w:szCs w:val="22"/>
        </w:rPr>
        <w:t>2</w:t>
      </w:r>
      <w:r w:rsidR="00BA5A19" w:rsidRPr="007A17FB">
        <w:rPr>
          <w:rFonts w:hAnsi="ＭＳ 明朝" w:hint="eastAsia"/>
          <w:sz w:val="20"/>
          <w:szCs w:val="22"/>
        </w:rPr>
        <w:t>9</w:t>
      </w:r>
      <w:r w:rsidR="00940888" w:rsidRPr="007A17FB">
        <w:rPr>
          <w:rFonts w:hAnsi="ＭＳ 明朝" w:hint="eastAsia"/>
          <w:sz w:val="20"/>
          <w:szCs w:val="22"/>
        </w:rPr>
        <w:t>年度数値</w:t>
      </w:r>
    </w:p>
    <w:p w:rsidR="00940888" w:rsidRPr="00621B2A" w:rsidRDefault="00940888" w:rsidP="00621B2A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21B2A">
        <w:rPr>
          <w:rFonts w:ascii="ＭＳ ゴシック" w:eastAsia="ＭＳ ゴシック" w:hAnsi="ＭＳ ゴシック" w:hint="eastAsia"/>
          <w:szCs w:val="24"/>
        </w:rPr>
        <w:lastRenderedPageBreak/>
        <w:t xml:space="preserve">⑴　</w:t>
      </w:r>
      <w:r w:rsidRPr="00621B2A">
        <w:rPr>
          <w:rFonts w:ascii="ＭＳ ゴシック" w:eastAsia="ＭＳ ゴシック" w:hAnsi="ＭＳ ゴシック" w:hint="eastAsia"/>
          <w:kern w:val="2"/>
          <w:szCs w:val="24"/>
        </w:rPr>
        <w:t>歳入の状況</w:t>
      </w:r>
    </w:p>
    <w:p w:rsidR="00491D15" w:rsidRPr="00AC7E53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当年度の歳入決算額は</w:t>
      </w:r>
      <w:r w:rsidR="00DD14E7">
        <w:rPr>
          <w:rFonts w:hAnsi="ＭＳ 明朝" w:hint="eastAsia"/>
          <w:szCs w:val="24"/>
        </w:rPr>
        <w:t>72</w:t>
      </w:r>
      <w:r w:rsidR="00234A8A">
        <w:rPr>
          <w:rFonts w:hAnsi="ＭＳ 明朝" w:hint="eastAsia"/>
          <w:snapToGrid w:val="0"/>
          <w:szCs w:val="24"/>
        </w:rPr>
        <w:t>,</w:t>
      </w:r>
      <w:r w:rsidR="00DD14E7">
        <w:rPr>
          <w:rFonts w:hAnsi="ＭＳ 明朝" w:hint="eastAsia"/>
          <w:snapToGrid w:val="0"/>
          <w:szCs w:val="24"/>
        </w:rPr>
        <w:t>698</w:t>
      </w:r>
      <w:r w:rsidR="00234A8A">
        <w:rPr>
          <w:rFonts w:hAnsi="ＭＳ 明朝" w:hint="eastAsia"/>
          <w:snapToGrid w:val="0"/>
          <w:szCs w:val="24"/>
        </w:rPr>
        <w:t>,</w:t>
      </w:r>
      <w:r w:rsidR="00DD14E7">
        <w:rPr>
          <w:rFonts w:hAnsi="ＭＳ 明朝" w:hint="eastAsia"/>
          <w:snapToGrid w:val="0"/>
          <w:szCs w:val="24"/>
        </w:rPr>
        <w:t>877</w:t>
      </w:r>
      <w:r w:rsidRPr="00AC7E53">
        <w:rPr>
          <w:rFonts w:hAnsi="ＭＳ 明朝" w:hint="eastAsia"/>
          <w:szCs w:val="24"/>
        </w:rPr>
        <w:t>千円で、予算現額</w:t>
      </w:r>
      <w:r w:rsidR="00DD14E7">
        <w:rPr>
          <w:rFonts w:hAnsi="ＭＳ 明朝" w:hint="eastAsia"/>
          <w:szCs w:val="24"/>
        </w:rPr>
        <w:t>76</w:t>
      </w:r>
      <w:r w:rsidR="00234A8A">
        <w:rPr>
          <w:rFonts w:hAnsi="ＭＳ 明朝" w:hint="eastAsia"/>
          <w:snapToGrid w:val="0"/>
          <w:szCs w:val="24"/>
        </w:rPr>
        <w:t>,</w:t>
      </w:r>
      <w:r w:rsidR="00DD14E7">
        <w:rPr>
          <w:rFonts w:hAnsi="ＭＳ 明朝" w:hint="eastAsia"/>
          <w:snapToGrid w:val="0"/>
          <w:szCs w:val="24"/>
        </w:rPr>
        <w:t>270</w:t>
      </w:r>
      <w:r w:rsidR="00234A8A">
        <w:rPr>
          <w:rFonts w:hAnsi="ＭＳ 明朝" w:hint="eastAsia"/>
          <w:snapToGrid w:val="0"/>
          <w:szCs w:val="24"/>
        </w:rPr>
        <w:t>,</w:t>
      </w:r>
      <w:r w:rsidR="00DD14E7">
        <w:rPr>
          <w:rFonts w:hAnsi="ＭＳ 明朝" w:hint="eastAsia"/>
          <w:snapToGrid w:val="0"/>
          <w:szCs w:val="24"/>
        </w:rPr>
        <w:t>002</w:t>
      </w:r>
      <w:r w:rsidR="00860CB4" w:rsidRPr="00AC7E53">
        <w:rPr>
          <w:rFonts w:hAnsi="ＭＳ 明朝" w:hint="eastAsia"/>
          <w:snapToGrid w:val="0"/>
          <w:szCs w:val="24"/>
        </w:rPr>
        <w:t>千円</w:t>
      </w:r>
      <w:r w:rsidRPr="00AC7E53">
        <w:rPr>
          <w:rFonts w:hAnsi="ＭＳ 明朝" w:hint="eastAsia"/>
          <w:szCs w:val="24"/>
        </w:rPr>
        <w:t>に対して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収入率は</w:t>
      </w:r>
      <w:r w:rsidR="00860CB4" w:rsidRPr="00AC7E53">
        <w:rPr>
          <w:rFonts w:hAnsi="ＭＳ 明朝" w:hint="eastAsia"/>
          <w:szCs w:val="24"/>
        </w:rPr>
        <w:t>9</w:t>
      </w:r>
      <w:r w:rsidR="00DD14E7">
        <w:rPr>
          <w:rFonts w:hAnsi="ＭＳ 明朝" w:hint="eastAsia"/>
          <w:szCs w:val="24"/>
        </w:rPr>
        <w:t>5</w:t>
      </w:r>
      <w:r w:rsidR="00AD39FC">
        <w:rPr>
          <w:rFonts w:hAnsi="ＭＳ 明朝" w:hint="eastAsia"/>
          <w:szCs w:val="24"/>
        </w:rPr>
        <w:t>.</w:t>
      </w:r>
      <w:r w:rsidR="00DD14E7">
        <w:rPr>
          <w:rFonts w:hAnsi="ＭＳ 明朝" w:hint="eastAsia"/>
          <w:szCs w:val="24"/>
        </w:rPr>
        <w:t>3</w:t>
      </w:r>
      <w:r w:rsidRPr="003A3BC0">
        <w:rPr>
          <w:rFonts w:hAnsi="ＭＳ 明朝" w:hint="eastAsia"/>
          <w:szCs w:val="24"/>
        </w:rPr>
        <w:t>％(前年度</w:t>
      </w:r>
      <w:r w:rsidR="00AD39FC">
        <w:rPr>
          <w:rFonts w:hAnsi="ＭＳ 明朝" w:hint="eastAsia"/>
          <w:szCs w:val="24"/>
        </w:rPr>
        <w:t>9</w:t>
      </w:r>
      <w:r w:rsidR="00DD14E7">
        <w:rPr>
          <w:rFonts w:hAnsi="ＭＳ 明朝" w:hint="eastAsia"/>
          <w:szCs w:val="24"/>
        </w:rPr>
        <w:t>4</w:t>
      </w:r>
      <w:r w:rsidR="00AD39FC">
        <w:rPr>
          <w:rFonts w:hAnsi="ＭＳ 明朝" w:hint="eastAsia"/>
          <w:szCs w:val="24"/>
        </w:rPr>
        <w:t>.</w:t>
      </w:r>
      <w:r w:rsidR="00DD14E7">
        <w:rPr>
          <w:rFonts w:hAnsi="ＭＳ 明朝" w:hint="eastAsia"/>
          <w:szCs w:val="24"/>
        </w:rPr>
        <w:t>1</w:t>
      </w:r>
      <w:r w:rsidRPr="003A3BC0">
        <w:rPr>
          <w:rFonts w:hAnsi="ＭＳ 明朝" w:hint="eastAsia"/>
          <w:szCs w:val="24"/>
        </w:rPr>
        <w:t>％)、調定額</w:t>
      </w:r>
      <w:r w:rsidR="00DD14E7">
        <w:rPr>
          <w:rFonts w:hAnsi="ＭＳ 明朝" w:hint="eastAsia"/>
          <w:szCs w:val="24"/>
        </w:rPr>
        <w:t>76</w:t>
      </w:r>
      <w:r w:rsidR="00234A8A">
        <w:rPr>
          <w:rFonts w:hAnsi="ＭＳ 明朝" w:hint="eastAsia"/>
          <w:szCs w:val="24"/>
        </w:rPr>
        <w:t>,</w:t>
      </w:r>
      <w:r w:rsidR="00DD14E7">
        <w:rPr>
          <w:rFonts w:hAnsi="ＭＳ 明朝" w:hint="eastAsia"/>
          <w:szCs w:val="24"/>
        </w:rPr>
        <w:t>384</w:t>
      </w:r>
      <w:r w:rsidR="00234A8A">
        <w:rPr>
          <w:rFonts w:hAnsi="ＭＳ 明朝" w:hint="eastAsia"/>
          <w:szCs w:val="24"/>
        </w:rPr>
        <w:t>,</w:t>
      </w:r>
      <w:r w:rsidR="00DD14E7">
        <w:rPr>
          <w:rFonts w:hAnsi="ＭＳ 明朝" w:hint="eastAsia"/>
          <w:szCs w:val="24"/>
        </w:rPr>
        <w:t>768</w:t>
      </w:r>
      <w:r w:rsidRPr="003A3BC0">
        <w:rPr>
          <w:rFonts w:hAnsi="ＭＳ 明朝" w:hint="eastAsia"/>
          <w:szCs w:val="24"/>
        </w:rPr>
        <w:t>千円に対して収納率は</w:t>
      </w:r>
      <w:r w:rsidR="00B1686E">
        <w:rPr>
          <w:rFonts w:hAnsi="ＭＳ 明朝" w:hint="eastAsia"/>
          <w:szCs w:val="24"/>
        </w:rPr>
        <w:t>9</w:t>
      </w:r>
      <w:r w:rsidR="00234A8A">
        <w:rPr>
          <w:rFonts w:hAnsi="ＭＳ 明朝" w:hint="eastAsia"/>
          <w:szCs w:val="24"/>
        </w:rPr>
        <w:t>5</w:t>
      </w:r>
      <w:r w:rsidR="00AC2254">
        <w:rPr>
          <w:rFonts w:hAnsi="ＭＳ 明朝" w:hint="eastAsia"/>
          <w:szCs w:val="24"/>
        </w:rPr>
        <w:t>.</w:t>
      </w:r>
      <w:r w:rsidR="00DD14E7">
        <w:rPr>
          <w:rFonts w:hAnsi="ＭＳ 明朝" w:hint="eastAsia"/>
          <w:szCs w:val="24"/>
        </w:rPr>
        <w:t>2</w:t>
      </w:r>
      <w:r w:rsidRPr="003A3BC0">
        <w:rPr>
          <w:rFonts w:hAnsi="ＭＳ 明朝" w:hint="eastAsia"/>
          <w:szCs w:val="24"/>
        </w:rPr>
        <w:t>％</w:t>
      </w:r>
    </w:p>
    <w:p w:rsidR="00940888" w:rsidRPr="003A3BC0" w:rsidRDefault="00940888" w:rsidP="00491D15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(前年度</w:t>
      </w:r>
      <w:r w:rsidR="007F40E2">
        <w:rPr>
          <w:rFonts w:hAnsi="ＭＳ 明朝" w:hint="eastAsia"/>
          <w:szCs w:val="24"/>
        </w:rPr>
        <w:t>9</w:t>
      </w:r>
      <w:r w:rsidR="00DD14E7">
        <w:rPr>
          <w:rFonts w:hAnsi="ＭＳ 明朝" w:hint="eastAsia"/>
          <w:szCs w:val="24"/>
        </w:rPr>
        <w:t>5</w:t>
      </w:r>
      <w:r w:rsidR="007F40E2">
        <w:rPr>
          <w:rFonts w:hAnsi="ＭＳ 明朝" w:hint="eastAsia"/>
          <w:szCs w:val="24"/>
        </w:rPr>
        <w:t>.</w:t>
      </w:r>
      <w:r w:rsidR="00DD14E7">
        <w:rPr>
          <w:rFonts w:hAnsi="ＭＳ 明朝" w:hint="eastAsia"/>
          <w:szCs w:val="24"/>
        </w:rPr>
        <w:t>1</w:t>
      </w:r>
      <w:r w:rsidRPr="003A3BC0">
        <w:rPr>
          <w:rFonts w:hAnsi="ＭＳ 明朝" w:hint="eastAsia"/>
          <w:szCs w:val="24"/>
        </w:rPr>
        <w:t>％)</w:t>
      </w:r>
      <w:r w:rsidR="00411806" w:rsidRPr="007D16EE">
        <w:rPr>
          <w:rFonts w:hAnsi="ＭＳ 明朝" w:hint="eastAsia"/>
          <w:szCs w:val="24"/>
        </w:rPr>
        <w:t>である</w:t>
      </w:r>
      <w:r w:rsidRPr="007D16EE">
        <w:rPr>
          <w:rFonts w:hAnsi="ＭＳ 明朝" w:hint="eastAsia"/>
          <w:szCs w:val="24"/>
        </w:rPr>
        <w:t>。</w:t>
      </w:r>
    </w:p>
    <w:p w:rsidR="00940888" w:rsidRDefault="00940888" w:rsidP="00621B2A">
      <w:pPr>
        <w:kinsoku w:val="0"/>
        <w:overflowPunct w:val="0"/>
        <w:snapToGrid w:val="0"/>
        <w:spacing w:line="240" w:lineRule="auto"/>
        <w:ind w:firstLineChars="400" w:firstLine="96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収入済額は前年度に比べ</w:t>
      </w:r>
      <w:r w:rsidR="00DD14E7">
        <w:rPr>
          <w:rFonts w:hAnsi="ＭＳ 明朝" w:hint="eastAsia"/>
          <w:szCs w:val="24"/>
        </w:rPr>
        <w:t>9</w:t>
      </w:r>
      <w:r w:rsidR="00234A8A">
        <w:rPr>
          <w:rFonts w:hAnsi="ＭＳ 明朝" w:hint="eastAsia"/>
          <w:szCs w:val="24"/>
        </w:rPr>
        <w:t>,</w:t>
      </w:r>
      <w:r w:rsidR="00DD14E7">
        <w:rPr>
          <w:rFonts w:hAnsi="ＭＳ 明朝" w:hint="eastAsia"/>
          <w:szCs w:val="24"/>
        </w:rPr>
        <w:t>031</w:t>
      </w:r>
      <w:r w:rsidR="00234A8A">
        <w:rPr>
          <w:rFonts w:hAnsi="ＭＳ 明朝" w:hint="eastAsia"/>
          <w:szCs w:val="24"/>
        </w:rPr>
        <w:t>,</w:t>
      </w:r>
      <w:r w:rsidR="00DD14E7">
        <w:rPr>
          <w:rFonts w:hAnsi="ＭＳ 明朝" w:hint="eastAsia"/>
          <w:szCs w:val="24"/>
        </w:rPr>
        <w:t>398</w:t>
      </w:r>
      <w:r w:rsidRPr="003A3BC0">
        <w:rPr>
          <w:rFonts w:hAnsi="ＭＳ 明朝" w:hint="eastAsia"/>
          <w:szCs w:val="24"/>
        </w:rPr>
        <w:t>千円(</w:t>
      </w:r>
      <w:r w:rsidR="00DD14E7" w:rsidRPr="00B30030">
        <w:rPr>
          <w:rFonts w:hAnsi="ＭＳ 明朝" w:hint="eastAsia"/>
          <w:szCs w:val="24"/>
        </w:rPr>
        <w:t>△</w:t>
      </w:r>
      <w:r w:rsidR="00234A8A">
        <w:rPr>
          <w:rFonts w:hAnsi="ＭＳ 明朝" w:hint="eastAsia"/>
          <w:szCs w:val="24"/>
        </w:rPr>
        <w:t>11</w:t>
      </w:r>
      <w:r w:rsidR="00A43103">
        <w:rPr>
          <w:rFonts w:hAnsi="ＭＳ 明朝" w:hint="eastAsia"/>
          <w:szCs w:val="24"/>
        </w:rPr>
        <w:t>.</w:t>
      </w:r>
      <w:r w:rsidR="00411806">
        <w:rPr>
          <w:rFonts w:hAnsi="ＭＳ 明朝" w:hint="eastAsia"/>
          <w:szCs w:val="24"/>
        </w:rPr>
        <w:t>1</w:t>
      </w:r>
      <w:r w:rsidRPr="003A3BC0">
        <w:rPr>
          <w:rFonts w:hAnsi="ＭＳ 明朝" w:hint="eastAsia"/>
          <w:szCs w:val="24"/>
        </w:rPr>
        <w:t>％)</w:t>
      </w:r>
      <w:r w:rsidR="00DD14E7">
        <w:rPr>
          <w:rFonts w:hAnsi="ＭＳ 明朝" w:hint="eastAsia"/>
          <w:szCs w:val="24"/>
        </w:rPr>
        <w:t>減少</w:t>
      </w:r>
      <w:r w:rsidRPr="003A3BC0">
        <w:rPr>
          <w:rFonts w:hAnsi="ＭＳ 明朝" w:hint="eastAsia"/>
          <w:szCs w:val="24"/>
        </w:rPr>
        <w:t>している。</w:t>
      </w:r>
    </w:p>
    <w:p w:rsidR="00411806" w:rsidRDefault="00727955" w:rsidP="00411806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B30030">
        <w:rPr>
          <w:rFonts w:hAnsi="ＭＳ 明朝" w:hint="eastAsia"/>
          <w:szCs w:val="24"/>
        </w:rPr>
        <w:t>これは主に、</w:t>
      </w:r>
      <w:r w:rsidR="00F736C2">
        <w:rPr>
          <w:rFonts w:hAnsi="ＭＳ 明朝" w:hint="eastAsia"/>
          <w:szCs w:val="24"/>
        </w:rPr>
        <w:t>分担金及び負担金</w:t>
      </w:r>
      <w:r w:rsidRPr="00B30030">
        <w:rPr>
          <w:rFonts w:hAnsi="ＭＳ 明朝" w:hint="eastAsia"/>
          <w:szCs w:val="24"/>
        </w:rPr>
        <w:t>で</w:t>
      </w:r>
      <w:r w:rsidR="00F736C2">
        <w:rPr>
          <w:rFonts w:hAnsi="ＭＳ 明朝" w:hint="eastAsia"/>
          <w:szCs w:val="24"/>
        </w:rPr>
        <w:t>265,775</w:t>
      </w:r>
      <w:r w:rsidRPr="00B30030">
        <w:rPr>
          <w:rFonts w:hAnsi="ＭＳ 明朝" w:hint="eastAsia"/>
          <w:szCs w:val="24"/>
        </w:rPr>
        <w:t>千円（</w:t>
      </w:r>
      <w:r w:rsidR="00F736C2">
        <w:rPr>
          <w:rFonts w:hAnsi="ＭＳ 明朝" w:hint="eastAsia"/>
          <w:szCs w:val="24"/>
        </w:rPr>
        <w:t>35</w:t>
      </w:r>
      <w:r w:rsidR="00590194" w:rsidRPr="00B30030">
        <w:rPr>
          <w:rFonts w:hAnsi="ＭＳ 明朝" w:hint="eastAsia"/>
          <w:szCs w:val="24"/>
        </w:rPr>
        <w:t>.</w:t>
      </w:r>
      <w:r w:rsidR="00F736C2">
        <w:rPr>
          <w:rFonts w:hAnsi="ＭＳ 明朝" w:hint="eastAsia"/>
          <w:szCs w:val="24"/>
        </w:rPr>
        <w:t>2</w:t>
      </w:r>
      <w:r w:rsidR="00AE13A7" w:rsidRPr="00B30030">
        <w:rPr>
          <w:rFonts w:hAnsi="ＭＳ 明朝" w:hint="eastAsia"/>
          <w:szCs w:val="24"/>
        </w:rPr>
        <w:t>％）、</w:t>
      </w:r>
      <w:r w:rsidR="00F736C2">
        <w:rPr>
          <w:rFonts w:hAnsi="ＭＳ 明朝" w:hint="eastAsia"/>
          <w:szCs w:val="24"/>
        </w:rPr>
        <w:t>地方消費税交付金</w:t>
      </w:r>
      <w:r w:rsidRPr="00B30030">
        <w:rPr>
          <w:rFonts w:hAnsi="ＭＳ 明朝" w:hint="eastAsia"/>
          <w:szCs w:val="24"/>
        </w:rPr>
        <w:t>で</w:t>
      </w:r>
    </w:p>
    <w:p w:rsidR="00940888" w:rsidRPr="00AC7E53" w:rsidRDefault="00234A8A" w:rsidP="00411806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szCs w:val="24"/>
        </w:rPr>
      </w:pPr>
      <w:r w:rsidRPr="00E96C92">
        <w:rPr>
          <w:rFonts w:hAnsi="ＭＳ 明朝" w:hint="eastAsia"/>
          <w:w w:val="97"/>
          <w:szCs w:val="24"/>
          <w:fitText w:val="8880" w:id="2014112512"/>
        </w:rPr>
        <w:t>17</w:t>
      </w:r>
      <w:r w:rsidR="00F736C2" w:rsidRPr="00E96C92">
        <w:rPr>
          <w:rFonts w:hAnsi="ＭＳ 明朝" w:hint="eastAsia"/>
          <w:w w:val="97"/>
          <w:szCs w:val="24"/>
          <w:fitText w:val="8880" w:id="2014112512"/>
        </w:rPr>
        <w:t>5</w:t>
      </w:r>
      <w:r w:rsidRPr="00E96C92">
        <w:rPr>
          <w:rFonts w:hAnsi="ＭＳ 明朝" w:hint="eastAsia"/>
          <w:w w:val="97"/>
          <w:szCs w:val="24"/>
          <w:fitText w:val="8880" w:id="2014112512"/>
        </w:rPr>
        <w:t>,</w:t>
      </w:r>
      <w:r w:rsidR="00F736C2" w:rsidRPr="00E96C92">
        <w:rPr>
          <w:rFonts w:hAnsi="ＭＳ 明朝" w:hint="eastAsia"/>
          <w:w w:val="97"/>
          <w:szCs w:val="24"/>
          <w:fitText w:val="8880" w:id="2014112512"/>
        </w:rPr>
        <w:t>109</w:t>
      </w:r>
      <w:r w:rsidR="00121D33" w:rsidRPr="00E96C92">
        <w:rPr>
          <w:rFonts w:hAnsi="ＭＳ 明朝" w:hint="eastAsia"/>
          <w:w w:val="97"/>
          <w:szCs w:val="24"/>
          <w:fitText w:val="8880" w:id="2014112512"/>
        </w:rPr>
        <w:t>千円</w:t>
      </w:r>
      <w:r w:rsidR="00727955" w:rsidRPr="00E96C92">
        <w:rPr>
          <w:rFonts w:hAnsi="ＭＳ 明朝" w:hint="eastAsia"/>
          <w:w w:val="97"/>
          <w:szCs w:val="24"/>
          <w:fitText w:val="8880" w:id="2014112512"/>
        </w:rPr>
        <w:t>（</w:t>
      </w:r>
      <w:r w:rsidR="00F736C2" w:rsidRPr="00E96C92">
        <w:rPr>
          <w:rFonts w:hAnsi="ＭＳ 明朝" w:hint="eastAsia"/>
          <w:w w:val="97"/>
          <w:szCs w:val="24"/>
          <w:fitText w:val="8880" w:id="2014112512"/>
        </w:rPr>
        <w:t>5</w:t>
      </w:r>
      <w:r w:rsidR="00121D33" w:rsidRPr="00E96C92">
        <w:rPr>
          <w:rFonts w:hAnsi="ＭＳ 明朝" w:hint="eastAsia"/>
          <w:w w:val="97"/>
          <w:szCs w:val="24"/>
          <w:fitText w:val="8880" w:id="2014112512"/>
        </w:rPr>
        <w:t>.</w:t>
      </w:r>
      <w:r w:rsidR="00F736C2" w:rsidRPr="00E96C92">
        <w:rPr>
          <w:rFonts w:hAnsi="ＭＳ 明朝" w:hint="eastAsia"/>
          <w:w w:val="97"/>
          <w:szCs w:val="24"/>
          <w:fitText w:val="8880" w:id="2014112512"/>
        </w:rPr>
        <w:t>5</w:t>
      </w:r>
      <w:r w:rsidR="001C753B" w:rsidRPr="00E96C92">
        <w:rPr>
          <w:rFonts w:hAnsi="ＭＳ 明朝" w:hint="eastAsia"/>
          <w:w w:val="97"/>
          <w:szCs w:val="24"/>
          <w:fitText w:val="8880" w:id="2014112512"/>
        </w:rPr>
        <w:t>％）</w:t>
      </w:r>
      <w:r w:rsidR="00F736C2" w:rsidRPr="00E96C92">
        <w:rPr>
          <w:rFonts w:hAnsi="ＭＳ 明朝" w:hint="eastAsia"/>
          <w:w w:val="97"/>
          <w:szCs w:val="24"/>
          <w:fitText w:val="8880" w:id="2014112512"/>
        </w:rPr>
        <w:t>、県支出金で137,706千円（3.3％）</w:t>
      </w:r>
      <w:r w:rsidR="00727955" w:rsidRPr="00E96C92">
        <w:rPr>
          <w:rFonts w:hAnsi="ＭＳ 明朝" w:hint="eastAsia"/>
          <w:w w:val="97"/>
          <w:szCs w:val="24"/>
          <w:fitText w:val="8880" w:id="2014112512"/>
        </w:rPr>
        <w:t>それぞれ</w:t>
      </w:r>
      <w:r w:rsidR="00F736C2" w:rsidRPr="00E96C92">
        <w:rPr>
          <w:rFonts w:hAnsi="ＭＳ 明朝" w:hint="eastAsia"/>
          <w:w w:val="97"/>
          <w:szCs w:val="24"/>
          <w:fitText w:val="8880" w:id="2014112512"/>
        </w:rPr>
        <w:t>増加</w:t>
      </w:r>
      <w:r w:rsidR="00727955" w:rsidRPr="00E96C92">
        <w:rPr>
          <w:rFonts w:hAnsi="ＭＳ 明朝" w:hint="eastAsia"/>
          <w:w w:val="97"/>
          <w:szCs w:val="24"/>
          <w:fitText w:val="8880" w:id="2014112512"/>
        </w:rPr>
        <w:t>したものの</w:t>
      </w:r>
      <w:r w:rsidR="00727955" w:rsidRPr="00E96C92">
        <w:rPr>
          <w:rFonts w:hAnsi="ＭＳ 明朝" w:hint="eastAsia"/>
          <w:spacing w:val="22"/>
          <w:w w:val="97"/>
          <w:szCs w:val="24"/>
          <w:fitText w:val="8880" w:id="2014112512"/>
        </w:rPr>
        <w:t>、</w:t>
      </w:r>
      <w:r w:rsidRPr="00F736C2">
        <w:rPr>
          <w:rFonts w:hAnsi="ＭＳ 明朝" w:hint="eastAsia"/>
          <w:szCs w:val="24"/>
        </w:rPr>
        <w:t>市債</w:t>
      </w:r>
      <w:r w:rsidR="00940888" w:rsidRPr="00F736C2">
        <w:rPr>
          <w:rFonts w:hAnsi="ＭＳ 明朝" w:hint="eastAsia"/>
          <w:szCs w:val="24"/>
        </w:rPr>
        <w:t>で</w:t>
      </w:r>
      <w:r w:rsidR="00F736C2">
        <w:rPr>
          <w:rFonts w:hAnsi="ＭＳ 明朝" w:hint="eastAsia"/>
          <w:szCs w:val="24"/>
        </w:rPr>
        <w:t>7</w:t>
      </w:r>
      <w:r w:rsidRPr="00F736C2">
        <w:rPr>
          <w:rFonts w:hAnsi="ＭＳ 明朝" w:hint="eastAsia"/>
          <w:szCs w:val="24"/>
        </w:rPr>
        <w:t>,</w:t>
      </w:r>
      <w:r w:rsidR="00F736C2">
        <w:rPr>
          <w:rFonts w:hAnsi="ＭＳ 明朝" w:hint="eastAsia"/>
          <w:szCs w:val="24"/>
        </w:rPr>
        <w:t>349</w:t>
      </w:r>
      <w:r w:rsidRPr="00F736C2">
        <w:rPr>
          <w:rFonts w:hAnsi="ＭＳ 明朝" w:hint="eastAsia"/>
          <w:szCs w:val="24"/>
        </w:rPr>
        <w:t>,</w:t>
      </w:r>
      <w:r w:rsidR="00F736C2">
        <w:rPr>
          <w:rFonts w:hAnsi="ＭＳ 明朝" w:hint="eastAsia"/>
          <w:szCs w:val="24"/>
        </w:rPr>
        <w:t>7</w:t>
      </w:r>
      <w:r w:rsidRPr="00F736C2">
        <w:rPr>
          <w:rFonts w:hAnsi="ＭＳ 明朝" w:hint="eastAsia"/>
          <w:szCs w:val="24"/>
        </w:rPr>
        <w:t>62</w:t>
      </w:r>
      <w:r w:rsidR="00491D15" w:rsidRPr="00F736C2">
        <w:rPr>
          <w:rFonts w:hAnsi="ＭＳ 明朝" w:hint="eastAsia"/>
          <w:szCs w:val="24"/>
        </w:rPr>
        <w:t>千円(</w:t>
      </w:r>
      <w:r w:rsidR="00F736C2" w:rsidRPr="00B30030">
        <w:rPr>
          <w:rFonts w:hAnsi="ＭＳ 明朝" w:hint="eastAsia"/>
          <w:szCs w:val="24"/>
        </w:rPr>
        <w:t>△</w:t>
      </w:r>
      <w:r w:rsidR="00F736C2">
        <w:rPr>
          <w:rFonts w:hAnsi="ＭＳ 明朝" w:hint="eastAsia"/>
          <w:szCs w:val="24"/>
        </w:rPr>
        <w:t>39</w:t>
      </w:r>
      <w:r w:rsidR="00121D33" w:rsidRPr="00F736C2">
        <w:rPr>
          <w:rFonts w:hAnsi="ＭＳ 明朝" w:hint="eastAsia"/>
          <w:szCs w:val="24"/>
        </w:rPr>
        <w:t>.</w:t>
      </w:r>
      <w:r w:rsidR="00F736C2">
        <w:rPr>
          <w:rFonts w:hAnsi="ＭＳ 明朝" w:hint="eastAsia"/>
          <w:szCs w:val="24"/>
        </w:rPr>
        <w:t>9</w:t>
      </w:r>
      <w:r w:rsidR="00940888" w:rsidRPr="00F736C2">
        <w:rPr>
          <w:rFonts w:hAnsi="ＭＳ 明朝" w:hint="eastAsia"/>
          <w:szCs w:val="24"/>
        </w:rPr>
        <w:t>％</w:t>
      </w:r>
      <w:r w:rsidR="00935728" w:rsidRPr="00F736C2">
        <w:rPr>
          <w:rFonts w:hAnsi="ＭＳ 明朝" w:hint="eastAsia"/>
          <w:szCs w:val="24"/>
        </w:rPr>
        <w:t>)</w:t>
      </w:r>
      <w:r w:rsidR="002D15FF" w:rsidRPr="00F736C2">
        <w:rPr>
          <w:rFonts w:hAnsi="ＭＳ 明朝" w:hint="eastAsia"/>
          <w:szCs w:val="24"/>
        </w:rPr>
        <w:t>、</w:t>
      </w:r>
      <w:r w:rsidR="00F736C2">
        <w:rPr>
          <w:rFonts w:hAnsi="ＭＳ 明朝" w:hint="eastAsia"/>
          <w:szCs w:val="24"/>
        </w:rPr>
        <w:t>国庫支出金</w:t>
      </w:r>
      <w:r w:rsidR="00D82582" w:rsidRPr="00F736C2">
        <w:rPr>
          <w:rFonts w:hAnsi="ＭＳ 明朝" w:hint="eastAsia"/>
          <w:szCs w:val="24"/>
        </w:rPr>
        <w:t>で</w:t>
      </w:r>
      <w:r w:rsidR="00F736C2">
        <w:rPr>
          <w:rFonts w:hAnsi="ＭＳ 明朝" w:hint="eastAsia"/>
          <w:szCs w:val="24"/>
        </w:rPr>
        <w:t>868</w:t>
      </w:r>
      <w:r>
        <w:rPr>
          <w:rFonts w:hAnsi="ＭＳ 明朝" w:hint="eastAsia"/>
          <w:szCs w:val="24"/>
        </w:rPr>
        <w:t>,</w:t>
      </w:r>
      <w:r w:rsidR="00F736C2">
        <w:rPr>
          <w:rFonts w:hAnsi="ＭＳ 明朝" w:hint="eastAsia"/>
          <w:szCs w:val="24"/>
        </w:rPr>
        <w:t>121</w:t>
      </w:r>
      <w:r w:rsidR="00D82582" w:rsidRPr="00B30030">
        <w:rPr>
          <w:rFonts w:hAnsi="ＭＳ 明朝" w:hint="eastAsia"/>
          <w:szCs w:val="24"/>
        </w:rPr>
        <w:t>千円</w:t>
      </w:r>
      <w:r w:rsidR="00F6554A" w:rsidRPr="00B30030">
        <w:rPr>
          <w:rFonts w:hAnsi="ＭＳ 明朝" w:hint="eastAsia"/>
          <w:szCs w:val="24"/>
        </w:rPr>
        <w:t>(</w:t>
      </w:r>
      <w:r w:rsidR="00F736C2" w:rsidRPr="00B30030">
        <w:rPr>
          <w:rFonts w:hAnsi="ＭＳ 明朝" w:hint="eastAsia"/>
          <w:szCs w:val="24"/>
        </w:rPr>
        <w:t>△</w:t>
      </w:r>
      <w:r w:rsidR="00F736C2">
        <w:rPr>
          <w:rFonts w:hAnsi="ＭＳ 明朝" w:hint="eastAsia"/>
          <w:szCs w:val="24"/>
        </w:rPr>
        <w:t>9</w:t>
      </w:r>
      <w:r w:rsidR="00121D33" w:rsidRPr="00B30030">
        <w:rPr>
          <w:rFonts w:hAnsi="ＭＳ 明朝" w:hint="eastAsia"/>
          <w:szCs w:val="24"/>
        </w:rPr>
        <w:t>.</w:t>
      </w:r>
      <w:r>
        <w:rPr>
          <w:rFonts w:hAnsi="ＭＳ 明朝" w:hint="eastAsia"/>
          <w:szCs w:val="24"/>
        </w:rPr>
        <w:t>1</w:t>
      </w:r>
      <w:r w:rsidR="001C753B" w:rsidRPr="00B30030">
        <w:rPr>
          <w:rFonts w:hAnsi="ＭＳ 明朝" w:hint="eastAsia"/>
          <w:szCs w:val="24"/>
        </w:rPr>
        <w:t>％</w:t>
      </w:r>
      <w:r w:rsidR="00D82582" w:rsidRPr="00B30030">
        <w:rPr>
          <w:rFonts w:hAnsi="ＭＳ 明朝" w:hint="eastAsia"/>
          <w:szCs w:val="24"/>
        </w:rPr>
        <w:t>)</w:t>
      </w:r>
      <w:r w:rsidR="00491D15" w:rsidRPr="00B30030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地方</w:t>
      </w:r>
      <w:r w:rsidR="00F736C2">
        <w:rPr>
          <w:rFonts w:hAnsi="ＭＳ 明朝" w:hint="eastAsia"/>
          <w:szCs w:val="24"/>
        </w:rPr>
        <w:t>交付税</w:t>
      </w:r>
      <w:r w:rsidR="00460048" w:rsidRPr="00B30030">
        <w:rPr>
          <w:rFonts w:hAnsi="ＭＳ 明朝" w:hint="eastAsia"/>
          <w:szCs w:val="24"/>
        </w:rPr>
        <w:t>で</w:t>
      </w:r>
      <w:r w:rsidR="00F736C2">
        <w:rPr>
          <w:rFonts w:hAnsi="ＭＳ 明朝" w:hint="eastAsia"/>
          <w:szCs w:val="24"/>
        </w:rPr>
        <w:t>438</w:t>
      </w:r>
      <w:r>
        <w:rPr>
          <w:rFonts w:hAnsi="ＭＳ 明朝" w:hint="eastAsia"/>
          <w:szCs w:val="24"/>
        </w:rPr>
        <w:t>,</w:t>
      </w:r>
      <w:r w:rsidR="00F736C2">
        <w:rPr>
          <w:rFonts w:hAnsi="ＭＳ 明朝" w:hint="eastAsia"/>
          <w:szCs w:val="24"/>
        </w:rPr>
        <w:t>440</w:t>
      </w:r>
      <w:r w:rsidR="00460048" w:rsidRPr="00B30030">
        <w:rPr>
          <w:rFonts w:hAnsi="ＭＳ 明朝" w:hint="eastAsia"/>
          <w:szCs w:val="24"/>
        </w:rPr>
        <w:t>千円(</w:t>
      </w:r>
      <w:r w:rsidR="00F736C2" w:rsidRPr="00B30030">
        <w:rPr>
          <w:rFonts w:hAnsi="ＭＳ 明朝" w:hint="eastAsia"/>
          <w:szCs w:val="24"/>
        </w:rPr>
        <w:t>△</w:t>
      </w:r>
      <w:r>
        <w:rPr>
          <w:rFonts w:hAnsi="ＭＳ 明朝" w:hint="eastAsia"/>
          <w:szCs w:val="24"/>
        </w:rPr>
        <w:t>4</w:t>
      </w:r>
      <w:r w:rsidR="00121D33" w:rsidRPr="00B30030">
        <w:rPr>
          <w:rFonts w:hAnsi="ＭＳ 明朝" w:hint="eastAsia"/>
          <w:szCs w:val="24"/>
        </w:rPr>
        <w:t>.</w:t>
      </w:r>
      <w:r w:rsidR="00F736C2">
        <w:rPr>
          <w:rFonts w:hAnsi="ＭＳ 明朝" w:hint="eastAsia"/>
          <w:szCs w:val="24"/>
        </w:rPr>
        <w:t>6</w:t>
      </w:r>
      <w:r w:rsidR="00460048" w:rsidRPr="00B30030">
        <w:rPr>
          <w:rFonts w:hAnsi="ＭＳ 明朝" w:hint="eastAsia"/>
          <w:szCs w:val="24"/>
        </w:rPr>
        <w:t>％)</w:t>
      </w:r>
      <w:r w:rsidR="00940888" w:rsidRPr="00AC7E53">
        <w:rPr>
          <w:rFonts w:hAnsi="ＭＳ 明朝" w:hint="eastAsia"/>
          <w:szCs w:val="24"/>
        </w:rPr>
        <w:t>それぞれ</w:t>
      </w:r>
      <w:r w:rsidR="00F736C2">
        <w:rPr>
          <w:rFonts w:hAnsi="ＭＳ 明朝" w:hint="eastAsia"/>
          <w:szCs w:val="24"/>
        </w:rPr>
        <w:t>減少</w:t>
      </w:r>
      <w:r w:rsidR="00940888" w:rsidRPr="00AC7E53">
        <w:rPr>
          <w:rFonts w:hAnsi="ＭＳ 明朝" w:hint="eastAsia"/>
          <w:szCs w:val="24"/>
        </w:rPr>
        <w:t>した</w:t>
      </w:r>
      <w:r w:rsidR="00E105EC">
        <w:rPr>
          <w:rFonts w:hAnsi="ＭＳ 明朝" w:hint="eastAsia"/>
          <w:szCs w:val="24"/>
        </w:rPr>
        <w:t>こ</w:t>
      </w:r>
      <w:r w:rsidR="00940888" w:rsidRPr="00AC7E53">
        <w:rPr>
          <w:rFonts w:hAnsi="ＭＳ 明朝" w:hint="eastAsia"/>
          <w:szCs w:val="24"/>
        </w:rPr>
        <w:t>とによるものである。</w:t>
      </w:r>
    </w:p>
    <w:p w:rsidR="0096145C" w:rsidRPr="00E6277A" w:rsidRDefault="00D15ABA" w:rsidP="007D16EE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7D16EE">
        <w:rPr>
          <w:rFonts w:hAnsi="ＭＳ 明朝" w:hint="eastAsia"/>
          <w:szCs w:val="24"/>
        </w:rPr>
        <w:t>市債の収入済額は</w:t>
      </w:r>
      <w:r w:rsidR="00234A8A" w:rsidRPr="007D16EE">
        <w:rPr>
          <w:rFonts w:hAnsi="ＭＳ 明朝" w:hint="eastAsia"/>
          <w:szCs w:val="24"/>
        </w:rPr>
        <w:t>1</w:t>
      </w:r>
      <w:r w:rsidR="000D501B" w:rsidRPr="007D16EE">
        <w:rPr>
          <w:rFonts w:hAnsi="ＭＳ 明朝" w:hint="eastAsia"/>
          <w:szCs w:val="24"/>
        </w:rPr>
        <w:t>1</w:t>
      </w:r>
      <w:r w:rsidR="00234A8A" w:rsidRPr="007D16EE">
        <w:rPr>
          <w:rFonts w:hAnsi="ＭＳ 明朝" w:hint="eastAsia"/>
          <w:szCs w:val="24"/>
        </w:rPr>
        <w:t>,</w:t>
      </w:r>
      <w:r w:rsidR="000D501B" w:rsidRPr="007D16EE">
        <w:rPr>
          <w:rFonts w:hAnsi="ＭＳ 明朝" w:hint="eastAsia"/>
          <w:szCs w:val="24"/>
        </w:rPr>
        <w:t>058</w:t>
      </w:r>
      <w:r w:rsidR="00234A8A" w:rsidRPr="007D16EE">
        <w:rPr>
          <w:rFonts w:hAnsi="ＭＳ 明朝" w:hint="eastAsia"/>
          <w:szCs w:val="24"/>
        </w:rPr>
        <w:t>,</w:t>
      </w:r>
      <w:r w:rsidR="000D501B" w:rsidRPr="007D16EE">
        <w:rPr>
          <w:rFonts w:hAnsi="ＭＳ 明朝" w:hint="eastAsia"/>
          <w:szCs w:val="24"/>
        </w:rPr>
        <w:t>300</w:t>
      </w:r>
      <w:r w:rsidR="00B30DD0" w:rsidRPr="007D16EE">
        <w:rPr>
          <w:rFonts w:hAnsi="ＭＳ 明朝" w:hint="eastAsia"/>
          <w:szCs w:val="24"/>
        </w:rPr>
        <w:t>千円で、</w:t>
      </w:r>
      <w:r w:rsidR="007D00E3" w:rsidRPr="007D16EE">
        <w:rPr>
          <w:rFonts w:hAnsi="ＭＳ 明朝" w:hint="eastAsia"/>
          <w:szCs w:val="24"/>
        </w:rPr>
        <w:t>このうち、借換債</w:t>
      </w:r>
      <w:r w:rsidR="000D501B" w:rsidRPr="007D16EE">
        <w:rPr>
          <w:rFonts w:hAnsi="ＭＳ 明朝" w:hint="eastAsia"/>
          <w:szCs w:val="24"/>
        </w:rPr>
        <w:t>4</w:t>
      </w:r>
      <w:r w:rsidR="007D00E3" w:rsidRPr="007D16EE">
        <w:rPr>
          <w:rFonts w:hAnsi="ＭＳ 明朝" w:hint="eastAsia"/>
          <w:szCs w:val="24"/>
        </w:rPr>
        <w:t>,0</w:t>
      </w:r>
      <w:r w:rsidR="000D501B" w:rsidRPr="007D16EE">
        <w:rPr>
          <w:rFonts w:hAnsi="ＭＳ 明朝" w:hint="eastAsia"/>
          <w:szCs w:val="24"/>
        </w:rPr>
        <w:t>66</w:t>
      </w:r>
      <w:r w:rsidR="007D00E3" w:rsidRPr="007D16EE">
        <w:rPr>
          <w:rFonts w:hAnsi="ＭＳ 明朝" w:hint="eastAsia"/>
          <w:szCs w:val="24"/>
        </w:rPr>
        <w:t>,</w:t>
      </w:r>
      <w:r w:rsidR="000D501B" w:rsidRPr="007D16EE">
        <w:rPr>
          <w:rFonts w:hAnsi="ＭＳ 明朝" w:hint="eastAsia"/>
          <w:szCs w:val="24"/>
        </w:rPr>
        <w:t>300</w:t>
      </w:r>
      <w:r w:rsidR="00411806" w:rsidRPr="007D16EE">
        <w:rPr>
          <w:rFonts w:hAnsi="ＭＳ 明朝" w:hint="eastAsia"/>
          <w:szCs w:val="24"/>
        </w:rPr>
        <w:t>千円を除いた</w:t>
      </w:r>
      <w:r w:rsidR="007D00E3" w:rsidRPr="007D16EE">
        <w:rPr>
          <w:rFonts w:hAnsi="ＭＳ 明朝" w:hint="eastAsia"/>
          <w:szCs w:val="24"/>
        </w:rPr>
        <w:t>額は</w:t>
      </w:r>
      <w:r w:rsidR="000D501B" w:rsidRPr="007D16EE">
        <w:rPr>
          <w:rFonts w:hAnsi="ＭＳ 明朝" w:hint="eastAsia"/>
          <w:szCs w:val="24"/>
        </w:rPr>
        <w:t>6</w:t>
      </w:r>
      <w:r w:rsidR="007D00E3" w:rsidRPr="007D16EE">
        <w:rPr>
          <w:rFonts w:hAnsi="ＭＳ 明朝" w:hint="eastAsia"/>
          <w:szCs w:val="24"/>
        </w:rPr>
        <w:t>,</w:t>
      </w:r>
      <w:r w:rsidR="000D501B" w:rsidRPr="007D16EE">
        <w:rPr>
          <w:rFonts w:hAnsi="ＭＳ 明朝" w:hint="eastAsia"/>
          <w:szCs w:val="24"/>
        </w:rPr>
        <w:t>992</w:t>
      </w:r>
      <w:r w:rsidR="007D00E3" w:rsidRPr="007D16EE">
        <w:rPr>
          <w:rFonts w:hAnsi="ＭＳ 明朝" w:hint="eastAsia"/>
          <w:szCs w:val="24"/>
        </w:rPr>
        <w:t>,</w:t>
      </w:r>
      <w:r w:rsidR="000D501B" w:rsidRPr="007D16EE">
        <w:rPr>
          <w:rFonts w:hAnsi="ＭＳ 明朝" w:hint="eastAsia"/>
          <w:szCs w:val="24"/>
        </w:rPr>
        <w:t>0</w:t>
      </w:r>
      <w:r w:rsidR="007D00E3" w:rsidRPr="007D16EE">
        <w:rPr>
          <w:rFonts w:hAnsi="ＭＳ 明朝" w:hint="eastAsia"/>
          <w:szCs w:val="24"/>
        </w:rPr>
        <w:t>00千円で</w:t>
      </w:r>
      <w:r w:rsidR="007D00E3" w:rsidRPr="00ED62B3">
        <w:rPr>
          <w:rFonts w:hAnsi="ＭＳ 明朝" w:hint="eastAsia"/>
          <w:szCs w:val="24"/>
        </w:rPr>
        <w:t>、</w:t>
      </w:r>
      <w:r w:rsidR="00C5445F" w:rsidRPr="00ED62B3">
        <w:rPr>
          <w:rFonts w:hAnsi="ＭＳ 明朝" w:hint="eastAsia"/>
          <w:szCs w:val="24"/>
        </w:rPr>
        <w:t>前年度</w:t>
      </w:r>
      <w:r w:rsidR="007D16EE" w:rsidRPr="00ED62B3">
        <w:rPr>
          <w:rFonts w:hAnsi="ＭＳ 明朝" w:hint="eastAsia"/>
          <w:szCs w:val="24"/>
        </w:rPr>
        <w:t>に比べ</w:t>
      </w:r>
      <w:r w:rsidR="000D501B" w:rsidRPr="00ED62B3">
        <w:rPr>
          <w:rFonts w:hAnsi="ＭＳ 明朝" w:hint="eastAsia"/>
          <w:szCs w:val="24"/>
        </w:rPr>
        <w:t>2,384</w:t>
      </w:r>
      <w:r w:rsidR="00C5445F" w:rsidRPr="007D16EE">
        <w:rPr>
          <w:rFonts w:hAnsi="ＭＳ 明朝" w:hint="eastAsia"/>
          <w:szCs w:val="24"/>
        </w:rPr>
        <w:t>,</w:t>
      </w:r>
      <w:r w:rsidR="000D501B" w:rsidRPr="007D16EE">
        <w:rPr>
          <w:rFonts w:hAnsi="ＭＳ 明朝" w:hint="eastAsia"/>
          <w:szCs w:val="24"/>
        </w:rPr>
        <w:t>2</w:t>
      </w:r>
      <w:r w:rsidR="00C5445F" w:rsidRPr="007D16EE">
        <w:rPr>
          <w:rFonts w:hAnsi="ＭＳ 明朝" w:hint="eastAsia"/>
          <w:szCs w:val="24"/>
        </w:rPr>
        <w:t>00千円（△</w:t>
      </w:r>
      <w:r w:rsidR="000D501B" w:rsidRPr="007D16EE">
        <w:rPr>
          <w:rFonts w:hAnsi="ＭＳ 明朝" w:hint="eastAsia"/>
          <w:szCs w:val="24"/>
        </w:rPr>
        <w:t>2</w:t>
      </w:r>
      <w:r w:rsidR="00C5445F" w:rsidRPr="007D16EE">
        <w:rPr>
          <w:rFonts w:hAnsi="ＭＳ 明朝" w:hint="eastAsia"/>
          <w:szCs w:val="24"/>
        </w:rPr>
        <w:t>5.4％）減少している。</w:t>
      </w:r>
    </w:p>
    <w:p w:rsidR="00661788" w:rsidRPr="00BF5111" w:rsidRDefault="00935728" w:rsidP="0096145C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E6277A">
        <w:rPr>
          <w:rFonts w:hAnsi="ＭＳ 明朝" w:hint="eastAsia"/>
          <w:szCs w:val="24"/>
        </w:rPr>
        <w:t>これは主に</w:t>
      </w:r>
      <w:r w:rsidR="004E5B94" w:rsidRPr="00E6277A">
        <w:rPr>
          <w:rFonts w:hAnsi="ＭＳ 明朝" w:hint="eastAsia"/>
          <w:szCs w:val="24"/>
        </w:rPr>
        <w:t>、</w:t>
      </w:r>
      <w:r w:rsidR="000D501B">
        <w:rPr>
          <w:rFonts w:hAnsi="ＭＳ 明朝" w:hint="eastAsia"/>
          <w:szCs w:val="24"/>
        </w:rPr>
        <w:t>下伏間江福田線等の街路</w:t>
      </w:r>
      <w:r w:rsidR="00BF5111" w:rsidRPr="00E6277A">
        <w:rPr>
          <w:rFonts w:hAnsi="ＭＳ 明朝" w:hint="eastAsia"/>
          <w:szCs w:val="24"/>
        </w:rPr>
        <w:t>事業</w:t>
      </w:r>
      <w:r w:rsidR="00F32A1F" w:rsidRPr="00E6277A">
        <w:rPr>
          <w:rFonts w:hAnsi="ＭＳ 明朝" w:hint="eastAsia"/>
          <w:szCs w:val="24"/>
        </w:rPr>
        <w:t>債</w:t>
      </w:r>
      <w:r w:rsidR="006707FF" w:rsidRPr="00913CCC">
        <w:rPr>
          <w:rFonts w:hAnsi="ＭＳ 明朝" w:hint="eastAsia"/>
          <w:szCs w:val="24"/>
        </w:rPr>
        <w:t>等</w:t>
      </w:r>
      <w:r w:rsidR="00D15ABA" w:rsidRPr="00913CCC">
        <w:rPr>
          <w:rFonts w:hAnsi="ＭＳ 明朝" w:hint="eastAsia"/>
          <w:szCs w:val="24"/>
        </w:rPr>
        <w:t>が</w:t>
      </w:r>
      <w:r w:rsidR="00F32A1F" w:rsidRPr="00E6277A">
        <w:rPr>
          <w:rFonts w:hAnsi="ＭＳ 明朝" w:hint="eastAsia"/>
          <w:szCs w:val="24"/>
        </w:rPr>
        <w:t>増加</w:t>
      </w:r>
      <w:r w:rsidR="00C5445F" w:rsidRPr="00E6277A">
        <w:rPr>
          <w:rFonts w:hAnsi="ＭＳ 明朝" w:hint="eastAsia"/>
          <w:szCs w:val="24"/>
        </w:rPr>
        <w:t>したものの、</w:t>
      </w:r>
      <w:r w:rsidR="000D501B">
        <w:rPr>
          <w:rFonts w:hAnsi="ＭＳ 明朝" w:hint="eastAsia"/>
          <w:szCs w:val="24"/>
        </w:rPr>
        <w:t>志貴野中学校校舎改築等の</w:t>
      </w:r>
      <w:r w:rsidR="00FB51D2">
        <w:rPr>
          <w:rFonts w:hAnsi="ＭＳ 明朝" w:hint="eastAsia"/>
          <w:szCs w:val="24"/>
        </w:rPr>
        <w:t>学校</w:t>
      </w:r>
      <w:r w:rsidR="000D501B">
        <w:rPr>
          <w:rFonts w:hAnsi="ＭＳ 明朝" w:hint="eastAsia"/>
          <w:szCs w:val="24"/>
        </w:rPr>
        <w:t>建設</w:t>
      </w:r>
      <w:r w:rsidR="00FB51D2">
        <w:rPr>
          <w:rFonts w:hAnsi="ＭＳ 明朝" w:hint="eastAsia"/>
          <w:szCs w:val="24"/>
        </w:rPr>
        <w:t>事業債、</w:t>
      </w:r>
      <w:r w:rsidR="000D501B">
        <w:rPr>
          <w:rFonts w:hAnsi="ＭＳ 明朝" w:hint="eastAsia"/>
          <w:szCs w:val="24"/>
        </w:rPr>
        <w:t>新牧野保育園（仮称）建設事業</w:t>
      </w:r>
      <w:r w:rsidR="000D501B" w:rsidRPr="00913CCC">
        <w:rPr>
          <w:rFonts w:hAnsi="ＭＳ 明朝" w:hint="eastAsia"/>
          <w:szCs w:val="24"/>
        </w:rPr>
        <w:t>債</w:t>
      </w:r>
      <w:r w:rsidR="00913CCC" w:rsidRPr="00913CCC">
        <w:rPr>
          <w:rFonts w:hAnsi="ＭＳ 明朝" w:hint="eastAsia"/>
          <w:szCs w:val="24"/>
        </w:rPr>
        <w:t>、</w:t>
      </w:r>
      <w:r w:rsidR="000D501B" w:rsidRPr="00913CCC">
        <w:rPr>
          <w:rFonts w:hAnsi="ＭＳ 明朝" w:hint="eastAsia"/>
          <w:szCs w:val="24"/>
        </w:rPr>
        <w:t>矢田市営住宅建替</w:t>
      </w:r>
      <w:r w:rsidR="00C5445F" w:rsidRPr="00913CCC">
        <w:rPr>
          <w:rFonts w:hAnsi="ＭＳ 明朝" w:hint="eastAsia"/>
          <w:szCs w:val="24"/>
        </w:rPr>
        <w:t>事業債</w:t>
      </w:r>
      <w:r w:rsidR="000D501B" w:rsidRPr="00913CCC">
        <w:rPr>
          <w:rFonts w:hAnsi="ＭＳ 明朝" w:hint="eastAsia"/>
          <w:szCs w:val="24"/>
        </w:rPr>
        <w:t>等</w:t>
      </w:r>
      <w:r w:rsidR="00C5445F" w:rsidRPr="00E6277A">
        <w:rPr>
          <w:rFonts w:hAnsi="ＭＳ 明朝" w:hint="eastAsia"/>
          <w:szCs w:val="24"/>
        </w:rPr>
        <w:t>が事業の完了に伴い減少したことに</w:t>
      </w:r>
      <w:r w:rsidR="00D15ABA" w:rsidRPr="00E6277A">
        <w:rPr>
          <w:rFonts w:hAnsi="ＭＳ 明朝" w:hint="eastAsia"/>
          <w:szCs w:val="24"/>
        </w:rPr>
        <w:t>よるものである。</w:t>
      </w:r>
    </w:p>
    <w:p w:rsidR="00D15ABA" w:rsidRDefault="0049196E" w:rsidP="00B30DD0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歳入</w:t>
      </w:r>
      <w:r w:rsidR="00427CAB" w:rsidRPr="00C0188E">
        <w:rPr>
          <w:rFonts w:hAnsi="ＭＳ 明朝" w:hint="eastAsia"/>
          <w:szCs w:val="24"/>
        </w:rPr>
        <w:t>全体の</w:t>
      </w:r>
      <w:r w:rsidR="00E76E5F" w:rsidRPr="00C0188E">
        <w:rPr>
          <w:rFonts w:hAnsi="ＭＳ 明朝" w:hint="eastAsia"/>
          <w:szCs w:val="24"/>
        </w:rPr>
        <w:t>3</w:t>
      </w:r>
      <w:r w:rsidR="000D501B">
        <w:rPr>
          <w:rFonts w:hAnsi="ＭＳ 明朝" w:hint="eastAsia"/>
          <w:szCs w:val="24"/>
        </w:rPr>
        <w:t>5</w:t>
      </w:r>
      <w:r w:rsidR="00E76E5F" w:rsidRPr="00C0188E">
        <w:rPr>
          <w:rFonts w:hAnsi="ＭＳ 明朝" w:hint="eastAsia"/>
          <w:szCs w:val="24"/>
        </w:rPr>
        <w:t>.</w:t>
      </w:r>
      <w:r w:rsidR="0079260C">
        <w:rPr>
          <w:rFonts w:hAnsi="ＭＳ 明朝" w:hint="eastAsia"/>
          <w:szCs w:val="24"/>
        </w:rPr>
        <w:t>7</w:t>
      </w:r>
      <w:r w:rsidR="00E76E5F" w:rsidRPr="00C0188E">
        <w:rPr>
          <w:rFonts w:hAnsi="ＭＳ 明朝" w:hint="eastAsia"/>
          <w:szCs w:val="24"/>
        </w:rPr>
        <w:t>％</w:t>
      </w:r>
      <w:r w:rsidRPr="00C0188E">
        <w:rPr>
          <w:rFonts w:hAnsi="ＭＳ 明朝" w:hint="eastAsia"/>
          <w:szCs w:val="24"/>
        </w:rPr>
        <w:t>を占める市税は</w:t>
      </w:r>
      <w:r w:rsidR="0079260C">
        <w:rPr>
          <w:rFonts w:hAnsi="ＭＳ 明朝" w:hint="eastAsia"/>
          <w:szCs w:val="24"/>
        </w:rPr>
        <w:t>25,</w:t>
      </w:r>
      <w:r w:rsidR="00BE59C9">
        <w:rPr>
          <w:rFonts w:hAnsi="ＭＳ 明朝" w:hint="eastAsia"/>
          <w:szCs w:val="24"/>
        </w:rPr>
        <w:t>961</w:t>
      </w:r>
      <w:r w:rsidR="0079260C">
        <w:rPr>
          <w:rFonts w:hAnsi="ＭＳ 明朝" w:hint="eastAsia"/>
          <w:szCs w:val="24"/>
        </w:rPr>
        <w:t>,</w:t>
      </w:r>
      <w:r w:rsidR="00BE59C9">
        <w:rPr>
          <w:rFonts w:hAnsi="ＭＳ 明朝" w:hint="eastAsia"/>
          <w:szCs w:val="24"/>
        </w:rPr>
        <w:t>173</w:t>
      </w:r>
      <w:r w:rsidR="009014B7" w:rsidRPr="00C0188E">
        <w:rPr>
          <w:rFonts w:hAnsi="ＭＳ 明朝" w:hint="eastAsia"/>
          <w:szCs w:val="24"/>
        </w:rPr>
        <w:t>千円で、</w:t>
      </w:r>
      <w:r w:rsidR="00D15ABA">
        <w:rPr>
          <w:rFonts w:hAnsi="ＭＳ 明朝" w:hint="eastAsia"/>
          <w:szCs w:val="24"/>
        </w:rPr>
        <w:t>前年度に比べ</w:t>
      </w:r>
      <w:r w:rsidR="00BE59C9">
        <w:rPr>
          <w:rFonts w:hAnsi="ＭＳ 明朝" w:hint="eastAsia"/>
          <w:szCs w:val="24"/>
        </w:rPr>
        <w:t>54</w:t>
      </w:r>
      <w:r w:rsidR="0079260C">
        <w:rPr>
          <w:rFonts w:hAnsi="ＭＳ 明朝" w:hint="eastAsia"/>
          <w:szCs w:val="24"/>
        </w:rPr>
        <w:t>,2</w:t>
      </w:r>
      <w:r w:rsidR="00BE59C9">
        <w:rPr>
          <w:rFonts w:hAnsi="ＭＳ 明朝" w:hint="eastAsia"/>
          <w:szCs w:val="24"/>
        </w:rPr>
        <w:t>65</w:t>
      </w:r>
      <w:r w:rsidR="00D15ABA">
        <w:rPr>
          <w:rFonts w:hAnsi="ＭＳ 明朝" w:hint="eastAsia"/>
          <w:szCs w:val="24"/>
        </w:rPr>
        <w:t>千円</w:t>
      </w:r>
    </w:p>
    <w:p w:rsidR="00663143" w:rsidRPr="00C0188E" w:rsidRDefault="00D15ABA" w:rsidP="00AB61C0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79260C">
        <w:rPr>
          <w:rFonts w:hAnsi="ＭＳ 明朝" w:hint="eastAsia"/>
          <w:szCs w:val="24"/>
        </w:rPr>
        <w:t>0</w:t>
      </w:r>
      <w:r>
        <w:rPr>
          <w:rFonts w:hAnsi="ＭＳ 明朝" w:hint="eastAsia"/>
          <w:szCs w:val="24"/>
        </w:rPr>
        <w:t>.</w:t>
      </w:r>
      <w:r w:rsidR="00BE59C9">
        <w:rPr>
          <w:rFonts w:hAnsi="ＭＳ 明朝" w:hint="eastAsia"/>
          <w:szCs w:val="24"/>
        </w:rPr>
        <w:t>2</w:t>
      </w:r>
      <w:r w:rsidR="00B30DD0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)</w:t>
      </w:r>
      <w:r w:rsidR="001064FB">
        <w:rPr>
          <w:rFonts w:hAnsi="ＭＳ 明朝" w:hint="eastAsia"/>
          <w:szCs w:val="24"/>
        </w:rPr>
        <w:t>増加</w:t>
      </w:r>
      <w:r>
        <w:rPr>
          <w:rFonts w:hAnsi="ＭＳ 明朝" w:hint="eastAsia"/>
          <w:szCs w:val="24"/>
        </w:rPr>
        <w:t>し</w:t>
      </w:r>
      <w:r w:rsidRPr="007D16EE">
        <w:rPr>
          <w:rFonts w:hAnsi="ＭＳ 明朝" w:hint="eastAsia"/>
          <w:szCs w:val="24"/>
        </w:rPr>
        <w:t>て</w:t>
      </w:r>
      <w:r w:rsidR="00411806" w:rsidRPr="007D16EE">
        <w:rPr>
          <w:rFonts w:hAnsi="ＭＳ 明朝" w:hint="eastAsia"/>
          <w:szCs w:val="24"/>
        </w:rPr>
        <w:t>いる。</w:t>
      </w:r>
    </w:p>
    <w:p w:rsidR="00940888" w:rsidRPr="002F5AED" w:rsidRDefault="00D15ABA" w:rsidP="00AB61C0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B61C0">
        <w:rPr>
          <w:rFonts w:hAnsi="ＭＳ 明朝" w:hint="eastAsia"/>
          <w:szCs w:val="24"/>
        </w:rPr>
        <w:t>一方、</w:t>
      </w:r>
      <w:r w:rsidR="00940888" w:rsidRPr="00AB61C0">
        <w:rPr>
          <w:rFonts w:hAnsi="ＭＳ 明朝" w:hint="eastAsia"/>
          <w:szCs w:val="24"/>
        </w:rPr>
        <w:t>収入未済額は</w:t>
      </w:r>
      <w:r w:rsidR="00BE59C9" w:rsidRPr="00AB61C0">
        <w:rPr>
          <w:rFonts w:hAnsi="ＭＳ 明朝" w:hint="eastAsia"/>
          <w:szCs w:val="24"/>
        </w:rPr>
        <w:t>3</w:t>
      </w:r>
      <w:r w:rsidR="00471F0F" w:rsidRPr="00AB61C0">
        <w:rPr>
          <w:rFonts w:hAnsi="ＭＳ 明朝" w:hint="eastAsia"/>
          <w:szCs w:val="24"/>
        </w:rPr>
        <w:t>,</w:t>
      </w:r>
      <w:r w:rsidR="00BE59C9" w:rsidRPr="00AB61C0">
        <w:rPr>
          <w:rFonts w:hAnsi="ＭＳ 明朝" w:hint="eastAsia"/>
          <w:szCs w:val="24"/>
        </w:rPr>
        <w:t>599</w:t>
      </w:r>
      <w:r w:rsidR="00471F0F" w:rsidRPr="00AB61C0">
        <w:rPr>
          <w:rFonts w:hAnsi="ＭＳ 明朝" w:hint="eastAsia"/>
          <w:szCs w:val="24"/>
        </w:rPr>
        <w:t>,</w:t>
      </w:r>
      <w:r w:rsidR="00BE59C9" w:rsidRPr="00AB61C0">
        <w:rPr>
          <w:rFonts w:hAnsi="ＭＳ 明朝" w:hint="eastAsia"/>
          <w:szCs w:val="24"/>
        </w:rPr>
        <w:t>964</w:t>
      </w:r>
      <w:r w:rsidR="00504F95" w:rsidRPr="00AB61C0">
        <w:rPr>
          <w:rFonts w:hAnsi="ＭＳ 明朝" w:hint="eastAsia"/>
          <w:szCs w:val="24"/>
        </w:rPr>
        <w:t>千</w:t>
      </w:r>
      <w:r w:rsidR="00940888" w:rsidRPr="00AB61C0">
        <w:rPr>
          <w:rFonts w:hAnsi="ＭＳ 明朝" w:hint="eastAsia"/>
          <w:szCs w:val="24"/>
        </w:rPr>
        <w:t>円で、主なものは</w:t>
      </w:r>
      <w:r w:rsidR="00F82EE0" w:rsidRPr="00AB61C0">
        <w:rPr>
          <w:rFonts w:hAnsi="ＭＳ 明朝" w:hint="eastAsia"/>
          <w:szCs w:val="24"/>
        </w:rPr>
        <w:t>市債</w:t>
      </w:r>
      <w:r w:rsidR="0079260C" w:rsidRPr="00AB61C0">
        <w:rPr>
          <w:rFonts w:hAnsi="ＭＳ 明朝" w:hint="eastAsia"/>
          <w:szCs w:val="24"/>
        </w:rPr>
        <w:t>1,</w:t>
      </w:r>
      <w:r w:rsidR="00BE59C9" w:rsidRPr="00AB61C0">
        <w:rPr>
          <w:rFonts w:hAnsi="ＭＳ 明朝" w:hint="eastAsia"/>
          <w:szCs w:val="24"/>
        </w:rPr>
        <w:t>301</w:t>
      </w:r>
      <w:r w:rsidR="0079260C" w:rsidRPr="00AB61C0">
        <w:rPr>
          <w:rFonts w:hAnsi="ＭＳ 明朝" w:hint="eastAsia"/>
          <w:szCs w:val="24"/>
        </w:rPr>
        <w:t>,</w:t>
      </w:r>
      <w:r w:rsidR="00BE59C9" w:rsidRPr="00AB61C0">
        <w:rPr>
          <w:rFonts w:hAnsi="ＭＳ 明朝" w:hint="eastAsia"/>
          <w:szCs w:val="24"/>
        </w:rPr>
        <w:t>8</w:t>
      </w:r>
      <w:r w:rsidR="001064FB" w:rsidRPr="00AB61C0">
        <w:rPr>
          <w:rFonts w:hAnsi="ＭＳ 明朝" w:hint="eastAsia"/>
          <w:szCs w:val="24"/>
        </w:rPr>
        <w:t>00</w:t>
      </w:r>
      <w:r w:rsidR="00F82EE0" w:rsidRPr="00AB61C0">
        <w:rPr>
          <w:rFonts w:hAnsi="ＭＳ 明朝" w:hint="eastAsia"/>
          <w:szCs w:val="24"/>
        </w:rPr>
        <w:t>千円、</w:t>
      </w:r>
      <w:r w:rsidR="0079260C" w:rsidRPr="00AB61C0">
        <w:rPr>
          <w:rFonts w:hAnsi="ＭＳ 明朝" w:hint="eastAsia"/>
          <w:szCs w:val="24"/>
        </w:rPr>
        <w:t>市税</w:t>
      </w:r>
      <w:r w:rsidR="00471F0F">
        <w:rPr>
          <w:rFonts w:hAnsi="ＭＳ 明朝" w:hint="eastAsia"/>
          <w:szCs w:val="24"/>
        </w:rPr>
        <w:t>1,</w:t>
      </w:r>
      <w:r w:rsidR="00BE59C9">
        <w:rPr>
          <w:rFonts w:hAnsi="ＭＳ 明朝" w:hint="eastAsia"/>
          <w:szCs w:val="24"/>
        </w:rPr>
        <w:t>174</w:t>
      </w:r>
      <w:r w:rsidR="00471F0F">
        <w:rPr>
          <w:rFonts w:hAnsi="ＭＳ 明朝" w:hint="eastAsia"/>
          <w:szCs w:val="24"/>
        </w:rPr>
        <w:t>,</w:t>
      </w:r>
      <w:r w:rsidR="00BE59C9">
        <w:rPr>
          <w:rFonts w:hAnsi="ＭＳ 明朝" w:hint="eastAsia"/>
          <w:szCs w:val="24"/>
        </w:rPr>
        <w:t>095</w:t>
      </w:r>
      <w:r w:rsidR="005436BA" w:rsidRPr="00B30030">
        <w:rPr>
          <w:rFonts w:hAnsi="ＭＳ 明朝" w:hint="eastAsia"/>
          <w:szCs w:val="24"/>
        </w:rPr>
        <w:t>千円、</w:t>
      </w:r>
      <w:r w:rsidR="0079260C">
        <w:rPr>
          <w:rFonts w:hAnsi="ＭＳ 明朝" w:hint="eastAsia"/>
          <w:szCs w:val="24"/>
        </w:rPr>
        <w:t>国庫支出金</w:t>
      </w:r>
      <w:r w:rsidR="00BE59C9">
        <w:rPr>
          <w:rFonts w:hAnsi="ＭＳ 明朝" w:hint="eastAsia"/>
          <w:szCs w:val="24"/>
        </w:rPr>
        <w:t>913</w:t>
      </w:r>
      <w:r w:rsidR="0079260C">
        <w:rPr>
          <w:rFonts w:hAnsi="ＭＳ 明朝" w:hint="eastAsia"/>
          <w:szCs w:val="24"/>
        </w:rPr>
        <w:t>,</w:t>
      </w:r>
      <w:r w:rsidR="00BE59C9">
        <w:rPr>
          <w:rFonts w:hAnsi="ＭＳ 明朝" w:hint="eastAsia"/>
          <w:szCs w:val="24"/>
        </w:rPr>
        <w:t>393</w:t>
      </w:r>
      <w:r w:rsidR="005436BA">
        <w:rPr>
          <w:rFonts w:hAnsi="ＭＳ 明朝" w:hint="eastAsia"/>
          <w:szCs w:val="24"/>
        </w:rPr>
        <w:t>千円</w:t>
      </w:r>
      <w:r w:rsidR="00940888" w:rsidRPr="002F5AED">
        <w:rPr>
          <w:rFonts w:hAnsi="ＭＳ 明朝" w:hint="eastAsia"/>
          <w:szCs w:val="24"/>
        </w:rPr>
        <w:t>で</w:t>
      </w:r>
      <w:r w:rsidR="00F82EE0" w:rsidRPr="002F5AED">
        <w:rPr>
          <w:rFonts w:hAnsi="ＭＳ 明朝" w:hint="eastAsia"/>
          <w:szCs w:val="24"/>
        </w:rPr>
        <w:t>、</w:t>
      </w:r>
      <w:r w:rsidR="00940888" w:rsidRPr="002F5AED">
        <w:rPr>
          <w:rFonts w:hAnsi="ＭＳ 明朝" w:hint="eastAsia"/>
          <w:szCs w:val="24"/>
        </w:rPr>
        <w:t>前年度に比べ</w:t>
      </w:r>
      <w:r w:rsidR="00BE59C9">
        <w:rPr>
          <w:rFonts w:hAnsi="ＭＳ 明朝" w:hint="eastAsia"/>
          <w:szCs w:val="24"/>
        </w:rPr>
        <w:t>531</w:t>
      </w:r>
      <w:r w:rsidR="00471F0F">
        <w:rPr>
          <w:rFonts w:hAnsi="ＭＳ 明朝" w:hint="eastAsia"/>
          <w:szCs w:val="24"/>
        </w:rPr>
        <w:t>,</w:t>
      </w:r>
      <w:r w:rsidR="00BE59C9">
        <w:rPr>
          <w:rFonts w:hAnsi="ＭＳ 明朝" w:hint="eastAsia"/>
          <w:szCs w:val="24"/>
        </w:rPr>
        <w:t>689</w:t>
      </w:r>
      <w:r w:rsidR="00427CAB">
        <w:rPr>
          <w:rFonts w:hAnsi="ＭＳ 明朝" w:hint="eastAsia"/>
          <w:szCs w:val="24"/>
        </w:rPr>
        <w:t>千円(</w:t>
      </w:r>
      <w:r w:rsidR="00E013F1" w:rsidRPr="00754461">
        <w:rPr>
          <w:rFonts w:hAnsi="ＭＳ 明朝" w:hint="eastAsia"/>
          <w:szCs w:val="24"/>
        </w:rPr>
        <w:t>△</w:t>
      </w:r>
      <w:r w:rsidR="00BE59C9">
        <w:rPr>
          <w:rFonts w:hAnsi="ＭＳ 明朝" w:hint="eastAsia"/>
          <w:szCs w:val="24"/>
        </w:rPr>
        <w:t>12</w:t>
      </w:r>
      <w:r w:rsidR="00994227">
        <w:rPr>
          <w:rFonts w:hAnsi="ＭＳ 明朝" w:hint="eastAsia"/>
          <w:szCs w:val="24"/>
        </w:rPr>
        <w:t>.</w:t>
      </w:r>
      <w:r w:rsidR="00BE59C9">
        <w:rPr>
          <w:rFonts w:hAnsi="ＭＳ 明朝" w:hint="eastAsia"/>
          <w:szCs w:val="24"/>
        </w:rPr>
        <w:t>9</w:t>
      </w:r>
      <w:r w:rsidR="00427CAB">
        <w:rPr>
          <w:rFonts w:hAnsi="ＭＳ 明朝" w:hint="eastAsia"/>
          <w:szCs w:val="24"/>
        </w:rPr>
        <w:t>％)</w:t>
      </w:r>
      <w:r w:rsidR="0079260C">
        <w:rPr>
          <w:rFonts w:hAnsi="ＭＳ 明朝" w:hint="eastAsia"/>
          <w:szCs w:val="24"/>
        </w:rPr>
        <w:t>減少</w:t>
      </w:r>
      <w:r w:rsidR="00940888" w:rsidRPr="002F5AED">
        <w:rPr>
          <w:rFonts w:hAnsi="ＭＳ 明朝" w:hint="eastAsia"/>
          <w:szCs w:val="24"/>
        </w:rPr>
        <w:t>している。</w:t>
      </w:r>
    </w:p>
    <w:p w:rsidR="00491D15" w:rsidRDefault="00940888" w:rsidP="0079260C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不納欠損額は</w:t>
      </w:r>
      <w:r w:rsidR="00BE59C9">
        <w:rPr>
          <w:rFonts w:hAnsi="ＭＳ 明朝" w:hint="eastAsia"/>
          <w:szCs w:val="24"/>
        </w:rPr>
        <w:t>91</w:t>
      </w:r>
      <w:r w:rsidR="00E105EC">
        <w:rPr>
          <w:rFonts w:hAnsi="ＭＳ 明朝" w:hint="eastAsia"/>
          <w:szCs w:val="24"/>
        </w:rPr>
        <w:t>,</w:t>
      </w:r>
      <w:r w:rsidR="00BE59C9">
        <w:rPr>
          <w:rFonts w:hAnsi="ＭＳ 明朝" w:hint="eastAsia"/>
          <w:szCs w:val="24"/>
        </w:rPr>
        <w:t>438</w:t>
      </w:r>
      <w:r w:rsidRPr="002F5AED">
        <w:rPr>
          <w:rFonts w:hAnsi="ＭＳ 明朝" w:hint="eastAsia"/>
          <w:szCs w:val="24"/>
        </w:rPr>
        <w:t>千円で、前年度に比べ</w:t>
      </w:r>
      <w:r w:rsidR="00BE59C9">
        <w:rPr>
          <w:rFonts w:hAnsi="ＭＳ 明朝" w:hint="eastAsia"/>
          <w:szCs w:val="24"/>
        </w:rPr>
        <w:t>23</w:t>
      </w:r>
      <w:r w:rsidR="0079260C">
        <w:rPr>
          <w:rFonts w:hAnsi="ＭＳ 明朝" w:hint="eastAsia"/>
          <w:szCs w:val="24"/>
        </w:rPr>
        <w:t>,</w:t>
      </w:r>
      <w:r w:rsidR="00BE59C9">
        <w:rPr>
          <w:rFonts w:hAnsi="ＭＳ 明朝" w:hint="eastAsia"/>
          <w:szCs w:val="24"/>
        </w:rPr>
        <w:t>846</w:t>
      </w:r>
      <w:r w:rsidRPr="002F5AED">
        <w:rPr>
          <w:rFonts w:hAnsi="ＭＳ 明朝" w:hint="eastAsia"/>
          <w:szCs w:val="24"/>
        </w:rPr>
        <w:t>千円</w:t>
      </w:r>
      <w:r w:rsidR="00427CAB">
        <w:rPr>
          <w:rFonts w:hAnsi="ＭＳ 明朝" w:hint="eastAsia"/>
          <w:szCs w:val="24"/>
        </w:rPr>
        <w:t>(</w:t>
      </w:r>
      <w:r w:rsidR="00787EB6">
        <w:rPr>
          <w:rFonts w:hAnsi="ＭＳ 明朝" w:hint="eastAsia"/>
          <w:szCs w:val="24"/>
        </w:rPr>
        <w:t>△</w:t>
      </w:r>
      <w:r w:rsidR="00BE59C9">
        <w:rPr>
          <w:rFonts w:hAnsi="ＭＳ 明朝" w:hint="eastAsia"/>
          <w:szCs w:val="24"/>
        </w:rPr>
        <w:t>20</w:t>
      </w:r>
      <w:r w:rsidR="0079260C">
        <w:rPr>
          <w:rFonts w:hAnsi="ＭＳ 明朝" w:hint="eastAsia"/>
          <w:szCs w:val="24"/>
        </w:rPr>
        <w:t>.</w:t>
      </w:r>
      <w:r w:rsidR="00BE59C9">
        <w:rPr>
          <w:rFonts w:hAnsi="ＭＳ 明朝" w:hint="eastAsia"/>
          <w:szCs w:val="24"/>
        </w:rPr>
        <w:t>7</w:t>
      </w:r>
      <w:r w:rsidRPr="002F5AED">
        <w:rPr>
          <w:rFonts w:hAnsi="ＭＳ 明朝" w:hint="eastAsia"/>
          <w:szCs w:val="24"/>
        </w:rPr>
        <w:t>％</w:t>
      </w:r>
      <w:r w:rsidR="00427CAB">
        <w:rPr>
          <w:rFonts w:hAnsi="ＭＳ 明朝" w:hint="eastAsia"/>
          <w:szCs w:val="24"/>
        </w:rPr>
        <w:t>)</w:t>
      </w:r>
      <w:r w:rsidR="00787EB6">
        <w:rPr>
          <w:rFonts w:hAnsi="ＭＳ 明朝" w:hint="eastAsia"/>
          <w:szCs w:val="24"/>
        </w:rPr>
        <w:t>減少</w:t>
      </w:r>
      <w:r w:rsidRPr="002F5AED">
        <w:rPr>
          <w:rFonts w:hAnsi="ＭＳ 明朝" w:hint="eastAsia"/>
          <w:szCs w:val="24"/>
        </w:rPr>
        <w:t>して</w:t>
      </w:r>
    </w:p>
    <w:p w:rsidR="00940888" w:rsidRPr="002F5AED" w:rsidRDefault="00940888" w:rsidP="00491D15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いる。</w:t>
      </w: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940888" w:rsidRDefault="0047129B" w:rsidP="00940888">
      <w:pPr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</w:t>
      </w: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1B1618" w:rsidRDefault="001B1618" w:rsidP="00940888">
      <w:pPr>
        <w:spacing w:line="240" w:lineRule="auto"/>
        <w:rPr>
          <w:rFonts w:hAnsi="ＭＳ 明朝"/>
          <w:szCs w:val="24"/>
        </w:rPr>
      </w:pPr>
    </w:p>
    <w:p w:rsidR="00F13BD3" w:rsidRPr="00940888" w:rsidRDefault="00F13BD3" w:rsidP="00940888">
      <w:pPr>
        <w:spacing w:line="240" w:lineRule="auto"/>
        <w:rPr>
          <w:rFonts w:hAnsi="ＭＳ 明朝"/>
          <w:szCs w:val="24"/>
        </w:rPr>
      </w:pPr>
    </w:p>
    <w:p w:rsidR="00C567B3" w:rsidRDefault="00C567B3" w:rsidP="00940888">
      <w:pPr>
        <w:spacing w:line="240" w:lineRule="auto"/>
        <w:rPr>
          <w:rFonts w:hAnsi="ＭＳ 明朝"/>
          <w:szCs w:val="24"/>
        </w:rPr>
      </w:pPr>
    </w:p>
    <w:p w:rsidR="007D16EE" w:rsidRPr="00940888" w:rsidRDefault="007D16EE" w:rsidP="00940888">
      <w:pPr>
        <w:spacing w:line="240" w:lineRule="auto"/>
        <w:rPr>
          <w:rFonts w:hAnsi="ＭＳ 明朝"/>
          <w:szCs w:val="24"/>
        </w:rPr>
      </w:pPr>
    </w:p>
    <w:p w:rsidR="0062344B" w:rsidRDefault="0062344B" w:rsidP="0062344B">
      <w:pPr>
        <w:spacing w:line="240" w:lineRule="auto"/>
        <w:ind w:right="960"/>
        <w:rPr>
          <w:rFonts w:hAnsi="ＭＳ 明朝"/>
          <w:szCs w:val="24"/>
        </w:rPr>
      </w:pPr>
    </w:p>
    <w:p w:rsidR="00F82EE0" w:rsidRDefault="00F82EE0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5F7B37" w:rsidRDefault="005F7B37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79260C" w:rsidRDefault="0079260C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AB61C0" w:rsidRDefault="00AB61C0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A24C3F" w:rsidRDefault="00EA36EF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  <w:r w:rsidRPr="00B60D86">
        <w:rPr>
          <w:rFonts w:ascii="ＭＳ ゴシック" w:eastAsia="ＭＳ ゴシック" w:hAnsi="ＭＳ ゴシック" w:hint="eastAsia"/>
          <w:szCs w:val="24"/>
        </w:rPr>
        <w:lastRenderedPageBreak/>
        <w:t>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般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計</w:t>
      </w:r>
      <w:r>
        <w:rPr>
          <w:rFonts w:ascii="ＭＳ ゴシック" w:eastAsia="ＭＳ ゴシック" w:hAnsi="ＭＳ ゴシック" w:hint="eastAsia"/>
          <w:szCs w:val="24"/>
        </w:rPr>
        <w:t xml:space="preserve">　歳　入</w:t>
      </w:r>
    </w:p>
    <w:p w:rsidR="00460048" w:rsidRPr="00B60D86" w:rsidRDefault="00460048" w:rsidP="00EA36EF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bookmarkStart w:id="2" w:name="_MON_1438688165"/>
    <w:bookmarkEnd w:id="2"/>
    <w:p w:rsidR="00A24C3F" w:rsidRPr="008B3EC6" w:rsidRDefault="002278D6" w:rsidP="00B9533C">
      <w:pPr>
        <w:tabs>
          <w:tab w:val="left" w:pos="7655"/>
        </w:tabs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926" w:dyaOrig="11525">
          <v:shape id="_x0000_i1026" type="#_x0000_t75" style="width:478.65pt;height:657.15pt" o:ole="">
            <v:imagedata r:id="rId10" o:title=""/>
          </v:shape>
          <o:OLEObject Type="Embed" ProgID="Excel.Sheet.12" ShapeID="_x0000_i1026" DrawAspect="Content" ObjectID="_1656141832" r:id="rId11"/>
        </w:object>
      </w:r>
      <w:r w:rsidR="003E1B30" w:rsidRPr="007A17FB">
        <w:rPr>
          <w:rFonts w:hAnsi="ＭＳ 明朝" w:hint="eastAsia"/>
          <w:sz w:val="20"/>
          <w:szCs w:val="18"/>
        </w:rPr>
        <w:t>(注) 「収入済額」欄</w:t>
      </w:r>
      <w:r w:rsidR="00641701">
        <w:rPr>
          <w:rFonts w:hAnsi="ＭＳ 明朝" w:hint="eastAsia"/>
          <w:sz w:val="20"/>
          <w:szCs w:val="18"/>
        </w:rPr>
        <w:t>中</w:t>
      </w:r>
      <w:r w:rsidR="003E1B30" w:rsidRPr="007A17FB">
        <w:rPr>
          <w:rFonts w:hAnsi="ＭＳ 明朝" w:hint="eastAsia"/>
          <w:sz w:val="20"/>
          <w:szCs w:val="18"/>
        </w:rPr>
        <w:t>の(</w:t>
      </w:r>
      <w:r w:rsidR="00641701">
        <w:rPr>
          <w:rFonts w:hAnsi="ＭＳ 明朝" w:hint="eastAsia"/>
          <w:sz w:val="20"/>
          <w:szCs w:val="18"/>
        </w:rPr>
        <w:t xml:space="preserve">　</w:t>
      </w:r>
      <w:r w:rsidR="003E1B30" w:rsidRPr="007A17FB">
        <w:rPr>
          <w:rFonts w:hAnsi="ＭＳ 明朝" w:hint="eastAsia"/>
          <w:sz w:val="20"/>
          <w:szCs w:val="18"/>
        </w:rPr>
        <w:t>)内は、「収入済額」に含まれる還付未了額である。</w:t>
      </w:r>
    </w:p>
    <w:p w:rsidR="003E7FE5" w:rsidRPr="0062344B" w:rsidRDefault="0062344B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62344B">
        <w:rPr>
          <w:rFonts w:ascii="ＭＳ ゴシック" w:eastAsia="ＭＳ ゴシック" w:hAnsi="ＭＳ ゴシック" w:hint="eastAsia"/>
          <w:szCs w:val="24"/>
        </w:rPr>
        <w:lastRenderedPageBreak/>
        <w:t>款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別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決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算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状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況</w:t>
      </w:r>
    </w:p>
    <w:p w:rsidR="00E23E55" w:rsidRPr="00CE5B6B" w:rsidRDefault="00430062" w:rsidP="00430062">
      <w:pPr>
        <w:spacing w:line="240" w:lineRule="auto"/>
        <w:ind w:right="-1" w:firstLineChars="3400" w:firstLine="748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62344B" w:rsidRPr="00CE5B6B">
        <w:rPr>
          <w:rFonts w:hAnsi="ＭＳ 明朝" w:hint="eastAsia"/>
          <w:sz w:val="22"/>
          <w:szCs w:val="22"/>
        </w:rPr>
        <w:t>（単位：千円・％）</w:t>
      </w:r>
    </w:p>
    <w:bookmarkStart w:id="3" w:name="_MON_1438691926"/>
    <w:bookmarkEnd w:id="3"/>
    <w:p w:rsidR="00823635" w:rsidRPr="00BA380F" w:rsidRDefault="002278D6" w:rsidP="00BA380F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811" w:dyaOrig="11532">
          <v:shape id="_x0000_i1027" type="#_x0000_t75" style="width:480.15pt;height:659.65pt" o:ole="">
            <v:imagedata r:id="rId12" o:title=""/>
          </v:shape>
          <o:OLEObject Type="Embed" ProgID="Excel.Sheet.12" ShapeID="_x0000_i1027" DrawAspect="Content" ObjectID="_1656141833" r:id="rId13"/>
        </w:object>
      </w:r>
    </w:p>
    <w:p w:rsidR="00BA380F" w:rsidRDefault="00BA380F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986458" w:rsidRPr="00986458" w:rsidRDefault="00986458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86458">
        <w:rPr>
          <w:rFonts w:ascii="ＭＳ ゴシック" w:eastAsia="ＭＳ ゴシック" w:hAnsi="ＭＳ ゴシック" w:hint="eastAsia"/>
          <w:szCs w:val="24"/>
        </w:rPr>
        <w:lastRenderedPageBreak/>
        <w:t>⑵  市税の状況</w:t>
      </w:r>
    </w:p>
    <w:p w:rsidR="00986458" w:rsidRPr="006B089C" w:rsidRDefault="00986458" w:rsidP="00A24C3F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24C3F">
        <w:rPr>
          <w:rFonts w:hAnsi="ＭＳ 明朝" w:hint="eastAsia"/>
          <w:szCs w:val="24"/>
        </w:rPr>
        <w:t>収入済額は</w:t>
      </w:r>
      <w:r w:rsidR="00FC3050">
        <w:rPr>
          <w:rFonts w:hAnsi="ＭＳ 明朝" w:hint="eastAsia"/>
          <w:szCs w:val="24"/>
        </w:rPr>
        <w:t>25,</w:t>
      </w:r>
      <w:r w:rsidR="00285069">
        <w:rPr>
          <w:rFonts w:hAnsi="ＭＳ 明朝" w:hint="eastAsia"/>
          <w:szCs w:val="24"/>
        </w:rPr>
        <w:t>961</w:t>
      </w:r>
      <w:r w:rsidR="00FC3050">
        <w:rPr>
          <w:rFonts w:hAnsi="ＭＳ 明朝" w:hint="eastAsia"/>
          <w:szCs w:val="24"/>
        </w:rPr>
        <w:t>,</w:t>
      </w:r>
      <w:r w:rsidR="00285069">
        <w:rPr>
          <w:rFonts w:hAnsi="ＭＳ 明朝" w:hint="eastAsia"/>
          <w:szCs w:val="24"/>
        </w:rPr>
        <w:t>173</w:t>
      </w:r>
      <w:r w:rsidRPr="00A24C3F">
        <w:rPr>
          <w:rFonts w:hAnsi="ＭＳ 明朝" w:hint="eastAsia"/>
          <w:szCs w:val="24"/>
        </w:rPr>
        <w:t>千円で、前年度に比べ</w:t>
      </w:r>
      <w:r w:rsidR="00285069">
        <w:rPr>
          <w:rFonts w:hAnsi="ＭＳ 明朝" w:hint="eastAsia"/>
          <w:szCs w:val="24"/>
        </w:rPr>
        <w:t>54</w:t>
      </w:r>
      <w:r w:rsidR="00FC3050">
        <w:rPr>
          <w:rFonts w:hAnsi="ＭＳ 明朝" w:hint="eastAsia"/>
          <w:szCs w:val="24"/>
        </w:rPr>
        <w:t>,</w:t>
      </w:r>
      <w:r w:rsidR="00285069">
        <w:rPr>
          <w:rFonts w:hAnsi="ＭＳ 明朝" w:hint="eastAsia"/>
          <w:szCs w:val="24"/>
        </w:rPr>
        <w:t>265</w:t>
      </w:r>
      <w:r w:rsidRPr="00A24C3F">
        <w:rPr>
          <w:rFonts w:hAnsi="ＭＳ 明朝" w:hint="eastAsia"/>
          <w:szCs w:val="24"/>
        </w:rPr>
        <w:t>千円(</w:t>
      </w:r>
      <w:r w:rsidR="00FC3050">
        <w:rPr>
          <w:rFonts w:hAnsi="ＭＳ 明朝" w:hint="eastAsia"/>
          <w:szCs w:val="24"/>
        </w:rPr>
        <w:t>0</w:t>
      </w:r>
      <w:r w:rsidR="00192B26" w:rsidRPr="00A24C3F">
        <w:rPr>
          <w:rFonts w:hAnsi="ＭＳ 明朝" w:hint="eastAsia"/>
          <w:szCs w:val="24"/>
        </w:rPr>
        <w:t>.</w:t>
      </w:r>
      <w:r w:rsidR="00285069">
        <w:rPr>
          <w:rFonts w:hAnsi="ＭＳ 明朝" w:hint="eastAsia"/>
          <w:szCs w:val="24"/>
        </w:rPr>
        <w:t>2</w:t>
      </w:r>
      <w:r w:rsidRPr="00A24C3F">
        <w:rPr>
          <w:rFonts w:hAnsi="ＭＳ 明朝" w:hint="eastAsia"/>
          <w:szCs w:val="24"/>
        </w:rPr>
        <w:t>％)</w:t>
      </w:r>
      <w:r w:rsidR="00094870">
        <w:rPr>
          <w:rFonts w:hAnsi="ＭＳ 明朝" w:hint="eastAsia"/>
          <w:szCs w:val="24"/>
        </w:rPr>
        <w:t>増加</w:t>
      </w:r>
      <w:r w:rsidR="009D7352">
        <w:rPr>
          <w:rFonts w:hAnsi="ＭＳ 明朝" w:hint="eastAsia"/>
          <w:szCs w:val="24"/>
        </w:rPr>
        <w:t>し</w:t>
      </w:r>
      <w:r w:rsidR="00A24C3F" w:rsidRPr="00A24C3F">
        <w:rPr>
          <w:rFonts w:hAnsi="ＭＳ 明朝" w:hint="eastAsia"/>
          <w:szCs w:val="24"/>
        </w:rPr>
        <w:t>、対予算</w:t>
      </w:r>
      <w:r w:rsidRPr="006B089C">
        <w:rPr>
          <w:rFonts w:hAnsi="ＭＳ 明朝" w:hint="eastAsia"/>
          <w:szCs w:val="24"/>
        </w:rPr>
        <w:t>収入率は</w:t>
      </w:r>
      <w:r w:rsidR="00690C0E">
        <w:rPr>
          <w:rFonts w:hAnsi="ＭＳ 明朝" w:hint="eastAsia"/>
          <w:szCs w:val="24"/>
        </w:rPr>
        <w:t>0</w:t>
      </w:r>
      <w:r w:rsidR="005D1B52" w:rsidRPr="006B089C">
        <w:rPr>
          <w:rFonts w:hAnsi="ＭＳ 明朝" w:hint="eastAsia"/>
          <w:szCs w:val="24"/>
        </w:rPr>
        <w:t>.</w:t>
      </w:r>
      <w:r w:rsidR="00285069">
        <w:rPr>
          <w:rFonts w:hAnsi="ＭＳ 明朝" w:hint="eastAsia"/>
          <w:szCs w:val="24"/>
        </w:rPr>
        <w:t>7</w:t>
      </w:r>
      <w:r w:rsidRPr="006B089C">
        <w:rPr>
          <w:rFonts w:hAnsi="ＭＳ 明朝" w:hint="eastAsia"/>
          <w:szCs w:val="24"/>
        </w:rPr>
        <w:t>ポイント</w:t>
      </w:r>
      <w:r w:rsidR="0032119B" w:rsidRPr="006B089C">
        <w:rPr>
          <w:rFonts w:hAnsi="ＭＳ 明朝" w:hint="eastAsia"/>
          <w:szCs w:val="24"/>
        </w:rPr>
        <w:t>、</w:t>
      </w:r>
      <w:r w:rsidRPr="006B089C">
        <w:rPr>
          <w:rFonts w:hAnsi="ＭＳ 明朝" w:hint="eastAsia"/>
          <w:szCs w:val="24"/>
        </w:rPr>
        <w:t>対調定収納率は</w:t>
      </w:r>
      <w:r w:rsidR="005D1B52" w:rsidRPr="006B089C">
        <w:rPr>
          <w:rFonts w:hAnsi="ＭＳ 明朝" w:hint="eastAsia"/>
          <w:szCs w:val="24"/>
        </w:rPr>
        <w:t>0.</w:t>
      </w:r>
      <w:r w:rsidR="00285069">
        <w:rPr>
          <w:rFonts w:hAnsi="ＭＳ 明朝" w:hint="eastAsia"/>
          <w:szCs w:val="24"/>
        </w:rPr>
        <w:t>3</w:t>
      </w:r>
      <w:r w:rsidRPr="006B089C">
        <w:rPr>
          <w:rFonts w:hAnsi="ＭＳ 明朝" w:hint="eastAsia"/>
          <w:szCs w:val="24"/>
        </w:rPr>
        <w:t>ポイント</w:t>
      </w:r>
      <w:r w:rsidR="00AB61C0" w:rsidRPr="007D16EE">
        <w:rPr>
          <w:rFonts w:hAnsi="ＭＳ 明朝" w:hint="eastAsia"/>
          <w:szCs w:val="24"/>
        </w:rPr>
        <w:t>それぞれ</w:t>
      </w:r>
      <w:r w:rsidRPr="007D16EE">
        <w:rPr>
          <w:rFonts w:hAnsi="ＭＳ 明朝" w:hint="eastAsia"/>
          <w:szCs w:val="24"/>
        </w:rPr>
        <w:t>上昇</w:t>
      </w:r>
      <w:r w:rsidRPr="006B089C">
        <w:rPr>
          <w:rFonts w:hAnsi="ＭＳ 明朝" w:hint="eastAsia"/>
          <w:szCs w:val="24"/>
        </w:rPr>
        <w:t>している。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収入済額の主なものは、市民税</w:t>
      </w:r>
      <w:r w:rsidR="00285069">
        <w:rPr>
          <w:rFonts w:hAnsi="ＭＳ 明朝" w:hint="eastAsia"/>
          <w:szCs w:val="24"/>
        </w:rPr>
        <w:t>11</w:t>
      </w:r>
      <w:r w:rsidR="00FC3050">
        <w:rPr>
          <w:rFonts w:hAnsi="ＭＳ 明朝" w:hint="eastAsia"/>
          <w:szCs w:val="24"/>
        </w:rPr>
        <w:t>,</w:t>
      </w:r>
      <w:r w:rsidR="00285069">
        <w:rPr>
          <w:rFonts w:hAnsi="ＭＳ 明朝" w:hint="eastAsia"/>
          <w:szCs w:val="24"/>
        </w:rPr>
        <w:t>026</w:t>
      </w:r>
      <w:r w:rsidR="00FC3050">
        <w:rPr>
          <w:rFonts w:hAnsi="ＭＳ 明朝" w:hint="eastAsia"/>
          <w:szCs w:val="24"/>
        </w:rPr>
        <w:t>,</w:t>
      </w:r>
      <w:r w:rsidR="00285069">
        <w:rPr>
          <w:rFonts w:hAnsi="ＭＳ 明朝" w:hint="eastAsia"/>
          <w:szCs w:val="24"/>
        </w:rPr>
        <w:t>637</w:t>
      </w:r>
      <w:r w:rsidRPr="006B089C">
        <w:rPr>
          <w:rFonts w:hAnsi="ＭＳ 明朝" w:hint="eastAsia"/>
          <w:szCs w:val="24"/>
        </w:rPr>
        <w:t>千円、固定資産税</w:t>
      </w:r>
      <w:r w:rsidR="0036001D">
        <w:rPr>
          <w:rFonts w:hAnsi="ＭＳ 明朝" w:hint="eastAsia"/>
          <w:szCs w:val="24"/>
        </w:rPr>
        <w:t>13,</w:t>
      </w:r>
      <w:r w:rsidR="00285069">
        <w:rPr>
          <w:rFonts w:hAnsi="ＭＳ 明朝" w:hint="eastAsia"/>
          <w:szCs w:val="24"/>
        </w:rPr>
        <w:t>276</w:t>
      </w:r>
      <w:r w:rsidR="00FC3050">
        <w:rPr>
          <w:rFonts w:hAnsi="ＭＳ 明朝" w:hint="eastAsia"/>
          <w:szCs w:val="24"/>
        </w:rPr>
        <w:t>,</w:t>
      </w:r>
      <w:r w:rsidR="00285069">
        <w:rPr>
          <w:rFonts w:hAnsi="ＭＳ 明朝" w:hint="eastAsia"/>
          <w:szCs w:val="24"/>
        </w:rPr>
        <w:t>825</w:t>
      </w:r>
      <w:r w:rsidRPr="006B089C">
        <w:rPr>
          <w:rFonts w:hAnsi="ＭＳ 明朝" w:hint="eastAsia"/>
          <w:szCs w:val="24"/>
        </w:rPr>
        <w:t>千円</w:t>
      </w:r>
    </w:p>
    <w:p w:rsidR="00986458" w:rsidRPr="006B089C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である。</w:t>
      </w:r>
    </w:p>
    <w:p w:rsidR="00E0266B" w:rsidRPr="00D32C59" w:rsidRDefault="00FF64E5" w:rsidP="00D32C59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市民税のうち、個人市民税は</w:t>
      </w:r>
      <w:r w:rsidR="00FC3050">
        <w:rPr>
          <w:rFonts w:hAnsi="ＭＳ 明朝" w:hint="eastAsia"/>
          <w:szCs w:val="24"/>
        </w:rPr>
        <w:t>8,</w:t>
      </w:r>
      <w:r w:rsidR="00D01680">
        <w:rPr>
          <w:rFonts w:hAnsi="ＭＳ 明朝" w:hint="eastAsia"/>
          <w:szCs w:val="24"/>
        </w:rPr>
        <w:t>978</w:t>
      </w:r>
      <w:r w:rsidR="00FC3050">
        <w:rPr>
          <w:rFonts w:hAnsi="ＭＳ 明朝" w:hint="eastAsia"/>
          <w:szCs w:val="24"/>
        </w:rPr>
        <w:t>,</w:t>
      </w:r>
      <w:r w:rsidR="00D01680">
        <w:rPr>
          <w:rFonts w:hAnsi="ＭＳ 明朝" w:hint="eastAsia"/>
          <w:szCs w:val="24"/>
        </w:rPr>
        <w:t>576</w:t>
      </w:r>
      <w:r w:rsidR="00986458" w:rsidRPr="006B089C">
        <w:rPr>
          <w:rFonts w:hAnsi="ＭＳ 明朝" w:hint="eastAsia"/>
          <w:szCs w:val="24"/>
        </w:rPr>
        <w:t>千円で</w:t>
      </w:r>
      <w:r>
        <w:rPr>
          <w:rFonts w:hAnsi="ＭＳ 明朝" w:hint="eastAsia"/>
          <w:szCs w:val="24"/>
        </w:rPr>
        <w:t>、</w:t>
      </w:r>
      <w:r w:rsidR="00986458" w:rsidRPr="006B089C">
        <w:rPr>
          <w:rFonts w:hAnsi="ＭＳ 明朝" w:hint="eastAsia"/>
          <w:szCs w:val="24"/>
        </w:rPr>
        <w:t>前年度に比べ</w:t>
      </w:r>
      <w:r w:rsidR="00D01680">
        <w:rPr>
          <w:rFonts w:hAnsi="ＭＳ 明朝" w:hint="eastAsia"/>
          <w:szCs w:val="24"/>
        </w:rPr>
        <w:t>182</w:t>
      </w:r>
      <w:r w:rsidR="00FC3050">
        <w:rPr>
          <w:rFonts w:hAnsi="ＭＳ 明朝" w:hint="eastAsia"/>
          <w:szCs w:val="24"/>
        </w:rPr>
        <w:t>,</w:t>
      </w:r>
      <w:r w:rsidR="00D01680">
        <w:rPr>
          <w:rFonts w:hAnsi="ＭＳ 明朝" w:hint="eastAsia"/>
          <w:szCs w:val="24"/>
        </w:rPr>
        <w:t>9</w:t>
      </w:r>
      <w:r w:rsidR="00FC3050">
        <w:rPr>
          <w:rFonts w:hAnsi="ＭＳ 明朝" w:hint="eastAsia"/>
          <w:szCs w:val="24"/>
        </w:rPr>
        <w:t>50</w:t>
      </w:r>
      <w:r w:rsidR="00986458" w:rsidRPr="006B089C">
        <w:rPr>
          <w:rFonts w:hAnsi="ＭＳ 明朝" w:hint="eastAsia"/>
          <w:szCs w:val="24"/>
        </w:rPr>
        <w:t>千円</w:t>
      </w:r>
      <w:r w:rsidR="005114B8">
        <w:rPr>
          <w:rFonts w:hAnsi="ＭＳ 明朝" w:hint="eastAsia"/>
          <w:szCs w:val="24"/>
        </w:rPr>
        <w:t>(</w:t>
      </w:r>
      <w:r w:rsidR="00D01680">
        <w:rPr>
          <w:rFonts w:hAnsi="ＭＳ 明朝" w:hint="eastAsia"/>
          <w:szCs w:val="24"/>
        </w:rPr>
        <w:t>2</w:t>
      </w:r>
      <w:r w:rsidR="009D58D7">
        <w:rPr>
          <w:rFonts w:hAnsi="ＭＳ 明朝" w:hint="eastAsia"/>
          <w:szCs w:val="24"/>
        </w:rPr>
        <w:t>.</w:t>
      </w:r>
      <w:r w:rsidR="00D01680">
        <w:rPr>
          <w:rFonts w:hAnsi="ＭＳ 明朝" w:hint="eastAsia"/>
          <w:szCs w:val="24"/>
        </w:rPr>
        <w:t>1</w:t>
      </w:r>
      <w:r w:rsidR="00986458" w:rsidRPr="006B089C">
        <w:rPr>
          <w:rFonts w:hAnsi="ＭＳ 明朝" w:hint="eastAsia"/>
          <w:szCs w:val="24"/>
        </w:rPr>
        <w:t>％)</w:t>
      </w:r>
      <w:r w:rsidR="005114B8" w:rsidRPr="008436B4">
        <w:rPr>
          <w:rFonts w:hAnsi="ＭＳ 明朝" w:hint="eastAsia"/>
          <w:szCs w:val="24"/>
        </w:rPr>
        <w:t>増加</w:t>
      </w:r>
      <w:r w:rsidR="00986458" w:rsidRPr="008436B4">
        <w:rPr>
          <w:rFonts w:hAnsi="ＭＳ 明朝" w:hint="eastAsia"/>
          <w:szCs w:val="24"/>
        </w:rPr>
        <w:t>している</w:t>
      </w:r>
      <w:r w:rsidR="00986458" w:rsidRPr="005F51D4">
        <w:rPr>
          <w:rFonts w:hAnsi="ＭＳ 明朝" w:hint="eastAsia"/>
          <w:szCs w:val="24"/>
        </w:rPr>
        <w:t>。</w:t>
      </w:r>
      <w:r w:rsidR="0097783F" w:rsidRPr="005F51D4">
        <w:rPr>
          <w:rFonts w:hAnsi="ＭＳ 明朝" w:hint="eastAsia"/>
          <w:szCs w:val="24"/>
        </w:rPr>
        <w:t>これは</w:t>
      </w:r>
      <w:r w:rsidR="00350794" w:rsidRPr="005F51D4">
        <w:rPr>
          <w:rFonts w:hAnsi="ＭＳ 明朝" w:hint="eastAsia"/>
          <w:szCs w:val="24"/>
        </w:rPr>
        <w:t>主に</w:t>
      </w:r>
      <w:r w:rsidR="0097783F" w:rsidRPr="005F51D4">
        <w:rPr>
          <w:rFonts w:hAnsi="ＭＳ 明朝" w:hint="eastAsia"/>
          <w:szCs w:val="24"/>
        </w:rPr>
        <w:t>、給与</w:t>
      </w:r>
      <w:r w:rsidR="00F96C73" w:rsidRPr="005F51D4">
        <w:rPr>
          <w:rFonts w:hAnsi="ＭＳ 明朝" w:hint="eastAsia"/>
          <w:szCs w:val="24"/>
        </w:rPr>
        <w:t>収入</w:t>
      </w:r>
      <w:r w:rsidR="0097783F" w:rsidRPr="005F51D4">
        <w:rPr>
          <w:rFonts w:hAnsi="ＭＳ 明朝" w:hint="eastAsia"/>
          <w:szCs w:val="24"/>
        </w:rPr>
        <w:t>の</w:t>
      </w:r>
      <w:r w:rsidR="00F96C73" w:rsidRPr="005F51D4">
        <w:rPr>
          <w:rFonts w:hAnsi="ＭＳ 明朝" w:hint="eastAsia"/>
          <w:szCs w:val="24"/>
        </w:rPr>
        <w:t>増額</w:t>
      </w:r>
      <w:r w:rsidR="0097783F" w:rsidRPr="005F51D4">
        <w:rPr>
          <w:rFonts w:hAnsi="ＭＳ 明朝" w:hint="eastAsia"/>
          <w:szCs w:val="24"/>
        </w:rPr>
        <w:t>によるものである。</w:t>
      </w:r>
    </w:p>
    <w:p w:rsidR="00045A5C" w:rsidRDefault="00FF64E5" w:rsidP="00A24C3F">
      <w:pPr>
        <w:kinsoku w:val="0"/>
        <w:overflowPunct w:val="0"/>
        <w:snapToGrid w:val="0"/>
        <w:spacing w:line="240" w:lineRule="auto"/>
        <w:ind w:leftChars="400" w:left="960"/>
        <w:jc w:val="left"/>
        <w:rPr>
          <w:rFonts w:hAnsi="ＭＳ 明朝"/>
          <w:szCs w:val="24"/>
        </w:rPr>
      </w:pPr>
      <w:r w:rsidRPr="00ED62B3">
        <w:rPr>
          <w:rFonts w:hAnsi="ＭＳ 明朝" w:hint="eastAsia"/>
          <w:spacing w:val="4"/>
          <w:szCs w:val="24"/>
          <w:fitText w:val="8400" w:id="1205090817"/>
        </w:rPr>
        <w:t>法</w:t>
      </w:r>
      <w:r w:rsidRPr="00ED62B3">
        <w:rPr>
          <w:rFonts w:hAnsi="ＭＳ 明朝" w:hint="eastAsia"/>
          <w:szCs w:val="24"/>
          <w:fitText w:val="8400" w:id="1205090817"/>
        </w:rPr>
        <w:t>人市民税は</w:t>
      </w:r>
      <w:r w:rsidR="00FC3050" w:rsidRPr="00ED62B3">
        <w:rPr>
          <w:rFonts w:hAnsi="ＭＳ 明朝" w:hint="eastAsia"/>
          <w:szCs w:val="24"/>
          <w:fitText w:val="8400" w:id="1205090817"/>
        </w:rPr>
        <w:t>2,0</w:t>
      </w:r>
      <w:r w:rsidR="00D01680" w:rsidRPr="00ED62B3">
        <w:rPr>
          <w:rFonts w:hAnsi="ＭＳ 明朝" w:hint="eastAsia"/>
          <w:szCs w:val="24"/>
          <w:fitText w:val="8400" w:id="1205090817"/>
        </w:rPr>
        <w:t>48</w:t>
      </w:r>
      <w:r w:rsidR="00FC3050" w:rsidRPr="00ED62B3">
        <w:rPr>
          <w:rFonts w:hAnsi="ＭＳ 明朝" w:hint="eastAsia"/>
          <w:szCs w:val="24"/>
          <w:fitText w:val="8400" w:id="1205090817"/>
        </w:rPr>
        <w:t>,</w:t>
      </w:r>
      <w:r w:rsidR="00D01680" w:rsidRPr="00ED62B3">
        <w:rPr>
          <w:rFonts w:hAnsi="ＭＳ 明朝" w:hint="eastAsia"/>
          <w:szCs w:val="24"/>
          <w:fitText w:val="8400" w:id="1205090817"/>
        </w:rPr>
        <w:t>061</w:t>
      </w:r>
      <w:r w:rsidR="00986458" w:rsidRPr="00ED62B3">
        <w:rPr>
          <w:rFonts w:hAnsi="ＭＳ 明朝" w:hint="eastAsia"/>
          <w:szCs w:val="24"/>
          <w:fitText w:val="8400" w:id="1205090817"/>
        </w:rPr>
        <w:t>千円で</w:t>
      </w:r>
      <w:r w:rsidRPr="00ED62B3">
        <w:rPr>
          <w:rFonts w:hAnsi="ＭＳ 明朝" w:hint="eastAsia"/>
          <w:szCs w:val="24"/>
          <w:fitText w:val="8400" w:id="1205090817"/>
        </w:rPr>
        <w:t>、</w:t>
      </w:r>
      <w:r w:rsidR="00986458" w:rsidRPr="00ED62B3">
        <w:rPr>
          <w:rFonts w:hAnsi="ＭＳ 明朝" w:hint="eastAsia"/>
          <w:szCs w:val="24"/>
          <w:fitText w:val="8400" w:id="1205090817"/>
        </w:rPr>
        <w:t>前年度に比べ</w:t>
      </w:r>
      <w:r w:rsidR="00D01680" w:rsidRPr="00ED62B3">
        <w:rPr>
          <w:rFonts w:hAnsi="ＭＳ 明朝" w:hint="eastAsia"/>
          <w:szCs w:val="24"/>
          <w:fitText w:val="8400" w:id="1205090817"/>
        </w:rPr>
        <w:t>22</w:t>
      </w:r>
      <w:r w:rsidR="00FC3050" w:rsidRPr="00ED62B3">
        <w:rPr>
          <w:rFonts w:hAnsi="ＭＳ 明朝" w:hint="eastAsia"/>
          <w:szCs w:val="24"/>
          <w:fitText w:val="8400" w:id="1205090817"/>
        </w:rPr>
        <w:t>,</w:t>
      </w:r>
      <w:r w:rsidR="00D01680" w:rsidRPr="00ED62B3">
        <w:rPr>
          <w:rFonts w:hAnsi="ＭＳ 明朝" w:hint="eastAsia"/>
          <w:szCs w:val="24"/>
          <w:fitText w:val="8400" w:id="1205090817"/>
        </w:rPr>
        <w:t>941</w:t>
      </w:r>
      <w:r w:rsidR="00DF0E9A" w:rsidRPr="00ED62B3">
        <w:rPr>
          <w:rFonts w:hAnsi="ＭＳ 明朝" w:hint="eastAsia"/>
          <w:szCs w:val="24"/>
          <w:fitText w:val="8400" w:id="1205090817"/>
        </w:rPr>
        <w:t>千円</w:t>
      </w:r>
      <w:r w:rsidR="00860429" w:rsidRPr="00ED62B3">
        <w:rPr>
          <w:rFonts w:hAnsi="ＭＳ 明朝" w:hint="eastAsia"/>
          <w:szCs w:val="24"/>
          <w:fitText w:val="8400" w:id="1205090817"/>
        </w:rPr>
        <w:t>(</w:t>
      </w:r>
      <w:r w:rsidR="00D01680" w:rsidRPr="00ED62B3">
        <w:rPr>
          <w:rFonts w:hAnsi="ＭＳ 明朝" w:hint="eastAsia"/>
          <w:szCs w:val="24"/>
          <w:fitText w:val="8400" w:id="1205090817"/>
        </w:rPr>
        <w:t>1</w:t>
      </w:r>
      <w:r w:rsidR="009D58D7" w:rsidRPr="00ED62B3">
        <w:rPr>
          <w:rFonts w:hAnsi="ＭＳ 明朝" w:hint="eastAsia"/>
          <w:szCs w:val="24"/>
          <w:fitText w:val="8400" w:id="1205090817"/>
        </w:rPr>
        <w:t>.</w:t>
      </w:r>
      <w:r w:rsidR="00D01680" w:rsidRPr="00ED62B3">
        <w:rPr>
          <w:rFonts w:hAnsi="ＭＳ 明朝" w:hint="eastAsia"/>
          <w:szCs w:val="24"/>
          <w:fitText w:val="8400" w:id="1205090817"/>
        </w:rPr>
        <w:t>1</w:t>
      </w:r>
      <w:r w:rsidR="00DF0E9A" w:rsidRPr="00ED62B3">
        <w:rPr>
          <w:rFonts w:hAnsi="ＭＳ 明朝" w:hint="eastAsia"/>
          <w:szCs w:val="24"/>
          <w:fitText w:val="8400" w:id="1205090817"/>
        </w:rPr>
        <w:t>％</w:t>
      </w:r>
      <w:r w:rsidR="00860429" w:rsidRPr="00ED62B3">
        <w:rPr>
          <w:rFonts w:hAnsi="ＭＳ 明朝" w:hint="eastAsia"/>
          <w:szCs w:val="24"/>
          <w:fitText w:val="8400" w:id="1205090817"/>
        </w:rPr>
        <w:t>)</w:t>
      </w:r>
      <w:r w:rsidR="007E6D8A" w:rsidRPr="00ED62B3">
        <w:rPr>
          <w:rFonts w:hAnsi="ＭＳ 明朝" w:hint="eastAsia"/>
          <w:szCs w:val="24"/>
          <w:fitText w:val="8400" w:id="1205090817"/>
        </w:rPr>
        <w:t>増加</w:t>
      </w:r>
      <w:r w:rsidR="00986458" w:rsidRPr="00ED62B3">
        <w:rPr>
          <w:rFonts w:hAnsi="ＭＳ 明朝" w:hint="eastAsia"/>
          <w:szCs w:val="24"/>
          <w:fitText w:val="8400" w:id="1205090817"/>
        </w:rPr>
        <w:t>している</w:t>
      </w:r>
      <w:r w:rsidR="009D58D7">
        <w:rPr>
          <w:rFonts w:hAnsi="ＭＳ 明朝" w:hint="eastAsia"/>
          <w:szCs w:val="24"/>
        </w:rPr>
        <w:t>。</w:t>
      </w:r>
    </w:p>
    <w:p w:rsidR="00526F7E" w:rsidRPr="006B089C" w:rsidRDefault="00986458" w:rsidP="007D16EE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 w:rsidRPr="00ED62B3">
        <w:rPr>
          <w:rFonts w:hAnsi="ＭＳ 明朝" w:hint="eastAsia"/>
          <w:szCs w:val="24"/>
        </w:rPr>
        <w:t>これは、</w:t>
      </w:r>
      <w:r w:rsidR="007E6D8A" w:rsidRPr="00ED62B3">
        <w:rPr>
          <w:rFonts w:hAnsi="ＭＳ 明朝" w:hint="eastAsia"/>
          <w:szCs w:val="24"/>
        </w:rPr>
        <w:t>過年度分の法人</w:t>
      </w:r>
      <w:r w:rsidR="00CD4768" w:rsidRPr="00ED62B3">
        <w:rPr>
          <w:rFonts w:hAnsi="ＭＳ 明朝" w:hint="eastAsia"/>
          <w:szCs w:val="24"/>
        </w:rPr>
        <w:t>市民</w:t>
      </w:r>
      <w:r w:rsidR="007E6D8A" w:rsidRPr="00ED62B3">
        <w:rPr>
          <w:rFonts w:hAnsi="ＭＳ 明朝" w:hint="eastAsia"/>
          <w:szCs w:val="24"/>
        </w:rPr>
        <w:t>税の修正</w:t>
      </w:r>
      <w:r w:rsidR="00CD4768" w:rsidRPr="00ED62B3">
        <w:rPr>
          <w:rFonts w:hAnsi="ＭＳ 明朝" w:hint="eastAsia"/>
          <w:szCs w:val="24"/>
        </w:rPr>
        <w:t>申告</w:t>
      </w:r>
      <w:r w:rsidR="00526F7E" w:rsidRPr="00ED62B3">
        <w:rPr>
          <w:rFonts w:hAnsi="ＭＳ 明朝" w:hint="eastAsia"/>
          <w:szCs w:val="24"/>
        </w:rPr>
        <w:t>によるものである。</w:t>
      </w:r>
    </w:p>
    <w:p w:rsidR="004E3054" w:rsidRPr="006B089C" w:rsidRDefault="00FF64E5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固定資産税は</w:t>
      </w:r>
      <w:r w:rsidR="00FC3050">
        <w:rPr>
          <w:rFonts w:hAnsi="ＭＳ 明朝" w:hint="eastAsia"/>
          <w:szCs w:val="24"/>
        </w:rPr>
        <w:t>13,</w:t>
      </w:r>
      <w:r w:rsidR="00D01680">
        <w:rPr>
          <w:rFonts w:hAnsi="ＭＳ 明朝" w:hint="eastAsia"/>
          <w:szCs w:val="24"/>
        </w:rPr>
        <w:t>276</w:t>
      </w:r>
      <w:r w:rsidR="00FC3050">
        <w:rPr>
          <w:rFonts w:hAnsi="ＭＳ 明朝" w:hint="eastAsia"/>
          <w:szCs w:val="24"/>
        </w:rPr>
        <w:t>,</w:t>
      </w:r>
      <w:r w:rsidR="00D01680">
        <w:rPr>
          <w:rFonts w:hAnsi="ＭＳ 明朝" w:hint="eastAsia"/>
          <w:szCs w:val="24"/>
        </w:rPr>
        <w:t>825</w:t>
      </w:r>
      <w:r w:rsidR="00986458" w:rsidRPr="006B089C">
        <w:rPr>
          <w:rFonts w:hAnsi="ＭＳ 明朝" w:hint="eastAsia"/>
          <w:szCs w:val="24"/>
        </w:rPr>
        <w:t>千円で</w:t>
      </w:r>
      <w:r>
        <w:rPr>
          <w:rFonts w:hAnsi="ＭＳ 明朝" w:hint="eastAsia"/>
          <w:szCs w:val="24"/>
        </w:rPr>
        <w:t>、</w:t>
      </w:r>
      <w:r w:rsidR="00986458" w:rsidRPr="006B089C">
        <w:rPr>
          <w:rFonts w:hAnsi="ＭＳ 明朝" w:hint="eastAsia"/>
          <w:szCs w:val="24"/>
        </w:rPr>
        <w:t>前年度に比べ</w:t>
      </w:r>
      <w:r w:rsidR="00D01680">
        <w:rPr>
          <w:rFonts w:hAnsi="ＭＳ 明朝" w:hint="eastAsia"/>
          <w:szCs w:val="24"/>
        </w:rPr>
        <w:t>144</w:t>
      </w:r>
      <w:r w:rsidR="009313C4">
        <w:rPr>
          <w:rFonts w:hAnsi="ＭＳ 明朝" w:hint="eastAsia"/>
          <w:szCs w:val="24"/>
        </w:rPr>
        <w:t>,</w:t>
      </w:r>
      <w:r w:rsidR="00D01680">
        <w:rPr>
          <w:rFonts w:hAnsi="ＭＳ 明朝" w:hint="eastAsia"/>
          <w:szCs w:val="24"/>
        </w:rPr>
        <w:t>989</w:t>
      </w:r>
      <w:r w:rsidR="00986458" w:rsidRPr="006B089C">
        <w:rPr>
          <w:rFonts w:hAnsi="ＭＳ 明朝" w:hint="eastAsia"/>
          <w:szCs w:val="24"/>
        </w:rPr>
        <w:t>千円</w:t>
      </w:r>
      <w:r w:rsidR="006E36A0" w:rsidRPr="006B089C">
        <w:rPr>
          <w:rFonts w:hAnsi="ＭＳ 明朝" w:hint="eastAsia"/>
          <w:szCs w:val="24"/>
        </w:rPr>
        <w:t>（</w:t>
      </w:r>
      <w:r w:rsidR="00D01680" w:rsidRPr="0095798C">
        <w:rPr>
          <w:rFonts w:hAnsi="ＭＳ 明朝" w:hint="eastAsia"/>
          <w:szCs w:val="24"/>
        </w:rPr>
        <w:t>△</w:t>
      </w:r>
      <w:r w:rsidR="00D01680">
        <w:rPr>
          <w:rFonts w:hAnsi="ＭＳ 明朝" w:hint="eastAsia"/>
          <w:szCs w:val="24"/>
        </w:rPr>
        <w:t>1</w:t>
      </w:r>
      <w:r w:rsidR="00045A5C">
        <w:rPr>
          <w:rFonts w:hAnsi="ＭＳ 明朝" w:hint="eastAsia"/>
          <w:szCs w:val="24"/>
        </w:rPr>
        <w:t>.</w:t>
      </w:r>
      <w:r w:rsidR="00D01680">
        <w:rPr>
          <w:rFonts w:hAnsi="ＭＳ 明朝" w:hint="eastAsia"/>
          <w:szCs w:val="24"/>
        </w:rPr>
        <w:t>1</w:t>
      </w:r>
      <w:r w:rsidR="00986458" w:rsidRPr="006B089C">
        <w:rPr>
          <w:rFonts w:hAnsi="ＭＳ 明朝" w:hint="eastAsia"/>
          <w:szCs w:val="24"/>
        </w:rPr>
        <w:t>％）</w:t>
      </w:r>
      <w:r w:rsidR="00D01680">
        <w:rPr>
          <w:rFonts w:hAnsi="ＭＳ 明朝" w:hint="eastAsia"/>
          <w:szCs w:val="24"/>
        </w:rPr>
        <w:t>減少</w:t>
      </w:r>
      <w:r w:rsidR="00986458" w:rsidRPr="006B089C">
        <w:rPr>
          <w:rFonts w:hAnsi="ＭＳ 明朝" w:hint="eastAsia"/>
          <w:szCs w:val="24"/>
        </w:rPr>
        <w:t>して</w:t>
      </w:r>
    </w:p>
    <w:p w:rsidR="000958A8" w:rsidRPr="000F330D" w:rsidRDefault="00986458" w:rsidP="000F330D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szCs w:val="24"/>
          <w:highlight w:val="green"/>
        </w:rPr>
      </w:pPr>
      <w:r w:rsidRPr="006B089C">
        <w:rPr>
          <w:rFonts w:hAnsi="ＭＳ 明朝" w:hint="eastAsia"/>
          <w:szCs w:val="24"/>
        </w:rPr>
        <w:t>いる</w:t>
      </w:r>
      <w:r w:rsidRPr="0095798C">
        <w:rPr>
          <w:rFonts w:hAnsi="ＭＳ 明朝" w:hint="eastAsia"/>
          <w:szCs w:val="24"/>
        </w:rPr>
        <w:t>。</w:t>
      </w:r>
      <w:r w:rsidRPr="005F51D4">
        <w:rPr>
          <w:rFonts w:hAnsi="ＭＳ 明朝" w:hint="eastAsia"/>
          <w:szCs w:val="24"/>
        </w:rPr>
        <w:t>これは主に</w:t>
      </w:r>
      <w:r w:rsidR="00D7043C" w:rsidRPr="005F51D4">
        <w:rPr>
          <w:rFonts w:hAnsi="ＭＳ 明朝" w:hint="eastAsia"/>
          <w:szCs w:val="24"/>
        </w:rPr>
        <w:t>、</w:t>
      </w:r>
      <w:r w:rsidR="00B73E1A" w:rsidRPr="005F51D4">
        <w:rPr>
          <w:rFonts w:hAnsi="ＭＳ 明朝" w:hint="eastAsia"/>
          <w:szCs w:val="24"/>
        </w:rPr>
        <w:t>３年ごとの</w:t>
      </w:r>
      <w:r w:rsidR="000F330D" w:rsidRPr="005F51D4">
        <w:rPr>
          <w:rFonts w:hAnsi="ＭＳ 明朝" w:hint="eastAsia"/>
          <w:szCs w:val="24"/>
        </w:rPr>
        <w:t>土地・家屋の</w:t>
      </w:r>
      <w:r w:rsidR="00B73E1A" w:rsidRPr="005F51D4">
        <w:rPr>
          <w:rFonts w:hAnsi="ＭＳ 明朝" w:hint="eastAsia"/>
          <w:szCs w:val="24"/>
        </w:rPr>
        <w:t>評価替えにより減少</w:t>
      </w:r>
      <w:r w:rsidR="00B115A4" w:rsidRPr="005F51D4">
        <w:rPr>
          <w:rFonts w:hAnsi="ＭＳ 明朝" w:hint="eastAsia"/>
          <w:szCs w:val="24"/>
        </w:rPr>
        <w:t>したこと</w:t>
      </w:r>
      <w:r w:rsidRPr="005F51D4">
        <w:rPr>
          <w:rFonts w:hAnsi="ＭＳ 明朝" w:hint="eastAsia"/>
          <w:szCs w:val="24"/>
        </w:rPr>
        <w:t>によるものである。</w:t>
      </w:r>
    </w:p>
    <w:p w:rsidR="00045A5C" w:rsidRDefault="00DB0DA3" w:rsidP="008436B4">
      <w:pPr>
        <w:kinsoku w:val="0"/>
        <w:overflowPunct w:val="0"/>
        <w:snapToGrid w:val="0"/>
        <w:spacing w:line="240" w:lineRule="auto"/>
        <w:ind w:leftChars="300" w:left="720" w:firstLineChars="100" w:firstLine="244"/>
        <w:rPr>
          <w:rFonts w:hAnsi="ＭＳ 明朝"/>
          <w:szCs w:val="24"/>
        </w:rPr>
      </w:pPr>
      <w:r w:rsidRPr="001C6E9D">
        <w:rPr>
          <w:rFonts w:hAnsi="ＭＳ 明朝" w:hint="eastAsia"/>
          <w:spacing w:val="2"/>
          <w:szCs w:val="24"/>
          <w:fitText w:val="8640" w:id="1210327296"/>
        </w:rPr>
        <w:t>軽自動車税は</w:t>
      </w:r>
      <w:r w:rsidR="00D01680" w:rsidRPr="001C6E9D">
        <w:rPr>
          <w:rFonts w:hAnsi="ＭＳ 明朝" w:hint="eastAsia"/>
          <w:spacing w:val="2"/>
          <w:szCs w:val="24"/>
          <w:fitText w:val="8640" w:id="1210327296"/>
        </w:rPr>
        <w:t>469</w:t>
      </w:r>
      <w:r w:rsidR="00FC3050" w:rsidRPr="001C6E9D">
        <w:rPr>
          <w:rFonts w:hAnsi="ＭＳ 明朝" w:hint="eastAsia"/>
          <w:spacing w:val="2"/>
          <w:szCs w:val="24"/>
          <w:fitText w:val="8640" w:id="1210327296"/>
        </w:rPr>
        <w:t>,</w:t>
      </w:r>
      <w:r w:rsidR="00D01680" w:rsidRPr="001C6E9D">
        <w:rPr>
          <w:rFonts w:hAnsi="ＭＳ 明朝" w:hint="eastAsia"/>
          <w:spacing w:val="2"/>
          <w:szCs w:val="24"/>
          <w:fitText w:val="8640" w:id="1210327296"/>
        </w:rPr>
        <w:t>583</w:t>
      </w:r>
      <w:r w:rsidR="00986458" w:rsidRPr="001C6E9D">
        <w:rPr>
          <w:rFonts w:hAnsi="ＭＳ 明朝" w:hint="eastAsia"/>
          <w:spacing w:val="2"/>
          <w:szCs w:val="24"/>
          <w:fitText w:val="8640" w:id="1210327296"/>
        </w:rPr>
        <w:t>千円で</w:t>
      </w:r>
      <w:r w:rsidR="00FF64E5" w:rsidRPr="001C6E9D">
        <w:rPr>
          <w:rFonts w:hAnsi="ＭＳ 明朝" w:hint="eastAsia"/>
          <w:spacing w:val="2"/>
          <w:szCs w:val="24"/>
          <w:fitText w:val="8640" w:id="1210327296"/>
        </w:rPr>
        <w:t>、</w:t>
      </w:r>
      <w:r w:rsidR="00DE4E14" w:rsidRPr="001C6E9D">
        <w:rPr>
          <w:rFonts w:hAnsi="ＭＳ 明朝" w:hint="eastAsia"/>
          <w:spacing w:val="2"/>
          <w:szCs w:val="24"/>
          <w:fitText w:val="8640" w:id="1210327296"/>
        </w:rPr>
        <w:t>前年度に比べ</w:t>
      </w:r>
      <w:r w:rsidR="00FC3050" w:rsidRPr="001C6E9D">
        <w:rPr>
          <w:rFonts w:hAnsi="ＭＳ 明朝" w:hint="eastAsia"/>
          <w:spacing w:val="2"/>
          <w:szCs w:val="24"/>
          <w:fitText w:val="8640" w:id="1210327296"/>
        </w:rPr>
        <w:t>20,</w:t>
      </w:r>
      <w:r w:rsidR="00D01680" w:rsidRPr="001C6E9D">
        <w:rPr>
          <w:rFonts w:hAnsi="ＭＳ 明朝" w:hint="eastAsia"/>
          <w:spacing w:val="2"/>
          <w:szCs w:val="24"/>
          <w:fitText w:val="8640" w:id="1210327296"/>
        </w:rPr>
        <w:t>009</w:t>
      </w:r>
      <w:r w:rsidR="00DE4E14" w:rsidRPr="001C6E9D">
        <w:rPr>
          <w:rFonts w:hAnsi="ＭＳ 明朝" w:hint="eastAsia"/>
          <w:spacing w:val="2"/>
          <w:szCs w:val="24"/>
          <w:fitText w:val="8640" w:id="1210327296"/>
        </w:rPr>
        <w:t>千円(</w:t>
      </w:r>
      <w:r w:rsidR="00FC3050" w:rsidRPr="001C6E9D">
        <w:rPr>
          <w:rFonts w:hAnsi="ＭＳ 明朝" w:hint="eastAsia"/>
          <w:spacing w:val="2"/>
          <w:szCs w:val="24"/>
          <w:fitText w:val="8640" w:id="1210327296"/>
        </w:rPr>
        <w:t>4</w:t>
      </w:r>
      <w:r w:rsidR="00045A5C" w:rsidRPr="001C6E9D">
        <w:rPr>
          <w:rFonts w:hAnsi="ＭＳ 明朝" w:hint="eastAsia"/>
          <w:spacing w:val="2"/>
          <w:szCs w:val="24"/>
          <w:fitText w:val="8640" w:id="1210327296"/>
        </w:rPr>
        <w:t>.</w:t>
      </w:r>
      <w:r w:rsidR="00D01680" w:rsidRPr="001C6E9D">
        <w:rPr>
          <w:rFonts w:hAnsi="ＭＳ 明朝" w:hint="eastAsia"/>
          <w:spacing w:val="2"/>
          <w:szCs w:val="24"/>
          <w:fitText w:val="8640" w:id="1210327296"/>
        </w:rPr>
        <w:t>5</w:t>
      </w:r>
      <w:r w:rsidR="00DE4E14" w:rsidRPr="001C6E9D">
        <w:rPr>
          <w:rFonts w:hAnsi="ＭＳ 明朝" w:hint="eastAsia"/>
          <w:spacing w:val="2"/>
          <w:szCs w:val="24"/>
          <w:fitText w:val="8640" w:id="1210327296"/>
        </w:rPr>
        <w:t>％</w:t>
      </w:r>
      <w:r w:rsidR="00DE4E14" w:rsidRPr="001C6E9D">
        <w:rPr>
          <w:rFonts w:hAnsi="ＭＳ 明朝"/>
          <w:spacing w:val="2"/>
          <w:szCs w:val="24"/>
          <w:fitText w:val="8640" w:id="1210327296"/>
        </w:rPr>
        <w:t>）</w:t>
      </w:r>
      <w:r w:rsidR="00DE4E14" w:rsidRPr="001C6E9D">
        <w:rPr>
          <w:rFonts w:hAnsi="ＭＳ 明朝" w:hint="eastAsia"/>
          <w:spacing w:val="2"/>
          <w:szCs w:val="24"/>
          <w:fitText w:val="8640" w:id="1210327296"/>
        </w:rPr>
        <w:t>増加している</w:t>
      </w:r>
      <w:r w:rsidR="00DE4E14" w:rsidRPr="001C6E9D">
        <w:rPr>
          <w:rFonts w:hAnsi="ＭＳ 明朝" w:hint="eastAsia"/>
          <w:spacing w:val="-9"/>
          <w:szCs w:val="24"/>
          <w:fitText w:val="8640" w:id="1210327296"/>
        </w:rPr>
        <w:t>。</w:t>
      </w:r>
    </w:p>
    <w:p w:rsidR="00D310CA" w:rsidRPr="00D32C59" w:rsidRDefault="00DE4E14" w:rsidP="007D16EE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5F51D4">
        <w:rPr>
          <w:rFonts w:hAnsi="ＭＳ 明朝" w:hint="eastAsia"/>
          <w:szCs w:val="24"/>
        </w:rPr>
        <w:t>これは、</w:t>
      </w:r>
      <w:r w:rsidR="00CD4768" w:rsidRPr="005F51D4">
        <w:rPr>
          <w:rFonts w:hAnsi="ＭＳ 明朝" w:hint="eastAsia"/>
          <w:szCs w:val="24"/>
        </w:rPr>
        <w:t>重課</w:t>
      </w:r>
      <w:r w:rsidR="007E6D8A" w:rsidRPr="005F51D4">
        <w:rPr>
          <w:rFonts w:hAnsi="ＭＳ 明朝" w:hint="eastAsia"/>
          <w:szCs w:val="24"/>
        </w:rPr>
        <w:t>対象車両</w:t>
      </w:r>
      <w:r w:rsidR="00CD4768" w:rsidRPr="005F51D4">
        <w:rPr>
          <w:rFonts w:hAnsi="ＭＳ 明朝" w:hint="eastAsia"/>
          <w:szCs w:val="24"/>
        </w:rPr>
        <w:t>の増加</w:t>
      </w:r>
      <w:r w:rsidR="007E6D8A" w:rsidRPr="005F51D4">
        <w:rPr>
          <w:rFonts w:hAnsi="ＭＳ 明朝" w:hint="eastAsia"/>
          <w:szCs w:val="24"/>
        </w:rPr>
        <w:t>及び</w:t>
      </w:r>
      <w:r w:rsidR="005A6BED" w:rsidRPr="005F51D4">
        <w:rPr>
          <w:rFonts w:hAnsi="ＭＳ 明朝" w:hint="eastAsia"/>
          <w:szCs w:val="24"/>
        </w:rPr>
        <w:t>乗り換えによる新税率適用車</w:t>
      </w:r>
      <w:r w:rsidR="00CD4768" w:rsidRPr="005F51D4">
        <w:rPr>
          <w:rFonts w:hAnsi="ＭＳ 明朝" w:hint="eastAsia"/>
          <w:szCs w:val="24"/>
        </w:rPr>
        <w:t>の増加</w:t>
      </w:r>
      <w:r w:rsidR="00E60852" w:rsidRPr="005F51D4">
        <w:rPr>
          <w:rFonts w:hAnsi="ＭＳ 明朝" w:hint="eastAsia"/>
          <w:szCs w:val="24"/>
        </w:rPr>
        <w:t>によるものである。</w:t>
      </w:r>
    </w:p>
    <w:p w:rsidR="00F04AE3" w:rsidRPr="0095798C" w:rsidRDefault="0003487F" w:rsidP="00F04AE3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95798C">
        <w:rPr>
          <w:rFonts w:hAnsi="ＭＳ 明朝" w:hint="eastAsia"/>
          <w:szCs w:val="24"/>
        </w:rPr>
        <w:t xml:space="preserve">　</w:t>
      </w:r>
      <w:r w:rsidR="00487836" w:rsidRPr="0095798C">
        <w:rPr>
          <w:rFonts w:hAnsi="ＭＳ 明朝" w:hint="eastAsia"/>
          <w:szCs w:val="24"/>
        </w:rPr>
        <w:t>市たばこ税は</w:t>
      </w:r>
      <w:r w:rsidR="00FC3050">
        <w:rPr>
          <w:rFonts w:hAnsi="ＭＳ 明朝" w:hint="eastAsia"/>
          <w:szCs w:val="24"/>
        </w:rPr>
        <w:t>1,</w:t>
      </w:r>
      <w:r w:rsidR="00DA07CA">
        <w:rPr>
          <w:rFonts w:hAnsi="ＭＳ 明朝" w:hint="eastAsia"/>
          <w:szCs w:val="24"/>
        </w:rPr>
        <w:t>180</w:t>
      </w:r>
      <w:r w:rsidR="00FC3050">
        <w:rPr>
          <w:rFonts w:hAnsi="ＭＳ 明朝" w:hint="eastAsia"/>
          <w:szCs w:val="24"/>
        </w:rPr>
        <w:t>,</w:t>
      </w:r>
      <w:r w:rsidR="00DA07CA">
        <w:rPr>
          <w:rFonts w:hAnsi="ＭＳ 明朝" w:hint="eastAsia"/>
          <w:szCs w:val="24"/>
        </w:rPr>
        <w:t>967</w:t>
      </w:r>
      <w:r w:rsidRPr="0095798C">
        <w:rPr>
          <w:rFonts w:hAnsi="ＭＳ 明朝" w:hint="eastAsia"/>
          <w:szCs w:val="24"/>
        </w:rPr>
        <w:t>千円で</w:t>
      </w:r>
      <w:r w:rsidR="00FF64E5">
        <w:rPr>
          <w:rFonts w:hAnsi="ＭＳ 明朝" w:hint="eastAsia"/>
          <w:szCs w:val="24"/>
        </w:rPr>
        <w:t>、</w:t>
      </w:r>
      <w:r w:rsidR="00F04AE3" w:rsidRPr="0095798C">
        <w:rPr>
          <w:rFonts w:hAnsi="ＭＳ 明朝" w:hint="eastAsia"/>
          <w:szCs w:val="24"/>
        </w:rPr>
        <w:t>前年度に比べ</w:t>
      </w:r>
      <w:r w:rsidR="00DA07CA">
        <w:rPr>
          <w:rFonts w:hAnsi="ＭＳ 明朝" w:hint="eastAsia"/>
          <w:szCs w:val="24"/>
        </w:rPr>
        <w:t>26</w:t>
      </w:r>
      <w:r w:rsidR="00FC3050">
        <w:rPr>
          <w:rFonts w:hAnsi="ＭＳ 明朝" w:hint="eastAsia"/>
          <w:szCs w:val="24"/>
        </w:rPr>
        <w:t>,</w:t>
      </w:r>
      <w:r w:rsidR="00DA07CA">
        <w:rPr>
          <w:rFonts w:hAnsi="ＭＳ 明朝" w:hint="eastAsia"/>
          <w:szCs w:val="24"/>
        </w:rPr>
        <w:t>635</w:t>
      </w:r>
      <w:r w:rsidR="00F04AE3" w:rsidRPr="0095798C">
        <w:rPr>
          <w:rFonts w:hAnsi="ＭＳ 明朝" w:hint="eastAsia"/>
          <w:szCs w:val="24"/>
        </w:rPr>
        <w:t>千円(△</w:t>
      </w:r>
      <w:r w:rsidR="00DA07CA">
        <w:rPr>
          <w:rFonts w:hAnsi="ＭＳ 明朝" w:hint="eastAsia"/>
          <w:szCs w:val="24"/>
        </w:rPr>
        <w:t>2</w:t>
      </w:r>
      <w:r w:rsidR="00045A5C" w:rsidRPr="0095798C">
        <w:rPr>
          <w:rFonts w:hAnsi="ＭＳ 明朝" w:hint="eastAsia"/>
          <w:szCs w:val="24"/>
        </w:rPr>
        <w:t>.</w:t>
      </w:r>
      <w:r w:rsidR="00DA07CA">
        <w:rPr>
          <w:rFonts w:hAnsi="ＭＳ 明朝" w:hint="eastAsia"/>
          <w:szCs w:val="24"/>
        </w:rPr>
        <w:t>2</w:t>
      </w:r>
      <w:r w:rsidR="00F04AE3" w:rsidRPr="0095798C">
        <w:rPr>
          <w:rFonts w:hAnsi="ＭＳ 明朝" w:hint="eastAsia"/>
          <w:szCs w:val="24"/>
        </w:rPr>
        <w:t>％)減少して</w:t>
      </w:r>
    </w:p>
    <w:p w:rsidR="000F330D" w:rsidRPr="00B87C4E" w:rsidRDefault="00F04AE3" w:rsidP="001C6E9D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95798C">
        <w:rPr>
          <w:rFonts w:hAnsi="ＭＳ 明朝" w:hint="eastAsia"/>
          <w:szCs w:val="24"/>
        </w:rPr>
        <w:t>いる</w:t>
      </w:r>
      <w:r w:rsidRPr="00773B5B">
        <w:rPr>
          <w:rFonts w:hAnsi="ＭＳ 明朝" w:hint="eastAsia"/>
          <w:szCs w:val="24"/>
        </w:rPr>
        <w:t>。これは、</w:t>
      </w:r>
      <w:r w:rsidR="0036001D" w:rsidRPr="00773B5B">
        <w:rPr>
          <w:rFonts w:hAnsi="ＭＳ 明朝" w:hint="eastAsia"/>
          <w:szCs w:val="24"/>
        </w:rPr>
        <w:t>健康志向</w:t>
      </w:r>
      <w:r w:rsidR="00154F0D" w:rsidRPr="00773B5B">
        <w:rPr>
          <w:rFonts w:hAnsi="ＭＳ 明朝" w:hint="eastAsia"/>
          <w:szCs w:val="24"/>
        </w:rPr>
        <w:t>の高まりにより</w:t>
      </w:r>
      <w:r w:rsidR="00A24C3F" w:rsidRPr="00773B5B">
        <w:rPr>
          <w:rFonts w:hAnsi="ＭＳ 明朝" w:hint="eastAsia"/>
          <w:szCs w:val="24"/>
        </w:rPr>
        <w:t>売り渡し本数</w:t>
      </w:r>
      <w:r w:rsidR="00DB0DA3" w:rsidRPr="00773B5B">
        <w:rPr>
          <w:rFonts w:hAnsi="ＭＳ 明朝" w:hint="eastAsia"/>
          <w:szCs w:val="24"/>
        </w:rPr>
        <w:t>が減少した</w:t>
      </w:r>
      <w:r w:rsidRPr="00773B5B">
        <w:rPr>
          <w:rFonts w:hAnsi="ＭＳ 明朝" w:hint="eastAsia"/>
          <w:szCs w:val="24"/>
        </w:rPr>
        <w:t>ことによるものである。</w:t>
      </w:r>
    </w:p>
    <w:p w:rsidR="004E3054" w:rsidRPr="009E43C9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収入未済額は</w:t>
      </w:r>
      <w:r w:rsidR="005A6BED">
        <w:rPr>
          <w:rFonts w:hAnsi="ＭＳ 明朝" w:hint="eastAsia"/>
          <w:szCs w:val="24"/>
        </w:rPr>
        <w:t>1,</w:t>
      </w:r>
      <w:r w:rsidR="00DA07CA">
        <w:rPr>
          <w:rFonts w:hAnsi="ＭＳ 明朝" w:hint="eastAsia"/>
          <w:szCs w:val="24"/>
        </w:rPr>
        <w:t>174</w:t>
      </w:r>
      <w:r w:rsidR="005A6BED">
        <w:rPr>
          <w:rFonts w:hAnsi="ＭＳ 明朝" w:hint="eastAsia"/>
          <w:szCs w:val="24"/>
        </w:rPr>
        <w:t>,</w:t>
      </w:r>
      <w:r w:rsidR="00DA07CA">
        <w:rPr>
          <w:rFonts w:hAnsi="ＭＳ 明朝" w:hint="eastAsia"/>
          <w:szCs w:val="24"/>
        </w:rPr>
        <w:t>095</w:t>
      </w:r>
      <w:r w:rsidRPr="009E43C9">
        <w:rPr>
          <w:rFonts w:hAnsi="ＭＳ 明朝" w:hint="eastAsia"/>
          <w:szCs w:val="24"/>
        </w:rPr>
        <w:t>千円で</w:t>
      </w:r>
      <w:r w:rsidR="00FF64E5">
        <w:rPr>
          <w:rFonts w:hAnsi="ＭＳ 明朝" w:hint="eastAsia"/>
          <w:szCs w:val="24"/>
        </w:rPr>
        <w:t>、</w:t>
      </w:r>
      <w:r w:rsidRPr="009E43C9">
        <w:rPr>
          <w:rFonts w:hAnsi="ＭＳ 明朝" w:hint="eastAsia"/>
          <w:szCs w:val="24"/>
        </w:rPr>
        <w:t>前年度に比べ</w:t>
      </w:r>
      <w:r w:rsidR="00DA07CA">
        <w:rPr>
          <w:rFonts w:hAnsi="ＭＳ 明朝" w:hint="eastAsia"/>
          <w:szCs w:val="24"/>
        </w:rPr>
        <w:t>52</w:t>
      </w:r>
      <w:r w:rsidR="005A6BED">
        <w:rPr>
          <w:rFonts w:hAnsi="ＭＳ 明朝" w:hint="eastAsia"/>
          <w:szCs w:val="24"/>
        </w:rPr>
        <w:t>,7</w:t>
      </w:r>
      <w:r w:rsidR="00DA07CA">
        <w:rPr>
          <w:rFonts w:hAnsi="ＭＳ 明朝" w:hint="eastAsia"/>
          <w:szCs w:val="24"/>
        </w:rPr>
        <w:t>46</w:t>
      </w:r>
      <w:r w:rsidR="004E3054" w:rsidRPr="009E43C9">
        <w:rPr>
          <w:rFonts w:hAnsi="ＭＳ 明朝" w:hint="eastAsia"/>
          <w:szCs w:val="24"/>
        </w:rPr>
        <w:t>千円(</w:t>
      </w:r>
      <w:r w:rsidR="00C0188E" w:rsidRPr="009E43C9">
        <w:rPr>
          <w:rFonts w:hAnsi="ＭＳ 明朝" w:hint="eastAsia"/>
          <w:szCs w:val="24"/>
        </w:rPr>
        <w:t>△</w:t>
      </w:r>
      <w:r w:rsidR="00DA07CA">
        <w:rPr>
          <w:rFonts w:hAnsi="ＭＳ 明朝" w:hint="eastAsia"/>
          <w:szCs w:val="24"/>
        </w:rPr>
        <w:t>4</w:t>
      </w:r>
      <w:r w:rsidR="00E040C5">
        <w:rPr>
          <w:rFonts w:hAnsi="ＭＳ 明朝" w:hint="eastAsia"/>
          <w:szCs w:val="24"/>
        </w:rPr>
        <w:t>.</w:t>
      </w:r>
      <w:r w:rsidR="00DA07CA">
        <w:rPr>
          <w:rFonts w:hAnsi="ＭＳ 明朝" w:hint="eastAsia"/>
          <w:szCs w:val="24"/>
        </w:rPr>
        <w:t>3</w:t>
      </w:r>
      <w:r w:rsidR="004E3054" w:rsidRPr="009E43C9">
        <w:rPr>
          <w:rFonts w:hAnsi="ＭＳ 明朝" w:hint="eastAsia"/>
          <w:szCs w:val="24"/>
        </w:rPr>
        <w:t>％</w:t>
      </w:r>
      <w:r w:rsidR="004E3054" w:rsidRPr="009E43C9">
        <w:rPr>
          <w:rFonts w:hAnsi="ＭＳ 明朝"/>
          <w:szCs w:val="24"/>
        </w:rPr>
        <w:t>）</w:t>
      </w:r>
      <w:r w:rsidRPr="009E43C9">
        <w:rPr>
          <w:rFonts w:hAnsi="ＭＳ 明朝" w:hint="eastAsia"/>
          <w:szCs w:val="24"/>
        </w:rPr>
        <w:t>減少して</w:t>
      </w:r>
    </w:p>
    <w:p w:rsidR="003941EF" w:rsidRDefault="00986458" w:rsidP="00A2549B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13079E">
        <w:rPr>
          <w:rFonts w:hAnsi="ＭＳ 明朝" w:hint="eastAsia"/>
          <w:szCs w:val="24"/>
          <w:fitText w:val="9000" w:id="2021944321"/>
        </w:rPr>
        <w:t>いる。このうち</w:t>
      </w:r>
      <w:r w:rsidR="00A2549B" w:rsidRPr="0013079E">
        <w:rPr>
          <w:rFonts w:hAnsi="ＭＳ 明朝" w:hint="eastAsia"/>
          <w:szCs w:val="24"/>
          <w:fitText w:val="9000" w:id="2021944321"/>
        </w:rPr>
        <w:t>、</w:t>
      </w:r>
      <w:r w:rsidRPr="0013079E">
        <w:rPr>
          <w:rFonts w:hAnsi="ＭＳ 明朝" w:hint="eastAsia"/>
          <w:szCs w:val="24"/>
          <w:fitText w:val="9000" w:id="2021944321"/>
        </w:rPr>
        <w:t>現年課税分は</w:t>
      </w:r>
      <w:r w:rsidR="00FC3050" w:rsidRPr="0013079E">
        <w:rPr>
          <w:rFonts w:hAnsi="ＭＳ 明朝" w:hint="eastAsia"/>
          <w:szCs w:val="24"/>
          <w:fitText w:val="9000" w:id="2021944321"/>
        </w:rPr>
        <w:t>2</w:t>
      </w:r>
      <w:r w:rsidR="00DA07CA" w:rsidRPr="0013079E">
        <w:rPr>
          <w:rFonts w:hAnsi="ＭＳ 明朝" w:hint="eastAsia"/>
          <w:szCs w:val="24"/>
          <w:fitText w:val="9000" w:id="2021944321"/>
        </w:rPr>
        <w:t>63</w:t>
      </w:r>
      <w:r w:rsidR="00FC3050" w:rsidRPr="0013079E">
        <w:rPr>
          <w:rFonts w:hAnsi="ＭＳ 明朝" w:hint="eastAsia"/>
          <w:szCs w:val="24"/>
          <w:fitText w:val="9000" w:id="2021944321"/>
        </w:rPr>
        <w:t>,</w:t>
      </w:r>
      <w:r w:rsidR="00DA07CA" w:rsidRPr="0013079E">
        <w:rPr>
          <w:rFonts w:hAnsi="ＭＳ 明朝" w:hint="eastAsia"/>
          <w:szCs w:val="24"/>
          <w:fitText w:val="9000" w:id="2021944321"/>
        </w:rPr>
        <w:t>092</w:t>
      </w:r>
      <w:r w:rsidRPr="0013079E">
        <w:rPr>
          <w:rFonts w:hAnsi="ＭＳ 明朝" w:hint="eastAsia"/>
          <w:szCs w:val="24"/>
          <w:fitText w:val="9000" w:id="2021944321"/>
        </w:rPr>
        <w:t>千円で</w:t>
      </w:r>
      <w:r w:rsidR="004E3054" w:rsidRPr="0013079E">
        <w:rPr>
          <w:rFonts w:hAnsi="ＭＳ 明朝" w:hint="eastAsia"/>
          <w:szCs w:val="24"/>
          <w:fitText w:val="9000" w:id="2021944321"/>
        </w:rPr>
        <w:t>、</w:t>
      </w:r>
      <w:r w:rsidRPr="0013079E">
        <w:rPr>
          <w:rFonts w:hAnsi="ＭＳ 明朝" w:hint="eastAsia"/>
          <w:szCs w:val="24"/>
          <w:fitText w:val="9000" w:id="2021944321"/>
        </w:rPr>
        <w:t>前年度に比べ</w:t>
      </w:r>
      <w:r w:rsidR="00DA07CA" w:rsidRPr="0013079E">
        <w:rPr>
          <w:rFonts w:hAnsi="ＭＳ 明朝" w:hint="eastAsia"/>
          <w:szCs w:val="24"/>
          <w:fitText w:val="9000" w:id="2021944321"/>
        </w:rPr>
        <w:t>7</w:t>
      </w:r>
      <w:r w:rsidR="00FC3050" w:rsidRPr="0013079E">
        <w:rPr>
          <w:rFonts w:hAnsi="ＭＳ 明朝" w:hint="eastAsia"/>
          <w:szCs w:val="24"/>
          <w:fitText w:val="9000" w:id="2021944321"/>
        </w:rPr>
        <w:t>,</w:t>
      </w:r>
      <w:r w:rsidR="00DA07CA" w:rsidRPr="0013079E">
        <w:rPr>
          <w:rFonts w:hAnsi="ＭＳ 明朝" w:hint="eastAsia"/>
          <w:szCs w:val="24"/>
          <w:fitText w:val="9000" w:id="2021944321"/>
        </w:rPr>
        <w:t>901</w:t>
      </w:r>
      <w:r w:rsidRPr="0013079E">
        <w:rPr>
          <w:rFonts w:hAnsi="ＭＳ 明朝" w:hint="eastAsia"/>
          <w:szCs w:val="24"/>
          <w:fitText w:val="9000" w:id="2021944321"/>
        </w:rPr>
        <w:t>千円(</w:t>
      </w:r>
      <w:r w:rsidR="00305C20" w:rsidRPr="0013079E">
        <w:rPr>
          <w:rFonts w:hAnsi="ＭＳ 明朝" w:hint="eastAsia"/>
          <w:szCs w:val="24"/>
          <w:fitText w:val="9000" w:id="2021944321"/>
        </w:rPr>
        <w:t>△</w:t>
      </w:r>
      <w:r w:rsidR="00DA07CA" w:rsidRPr="0013079E">
        <w:rPr>
          <w:rFonts w:hAnsi="ＭＳ 明朝" w:hint="eastAsia"/>
          <w:szCs w:val="24"/>
          <w:fitText w:val="9000" w:id="2021944321"/>
        </w:rPr>
        <w:t>2</w:t>
      </w:r>
      <w:r w:rsidR="00E040C5" w:rsidRPr="0013079E">
        <w:rPr>
          <w:rFonts w:hAnsi="ＭＳ 明朝" w:hint="eastAsia"/>
          <w:szCs w:val="24"/>
          <w:fitText w:val="9000" w:id="2021944321"/>
        </w:rPr>
        <w:t>.</w:t>
      </w:r>
      <w:r w:rsidR="00DA07CA" w:rsidRPr="0013079E">
        <w:rPr>
          <w:rFonts w:hAnsi="ＭＳ 明朝" w:hint="eastAsia"/>
          <w:szCs w:val="24"/>
          <w:fitText w:val="9000" w:id="2021944321"/>
        </w:rPr>
        <w:t>9</w:t>
      </w:r>
      <w:r w:rsidRPr="0013079E">
        <w:rPr>
          <w:rFonts w:hAnsi="ＭＳ 明朝" w:hint="eastAsia"/>
          <w:szCs w:val="24"/>
          <w:fitText w:val="9000" w:id="2021944321"/>
        </w:rPr>
        <w:t>％</w:t>
      </w:r>
      <w:r w:rsidR="007A68E7" w:rsidRPr="0013079E">
        <w:rPr>
          <w:rFonts w:hAnsi="ＭＳ 明朝" w:hint="eastAsia"/>
          <w:szCs w:val="24"/>
          <w:fitText w:val="9000" w:id="2021944321"/>
        </w:rPr>
        <w:t>)</w:t>
      </w:r>
      <w:r w:rsidR="00AB61C0" w:rsidRPr="0013079E">
        <w:rPr>
          <w:rFonts w:hAnsi="ＭＳ 明朝" w:hint="eastAsia"/>
          <w:szCs w:val="24"/>
          <w:fitText w:val="9000" w:id="2021944321"/>
        </w:rPr>
        <w:t>、</w:t>
      </w:r>
    </w:p>
    <w:p w:rsidR="00986458" w:rsidRPr="006B089C" w:rsidRDefault="00986458" w:rsidP="009313C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A2549B">
        <w:rPr>
          <w:rFonts w:hAnsi="ＭＳ 明朝" w:hint="eastAsia"/>
          <w:w w:val="92"/>
          <w:szCs w:val="24"/>
          <w:fitText w:val="9120" w:id="1743950080"/>
        </w:rPr>
        <w:t>滞納繰越分は</w:t>
      </w:r>
      <w:r w:rsidR="005A6BED" w:rsidRPr="00A2549B">
        <w:rPr>
          <w:rFonts w:hAnsi="ＭＳ 明朝" w:hint="eastAsia"/>
          <w:w w:val="92"/>
          <w:szCs w:val="24"/>
          <w:fitText w:val="9120" w:id="1743950080"/>
        </w:rPr>
        <w:t>9</w:t>
      </w:r>
      <w:r w:rsidR="00DA07CA" w:rsidRPr="00A2549B">
        <w:rPr>
          <w:rFonts w:hAnsi="ＭＳ 明朝" w:hint="eastAsia"/>
          <w:w w:val="92"/>
          <w:szCs w:val="24"/>
          <w:fitText w:val="9120" w:id="1743950080"/>
        </w:rPr>
        <w:t>11</w:t>
      </w:r>
      <w:r w:rsidR="005A6BED" w:rsidRPr="00A2549B">
        <w:rPr>
          <w:rFonts w:hAnsi="ＭＳ 明朝" w:hint="eastAsia"/>
          <w:w w:val="92"/>
          <w:szCs w:val="24"/>
          <w:fitText w:val="9120" w:id="1743950080"/>
        </w:rPr>
        <w:t>,</w:t>
      </w:r>
      <w:r w:rsidR="00DA07CA" w:rsidRPr="00A2549B">
        <w:rPr>
          <w:rFonts w:hAnsi="ＭＳ 明朝" w:hint="eastAsia"/>
          <w:w w:val="92"/>
          <w:szCs w:val="24"/>
          <w:fitText w:val="9120" w:id="1743950080"/>
        </w:rPr>
        <w:t>003</w:t>
      </w:r>
      <w:r w:rsidRPr="00A2549B">
        <w:rPr>
          <w:rFonts w:hAnsi="ＭＳ 明朝" w:hint="eastAsia"/>
          <w:w w:val="92"/>
          <w:szCs w:val="24"/>
          <w:fitText w:val="9120" w:id="1743950080"/>
        </w:rPr>
        <w:t>千円で</w:t>
      </w:r>
      <w:r w:rsidR="00AB61C0" w:rsidRPr="00A2549B">
        <w:rPr>
          <w:rFonts w:hAnsi="ＭＳ 明朝" w:hint="eastAsia"/>
          <w:w w:val="92"/>
          <w:szCs w:val="24"/>
          <w:fitText w:val="9120" w:id="1743950080"/>
        </w:rPr>
        <w:t>、</w:t>
      </w:r>
      <w:r w:rsidRPr="00A2549B">
        <w:rPr>
          <w:rFonts w:hAnsi="ＭＳ 明朝" w:hint="eastAsia"/>
          <w:w w:val="92"/>
          <w:szCs w:val="24"/>
          <w:fitText w:val="9120" w:id="1743950080"/>
        </w:rPr>
        <w:t>前年度に比べ</w:t>
      </w:r>
      <w:r w:rsidR="00DA07CA" w:rsidRPr="00A2549B">
        <w:rPr>
          <w:rFonts w:hAnsi="ＭＳ 明朝" w:hint="eastAsia"/>
          <w:w w:val="92"/>
          <w:szCs w:val="24"/>
          <w:fitText w:val="9120" w:id="1743950080"/>
        </w:rPr>
        <w:t>44,845</w:t>
      </w:r>
      <w:r w:rsidRPr="00A2549B">
        <w:rPr>
          <w:rFonts w:hAnsi="ＭＳ 明朝" w:hint="eastAsia"/>
          <w:w w:val="92"/>
          <w:szCs w:val="24"/>
          <w:fitText w:val="9120" w:id="1743950080"/>
        </w:rPr>
        <w:t>千円（</w:t>
      </w:r>
      <w:r w:rsidR="00E040C5" w:rsidRPr="00A2549B">
        <w:rPr>
          <w:rFonts w:hAnsi="ＭＳ 明朝" w:hint="eastAsia"/>
          <w:w w:val="92"/>
          <w:szCs w:val="24"/>
          <w:fitText w:val="9120" w:id="1743950080"/>
        </w:rPr>
        <w:t>△</w:t>
      </w:r>
      <w:r w:rsidR="00DA07CA" w:rsidRPr="00A2549B">
        <w:rPr>
          <w:rFonts w:hAnsi="ＭＳ 明朝" w:hint="eastAsia"/>
          <w:w w:val="92"/>
          <w:szCs w:val="24"/>
          <w:fitText w:val="9120" w:id="1743950080"/>
        </w:rPr>
        <w:t>4</w:t>
      </w:r>
      <w:r w:rsidR="003941EF" w:rsidRPr="00A2549B">
        <w:rPr>
          <w:rFonts w:hAnsi="ＭＳ 明朝" w:hint="eastAsia"/>
          <w:w w:val="92"/>
          <w:szCs w:val="24"/>
          <w:fitText w:val="9120" w:id="1743950080"/>
        </w:rPr>
        <w:t>.</w:t>
      </w:r>
      <w:r w:rsidR="00DA07CA" w:rsidRPr="00A2549B">
        <w:rPr>
          <w:rFonts w:hAnsi="ＭＳ 明朝" w:hint="eastAsia"/>
          <w:w w:val="92"/>
          <w:szCs w:val="24"/>
          <w:fitText w:val="9120" w:id="1743950080"/>
        </w:rPr>
        <w:t>7</w:t>
      </w:r>
      <w:r w:rsidRPr="00A2549B">
        <w:rPr>
          <w:rFonts w:hAnsi="ＭＳ 明朝" w:hint="eastAsia"/>
          <w:w w:val="92"/>
          <w:szCs w:val="24"/>
          <w:fitText w:val="9120" w:id="1743950080"/>
        </w:rPr>
        <w:t>％）</w:t>
      </w:r>
      <w:r w:rsidR="00AB61C0" w:rsidRPr="00A2549B">
        <w:rPr>
          <w:rFonts w:hAnsi="ＭＳ 明朝" w:hint="eastAsia"/>
          <w:w w:val="92"/>
          <w:szCs w:val="24"/>
          <w:fitText w:val="9120" w:id="1743950080"/>
        </w:rPr>
        <w:t>それぞれ</w:t>
      </w:r>
      <w:r w:rsidRPr="00A2549B">
        <w:rPr>
          <w:rFonts w:hAnsi="ＭＳ 明朝" w:hint="eastAsia"/>
          <w:w w:val="92"/>
          <w:szCs w:val="24"/>
          <w:fitText w:val="9120" w:id="1743950080"/>
        </w:rPr>
        <w:t>減少している</w:t>
      </w:r>
      <w:r w:rsidRPr="00A2549B">
        <w:rPr>
          <w:rFonts w:hAnsi="ＭＳ 明朝" w:hint="eastAsia"/>
          <w:spacing w:val="62"/>
          <w:w w:val="92"/>
          <w:szCs w:val="24"/>
          <w:fitText w:val="9120" w:id="1743950080"/>
        </w:rPr>
        <w:t>。</w:t>
      </w:r>
      <w:r w:rsidRPr="006B089C">
        <w:rPr>
          <w:rFonts w:hAnsi="ＭＳ 明朝" w:hint="eastAsia"/>
          <w:szCs w:val="24"/>
        </w:rPr>
        <w:t>これを税別でみると前年度に比べ</w:t>
      </w:r>
      <w:r w:rsidR="001454BF" w:rsidRPr="006B089C">
        <w:rPr>
          <w:rFonts w:hAnsi="ＭＳ 明朝" w:hint="eastAsia"/>
          <w:szCs w:val="24"/>
        </w:rPr>
        <w:t>軽自動車税で</w:t>
      </w:r>
      <w:r w:rsidR="00DA07CA">
        <w:rPr>
          <w:rFonts w:hAnsi="ＭＳ 明朝" w:hint="eastAsia"/>
          <w:szCs w:val="24"/>
        </w:rPr>
        <w:t>2</w:t>
      </w:r>
      <w:r w:rsidR="0036001D">
        <w:rPr>
          <w:rFonts w:hAnsi="ＭＳ 明朝" w:hint="eastAsia"/>
          <w:szCs w:val="24"/>
        </w:rPr>
        <w:t>,</w:t>
      </w:r>
      <w:r w:rsidR="00DA07CA">
        <w:rPr>
          <w:rFonts w:hAnsi="ＭＳ 明朝" w:hint="eastAsia"/>
          <w:szCs w:val="24"/>
        </w:rPr>
        <w:t>150</w:t>
      </w:r>
      <w:r w:rsidR="001454BF" w:rsidRPr="006B089C">
        <w:rPr>
          <w:rFonts w:hAnsi="ＭＳ 明朝" w:hint="eastAsia"/>
          <w:szCs w:val="24"/>
        </w:rPr>
        <w:t>千円(</w:t>
      </w:r>
      <w:r w:rsidR="00DA07CA">
        <w:rPr>
          <w:rFonts w:hAnsi="ＭＳ 明朝" w:hint="eastAsia"/>
          <w:szCs w:val="24"/>
        </w:rPr>
        <w:t>8</w:t>
      </w:r>
      <w:r w:rsidR="001454BF">
        <w:rPr>
          <w:rFonts w:hAnsi="ＭＳ 明朝" w:hint="eastAsia"/>
          <w:szCs w:val="24"/>
        </w:rPr>
        <w:t>.</w:t>
      </w:r>
      <w:r w:rsidR="00DA07CA">
        <w:rPr>
          <w:rFonts w:hAnsi="ＭＳ 明朝" w:hint="eastAsia"/>
          <w:szCs w:val="24"/>
        </w:rPr>
        <w:t>3</w:t>
      </w:r>
      <w:r w:rsidR="001454BF" w:rsidRPr="006B089C">
        <w:rPr>
          <w:rFonts w:hAnsi="ＭＳ 明朝" w:hint="eastAsia"/>
          <w:szCs w:val="24"/>
        </w:rPr>
        <w:t>％)</w:t>
      </w:r>
      <w:r w:rsidR="001454BF">
        <w:rPr>
          <w:rFonts w:hAnsi="ＭＳ 明朝" w:hint="eastAsia"/>
          <w:szCs w:val="24"/>
        </w:rPr>
        <w:t>増加し、</w:t>
      </w:r>
      <w:r w:rsidRPr="006B089C">
        <w:rPr>
          <w:rFonts w:hAnsi="ＭＳ 明朝" w:hint="eastAsia"/>
          <w:szCs w:val="24"/>
        </w:rPr>
        <w:t>市民税で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32</w:t>
      </w:r>
      <w:r w:rsidR="00F115EC" w:rsidRPr="0013079E">
        <w:rPr>
          <w:rFonts w:hAnsi="ＭＳ 明朝" w:hint="eastAsia"/>
          <w:spacing w:val="4"/>
          <w:szCs w:val="24"/>
          <w:fitText w:val="9168" w:id="1760225024"/>
        </w:rPr>
        <w:t>,</w:t>
      </w:r>
      <w:r w:rsidR="00690C0E" w:rsidRPr="0013079E">
        <w:rPr>
          <w:rFonts w:hAnsi="ＭＳ 明朝" w:hint="eastAsia"/>
          <w:spacing w:val="4"/>
          <w:szCs w:val="24"/>
          <w:fitText w:val="9168" w:id="1760225024"/>
        </w:rPr>
        <w:t>9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36</w:t>
      </w:r>
      <w:r w:rsidR="009F2D60" w:rsidRPr="0013079E">
        <w:rPr>
          <w:rFonts w:hAnsi="ＭＳ 明朝" w:hint="eastAsia"/>
          <w:spacing w:val="4"/>
          <w:szCs w:val="24"/>
          <w:fitText w:val="9168" w:id="1760225024"/>
        </w:rPr>
        <w:t>千円(</w:t>
      </w:r>
      <w:r w:rsidRPr="0013079E">
        <w:rPr>
          <w:rFonts w:hAnsi="ＭＳ 明朝" w:hint="eastAsia"/>
          <w:spacing w:val="4"/>
          <w:szCs w:val="24"/>
          <w:fitText w:val="9168" w:id="1760225024"/>
        </w:rPr>
        <w:t>△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6</w:t>
      </w:r>
      <w:r w:rsidR="001454BF" w:rsidRPr="0013079E">
        <w:rPr>
          <w:rFonts w:hAnsi="ＭＳ 明朝" w:hint="eastAsia"/>
          <w:spacing w:val="4"/>
          <w:szCs w:val="24"/>
          <w:fitText w:val="9168" w:id="1760225024"/>
        </w:rPr>
        <w:t>.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5</w:t>
      </w:r>
      <w:r w:rsidR="009F2D60" w:rsidRPr="0013079E">
        <w:rPr>
          <w:rFonts w:hAnsi="ＭＳ 明朝" w:hint="eastAsia"/>
          <w:spacing w:val="4"/>
          <w:szCs w:val="24"/>
          <w:fitText w:val="9168" w:id="1760225024"/>
        </w:rPr>
        <w:t>％)</w:t>
      </w:r>
      <w:r w:rsidRPr="0013079E">
        <w:rPr>
          <w:rFonts w:hAnsi="ＭＳ 明朝" w:hint="eastAsia"/>
          <w:spacing w:val="4"/>
          <w:szCs w:val="24"/>
          <w:fitText w:val="9168" w:id="1760225024"/>
        </w:rPr>
        <w:t>、</w:t>
      </w:r>
      <w:r w:rsidR="001454BF" w:rsidRPr="0013079E">
        <w:rPr>
          <w:rFonts w:hAnsi="ＭＳ 明朝" w:hint="eastAsia"/>
          <w:spacing w:val="4"/>
          <w:szCs w:val="24"/>
          <w:fitText w:val="9168" w:id="1760225024"/>
        </w:rPr>
        <w:t>固定資産</w:t>
      </w:r>
      <w:r w:rsidRPr="0013079E">
        <w:rPr>
          <w:rFonts w:hAnsi="ＭＳ 明朝" w:hint="eastAsia"/>
          <w:spacing w:val="4"/>
          <w:szCs w:val="24"/>
          <w:fitText w:val="9168" w:id="1760225024"/>
        </w:rPr>
        <w:t>税で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21</w:t>
      </w:r>
      <w:r w:rsidR="00CD4768" w:rsidRPr="0013079E">
        <w:rPr>
          <w:rFonts w:hAnsi="ＭＳ 明朝" w:hint="eastAsia"/>
          <w:spacing w:val="4"/>
          <w:szCs w:val="24"/>
          <w:fitText w:val="9168" w:id="1760225024"/>
        </w:rPr>
        <w:t>,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960</w:t>
      </w:r>
      <w:r w:rsidR="009F2D60" w:rsidRPr="0013079E">
        <w:rPr>
          <w:rFonts w:hAnsi="ＭＳ 明朝" w:hint="eastAsia"/>
          <w:spacing w:val="4"/>
          <w:szCs w:val="24"/>
          <w:fitText w:val="9168" w:id="1760225024"/>
        </w:rPr>
        <w:t>千円(</w:t>
      </w:r>
      <w:r w:rsidRPr="0013079E">
        <w:rPr>
          <w:rFonts w:hAnsi="ＭＳ 明朝" w:hint="eastAsia"/>
          <w:spacing w:val="4"/>
          <w:szCs w:val="24"/>
          <w:fitText w:val="9168" w:id="1760225024"/>
        </w:rPr>
        <w:t>△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3</w:t>
      </w:r>
      <w:r w:rsidR="001454BF" w:rsidRPr="0013079E">
        <w:rPr>
          <w:rFonts w:hAnsi="ＭＳ 明朝" w:hint="eastAsia"/>
          <w:spacing w:val="4"/>
          <w:szCs w:val="24"/>
          <w:fitText w:val="9168" w:id="1760225024"/>
        </w:rPr>
        <w:t>.</w:t>
      </w:r>
      <w:r w:rsidR="00DA07CA" w:rsidRPr="0013079E">
        <w:rPr>
          <w:rFonts w:hAnsi="ＭＳ 明朝" w:hint="eastAsia"/>
          <w:spacing w:val="4"/>
          <w:szCs w:val="24"/>
          <w:fitText w:val="9168" w:id="1760225024"/>
        </w:rPr>
        <w:t>2</w:t>
      </w:r>
      <w:r w:rsidR="009F2D60" w:rsidRPr="0013079E">
        <w:rPr>
          <w:rFonts w:hAnsi="ＭＳ 明朝" w:hint="eastAsia"/>
          <w:spacing w:val="4"/>
          <w:szCs w:val="24"/>
          <w:fitText w:val="9168" w:id="1760225024"/>
        </w:rPr>
        <w:t>％)</w:t>
      </w:r>
      <w:r w:rsidRPr="0013079E">
        <w:rPr>
          <w:rFonts w:hAnsi="ＭＳ 明朝" w:hint="eastAsia"/>
          <w:spacing w:val="4"/>
          <w:szCs w:val="24"/>
          <w:fitText w:val="9168" w:id="1760225024"/>
        </w:rPr>
        <w:t>それぞれ減少している</w:t>
      </w:r>
      <w:r w:rsidRPr="0013079E">
        <w:rPr>
          <w:rFonts w:hAnsi="ＭＳ 明朝" w:hint="eastAsia"/>
          <w:szCs w:val="24"/>
          <w:fitText w:val="9168" w:id="1760225024"/>
        </w:rPr>
        <w:t>。</w:t>
      </w:r>
    </w:p>
    <w:p w:rsidR="00986458" w:rsidRPr="006B089C" w:rsidRDefault="00986458" w:rsidP="00986458">
      <w:pPr>
        <w:spacing w:line="240" w:lineRule="auto"/>
        <w:ind w:leftChars="100" w:left="240"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不納欠損額は</w:t>
      </w:r>
      <w:r w:rsidR="00F7049F">
        <w:rPr>
          <w:rFonts w:hAnsi="ＭＳ 明朝" w:hint="eastAsia"/>
          <w:szCs w:val="24"/>
        </w:rPr>
        <w:t>85</w:t>
      </w:r>
      <w:r w:rsidR="00F115EC">
        <w:rPr>
          <w:rFonts w:hAnsi="ＭＳ 明朝" w:hint="eastAsia"/>
          <w:szCs w:val="24"/>
        </w:rPr>
        <w:t>,</w:t>
      </w:r>
      <w:r w:rsidR="00F7049F">
        <w:rPr>
          <w:rFonts w:hAnsi="ＭＳ 明朝" w:hint="eastAsia"/>
          <w:szCs w:val="24"/>
        </w:rPr>
        <w:t>802</w:t>
      </w:r>
      <w:r w:rsidRPr="006B089C">
        <w:rPr>
          <w:rFonts w:hAnsi="ＭＳ 明朝" w:hint="eastAsia"/>
          <w:szCs w:val="24"/>
        </w:rPr>
        <w:t>千円で、前年度に比べ</w:t>
      </w:r>
      <w:r w:rsidR="00F7049F">
        <w:rPr>
          <w:rFonts w:hAnsi="ＭＳ 明朝" w:hint="eastAsia"/>
          <w:szCs w:val="24"/>
        </w:rPr>
        <w:t>13</w:t>
      </w:r>
      <w:r w:rsidR="009313C4">
        <w:rPr>
          <w:rFonts w:hAnsi="ＭＳ 明朝" w:hint="eastAsia"/>
          <w:szCs w:val="24"/>
        </w:rPr>
        <w:t>,</w:t>
      </w:r>
      <w:r w:rsidR="00F7049F">
        <w:rPr>
          <w:rFonts w:hAnsi="ＭＳ 明朝" w:hint="eastAsia"/>
          <w:szCs w:val="24"/>
        </w:rPr>
        <w:t>942</w:t>
      </w:r>
      <w:r w:rsidRPr="006B089C">
        <w:rPr>
          <w:rFonts w:hAnsi="ＭＳ 明朝" w:hint="eastAsia"/>
          <w:szCs w:val="24"/>
        </w:rPr>
        <w:t>千円（△</w:t>
      </w:r>
      <w:r w:rsidR="00F115EC">
        <w:rPr>
          <w:rFonts w:hAnsi="ＭＳ 明朝" w:hint="eastAsia"/>
          <w:szCs w:val="24"/>
        </w:rPr>
        <w:t>1</w:t>
      </w:r>
      <w:r w:rsidR="00F7049F">
        <w:rPr>
          <w:rFonts w:hAnsi="ＭＳ 明朝" w:hint="eastAsia"/>
          <w:szCs w:val="24"/>
        </w:rPr>
        <w:t>4</w:t>
      </w:r>
      <w:r w:rsidR="00E040C5">
        <w:rPr>
          <w:rFonts w:hAnsi="ＭＳ 明朝" w:hint="eastAsia"/>
          <w:szCs w:val="24"/>
        </w:rPr>
        <w:t>.</w:t>
      </w:r>
      <w:r w:rsidR="00F7049F">
        <w:rPr>
          <w:rFonts w:hAnsi="ＭＳ 明朝" w:hint="eastAsia"/>
          <w:szCs w:val="24"/>
        </w:rPr>
        <w:t>0</w:t>
      </w:r>
      <w:r w:rsidRPr="006B089C">
        <w:rPr>
          <w:rFonts w:hAnsi="ＭＳ 明朝" w:hint="eastAsia"/>
          <w:szCs w:val="24"/>
        </w:rPr>
        <w:t>％）減少している。</w:t>
      </w:r>
    </w:p>
    <w:p w:rsidR="00296E3F" w:rsidRPr="006B089C" w:rsidRDefault="00986458" w:rsidP="00C0188E">
      <w:pPr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不納欠損額の内訳は</w:t>
      </w:r>
      <w:r w:rsidR="003B2A9A" w:rsidRPr="00E96C92">
        <w:rPr>
          <w:rFonts w:hAnsi="ＭＳ 明朝" w:hint="eastAsia"/>
          <w:szCs w:val="24"/>
        </w:rPr>
        <w:t>、</w:t>
      </w:r>
      <w:r w:rsidRPr="00E96C92">
        <w:rPr>
          <w:rFonts w:hAnsi="ＭＳ 明朝" w:hint="eastAsia"/>
          <w:szCs w:val="24"/>
        </w:rPr>
        <w:t>地</w:t>
      </w:r>
      <w:r w:rsidRPr="006B089C">
        <w:rPr>
          <w:rFonts w:hAnsi="ＭＳ 明朝" w:hint="eastAsia"/>
          <w:szCs w:val="24"/>
        </w:rPr>
        <w:t>方税法第18条の規定(</w:t>
      </w:r>
      <w:r w:rsidR="003B2A9A">
        <w:rPr>
          <w:rFonts w:hAnsi="ＭＳ 明朝" w:hint="eastAsia"/>
          <w:szCs w:val="24"/>
        </w:rPr>
        <w:t>消滅時効５</w:t>
      </w:r>
      <w:r w:rsidRPr="006B089C">
        <w:rPr>
          <w:rFonts w:hAnsi="ＭＳ 明朝" w:hint="eastAsia"/>
          <w:szCs w:val="24"/>
        </w:rPr>
        <w:t>年間）による</w:t>
      </w:r>
      <w:r w:rsidR="00A24C3F">
        <w:rPr>
          <w:rFonts w:hAnsi="ＭＳ 明朝" w:hint="eastAsia"/>
          <w:szCs w:val="24"/>
        </w:rPr>
        <w:t>もの</w:t>
      </w:r>
    </w:p>
    <w:p w:rsidR="00296E3F" w:rsidRPr="001C6E9D" w:rsidRDefault="00F7049F" w:rsidP="00296E3F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45</w:t>
      </w:r>
      <w:r w:rsidR="009313C4">
        <w:rPr>
          <w:rFonts w:hAnsi="ＭＳ 明朝" w:hint="eastAsia"/>
          <w:szCs w:val="24"/>
        </w:rPr>
        <w:t>,</w:t>
      </w:r>
      <w:r>
        <w:rPr>
          <w:rFonts w:hAnsi="ＭＳ 明朝" w:hint="eastAsia"/>
          <w:szCs w:val="24"/>
        </w:rPr>
        <w:t>066</w:t>
      </w:r>
      <w:r w:rsidR="00E96C92">
        <w:rPr>
          <w:rFonts w:hAnsi="ＭＳ 明朝" w:hint="eastAsia"/>
          <w:szCs w:val="24"/>
        </w:rPr>
        <w:t>千円、</w:t>
      </w:r>
      <w:r w:rsidR="00E96C92" w:rsidRPr="001C6E9D">
        <w:rPr>
          <w:rFonts w:hAnsi="ＭＳ 明朝" w:hint="eastAsia"/>
          <w:szCs w:val="24"/>
        </w:rPr>
        <w:t>同</w:t>
      </w:r>
      <w:r w:rsidR="00986458" w:rsidRPr="001C6E9D">
        <w:rPr>
          <w:rFonts w:hAnsi="ＭＳ 明朝" w:hint="eastAsia"/>
          <w:szCs w:val="24"/>
        </w:rPr>
        <w:t>法第15条の</w:t>
      </w:r>
      <w:r w:rsidR="003B2A9A" w:rsidRPr="001C6E9D">
        <w:rPr>
          <w:rFonts w:hAnsi="ＭＳ 明朝" w:hint="eastAsia"/>
          <w:szCs w:val="24"/>
        </w:rPr>
        <w:t>７</w:t>
      </w:r>
      <w:r w:rsidR="00986458" w:rsidRPr="001C6E9D">
        <w:rPr>
          <w:rFonts w:hAnsi="ＭＳ 明朝" w:hint="eastAsia"/>
          <w:szCs w:val="24"/>
        </w:rPr>
        <w:t>第</w:t>
      </w:r>
      <w:r w:rsidR="003B2A9A" w:rsidRPr="001C6E9D">
        <w:rPr>
          <w:rFonts w:hAnsi="ＭＳ 明朝" w:hint="eastAsia"/>
          <w:szCs w:val="24"/>
        </w:rPr>
        <w:t>４</w:t>
      </w:r>
      <w:r w:rsidR="00986458" w:rsidRPr="001C6E9D">
        <w:rPr>
          <w:rFonts w:hAnsi="ＭＳ 明朝" w:hint="eastAsia"/>
          <w:szCs w:val="24"/>
        </w:rPr>
        <w:t>項の規定(</w:t>
      </w:r>
      <w:r w:rsidR="003B2A9A" w:rsidRPr="001C6E9D">
        <w:rPr>
          <w:rFonts w:hAnsi="ＭＳ 明朝" w:hint="eastAsia"/>
          <w:szCs w:val="24"/>
        </w:rPr>
        <w:t>滞納処分の執行停止が３</w:t>
      </w:r>
      <w:r w:rsidR="00986458" w:rsidRPr="001C6E9D">
        <w:rPr>
          <w:rFonts w:hAnsi="ＭＳ 明朝" w:hint="eastAsia"/>
          <w:szCs w:val="24"/>
        </w:rPr>
        <w:t>年間継続</w:t>
      </w:r>
    </w:p>
    <w:p w:rsidR="00E96C92" w:rsidRDefault="00986458" w:rsidP="00E96C92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1C6E9D">
        <w:rPr>
          <w:rFonts w:hAnsi="ＭＳ 明朝" w:hint="eastAsia"/>
          <w:szCs w:val="24"/>
        </w:rPr>
        <w:t>したことによる納付・納入義務消滅)による</w:t>
      </w:r>
      <w:r w:rsidR="00A24C3F" w:rsidRPr="001C6E9D">
        <w:rPr>
          <w:rFonts w:hAnsi="ＭＳ 明朝" w:hint="eastAsia"/>
          <w:szCs w:val="24"/>
        </w:rPr>
        <w:t>もの</w:t>
      </w:r>
      <w:r w:rsidR="00F7049F" w:rsidRPr="001C6E9D">
        <w:rPr>
          <w:rFonts w:hAnsi="ＭＳ 明朝" w:hint="eastAsia"/>
          <w:szCs w:val="24"/>
        </w:rPr>
        <w:t>15</w:t>
      </w:r>
      <w:r w:rsidR="009313C4" w:rsidRPr="001C6E9D">
        <w:rPr>
          <w:rFonts w:hAnsi="ＭＳ 明朝" w:hint="eastAsia"/>
          <w:szCs w:val="24"/>
        </w:rPr>
        <w:t>,</w:t>
      </w:r>
      <w:r w:rsidR="00F7049F" w:rsidRPr="001C6E9D">
        <w:rPr>
          <w:rFonts w:hAnsi="ＭＳ 明朝" w:hint="eastAsia"/>
          <w:szCs w:val="24"/>
        </w:rPr>
        <w:t>770</w:t>
      </w:r>
      <w:r w:rsidR="00E96C92" w:rsidRPr="001C6E9D">
        <w:rPr>
          <w:rFonts w:hAnsi="ＭＳ 明朝" w:hint="eastAsia"/>
          <w:szCs w:val="24"/>
        </w:rPr>
        <w:t>千円及び同</w:t>
      </w:r>
      <w:r w:rsidRPr="001C6E9D">
        <w:rPr>
          <w:rFonts w:hAnsi="ＭＳ 明朝" w:hint="eastAsia"/>
          <w:szCs w:val="24"/>
        </w:rPr>
        <w:t>法</w:t>
      </w:r>
      <w:r w:rsidRPr="00007353">
        <w:rPr>
          <w:rFonts w:hAnsi="ＭＳ 明朝" w:hint="eastAsia"/>
          <w:szCs w:val="24"/>
        </w:rPr>
        <w:t>第15条の</w:t>
      </w:r>
      <w:r w:rsidR="003B2A9A">
        <w:rPr>
          <w:rFonts w:hAnsi="ＭＳ 明朝" w:hint="eastAsia"/>
          <w:szCs w:val="24"/>
        </w:rPr>
        <w:t>７</w:t>
      </w:r>
    </w:p>
    <w:p w:rsidR="007719F5" w:rsidRPr="00007353" w:rsidRDefault="00986458" w:rsidP="00007353">
      <w:pPr>
        <w:spacing w:line="240" w:lineRule="auto"/>
        <w:ind w:leftChars="300" w:left="720"/>
        <w:rPr>
          <w:rFonts w:hAnsi="ＭＳ 明朝"/>
          <w:w w:val="91"/>
          <w:szCs w:val="24"/>
        </w:rPr>
      </w:pPr>
      <w:r w:rsidRPr="006B089C">
        <w:rPr>
          <w:rFonts w:hAnsi="ＭＳ 明朝" w:hint="eastAsia"/>
          <w:szCs w:val="24"/>
        </w:rPr>
        <w:t>第</w:t>
      </w:r>
      <w:r w:rsidR="003B2A9A">
        <w:rPr>
          <w:rFonts w:hAnsi="ＭＳ 明朝" w:hint="eastAsia"/>
          <w:szCs w:val="24"/>
        </w:rPr>
        <w:t>５</w:t>
      </w:r>
      <w:r w:rsidRPr="006B089C">
        <w:rPr>
          <w:rFonts w:hAnsi="ＭＳ 明朝" w:hint="eastAsia"/>
          <w:szCs w:val="24"/>
        </w:rPr>
        <w:t>項の規定（即時消滅）による</w:t>
      </w:r>
      <w:r w:rsidR="00A24C3F">
        <w:rPr>
          <w:rFonts w:hAnsi="ＭＳ 明朝" w:hint="eastAsia"/>
          <w:szCs w:val="24"/>
        </w:rPr>
        <w:t>もの</w:t>
      </w:r>
      <w:r w:rsidR="00F7049F">
        <w:rPr>
          <w:rFonts w:hAnsi="ＭＳ 明朝" w:hint="eastAsia"/>
          <w:szCs w:val="24"/>
        </w:rPr>
        <w:t>24</w:t>
      </w:r>
      <w:r w:rsidR="009313C4">
        <w:rPr>
          <w:rFonts w:hAnsi="ＭＳ 明朝" w:hint="eastAsia"/>
          <w:szCs w:val="24"/>
        </w:rPr>
        <w:t>,</w:t>
      </w:r>
      <w:r w:rsidR="00F7049F">
        <w:rPr>
          <w:rFonts w:hAnsi="ＭＳ 明朝" w:hint="eastAsia"/>
          <w:szCs w:val="24"/>
        </w:rPr>
        <w:t>966</w:t>
      </w:r>
      <w:r w:rsidRPr="006B089C">
        <w:rPr>
          <w:rFonts w:hAnsi="ＭＳ 明朝" w:hint="eastAsia"/>
          <w:szCs w:val="24"/>
        </w:rPr>
        <w:t>千円</w:t>
      </w:r>
      <w:r w:rsidRPr="001C6E9D">
        <w:rPr>
          <w:rFonts w:hAnsi="ＭＳ 明朝" w:hint="eastAsia"/>
          <w:szCs w:val="24"/>
        </w:rPr>
        <w:t>で</w:t>
      </w:r>
      <w:r w:rsidR="0062161A" w:rsidRPr="001C6E9D">
        <w:rPr>
          <w:rFonts w:hAnsi="ＭＳ 明朝" w:hint="eastAsia"/>
          <w:szCs w:val="24"/>
        </w:rPr>
        <w:t>ある</w:t>
      </w:r>
      <w:r w:rsidRPr="001C6E9D">
        <w:rPr>
          <w:rFonts w:hAnsi="ＭＳ 明朝" w:hint="eastAsia"/>
          <w:szCs w:val="24"/>
        </w:rPr>
        <w:t>。</w:t>
      </w:r>
    </w:p>
    <w:p w:rsidR="003C5F70" w:rsidRPr="00050BFC" w:rsidRDefault="003C5F70" w:rsidP="00986458">
      <w:pPr>
        <w:spacing w:line="240" w:lineRule="auto"/>
        <w:rPr>
          <w:rFonts w:hAnsi="ＭＳ 明朝"/>
          <w:color w:val="FF0000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1F0CC2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B00378" w:rsidRPr="00986458" w:rsidRDefault="00B0037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7D16EE" w:rsidRPr="00986458" w:rsidRDefault="007D16EE" w:rsidP="00986458">
      <w:pPr>
        <w:spacing w:line="240" w:lineRule="auto"/>
        <w:rPr>
          <w:rFonts w:hAnsi="ＭＳ 明朝"/>
          <w:szCs w:val="24"/>
        </w:rPr>
      </w:pPr>
    </w:p>
    <w:p w:rsidR="00874110" w:rsidRDefault="00874110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1C6E9D" w:rsidRDefault="001C6E9D" w:rsidP="00986458">
      <w:pPr>
        <w:spacing w:line="240" w:lineRule="auto"/>
        <w:rPr>
          <w:rFonts w:hAnsi="ＭＳ 明朝"/>
          <w:szCs w:val="24"/>
        </w:rPr>
      </w:pPr>
    </w:p>
    <w:p w:rsidR="00A32958" w:rsidRDefault="00A32958" w:rsidP="00986458">
      <w:pPr>
        <w:spacing w:line="240" w:lineRule="auto"/>
        <w:rPr>
          <w:rFonts w:hAnsi="ＭＳ 明朝"/>
          <w:szCs w:val="24"/>
        </w:rPr>
      </w:pPr>
    </w:p>
    <w:p w:rsidR="000F330D" w:rsidRDefault="000F330D" w:rsidP="00986458">
      <w:pPr>
        <w:spacing w:line="240" w:lineRule="auto"/>
        <w:rPr>
          <w:rFonts w:hAnsi="ＭＳ 明朝"/>
          <w:szCs w:val="24"/>
        </w:rPr>
      </w:pPr>
    </w:p>
    <w:p w:rsidR="000F330D" w:rsidRDefault="000F330D" w:rsidP="00986458">
      <w:pPr>
        <w:spacing w:line="240" w:lineRule="auto"/>
        <w:rPr>
          <w:rFonts w:hAnsi="ＭＳ 明朝"/>
          <w:szCs w:val="24"/>
        </w:rPr>
      </w:pPr>
    </w:p>
    <w:p w:rsidR="00986458" w:rsidRPr="007D5C91" w:rsidRDefault="007D5C91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7D5C91">
        <w:rPr>
          <w:rFonts w:ascii="ＭＳ ゴシック" w:eastAsia="ＭＳ ゴシック" w:hAnsi="ＭＳ ゴシック" w:hint="eastAsia"/>
          <w:szCs w:val="24"/>
        </w:rPr>
        <w:t>市税収入状況</w:t>
      </w:r>
    </w:p>
    <w:p w:rsidR="007D5C91" w:rsidRDefault="00430062" w:rsidP="00430062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7D5C91">
        <w:rPr>
          <w:rFonts w:hAnsi="ＭＳ 明朝" w:hint="eastAsia"/>
          <w:szCs w:val="24"/>
        </w:rPr>
        <w:t>（単位：千円・％）</w:t>
      </w:r>
    </w:p>
    <w:bookmarkStart w:id="4" w:name="_MON_1438759766"/>
    <w:bookmarkEnd w:id="4"/>
    <w:p w:rsidR="007D5C91" w:rsidRDefault="00E475A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976" w:dyaOrig="6126">
          <v:shape id="_x0000_i1028" type="#_x0000_t75" style="width:481.7pt;height:318.4pt" o:ole="">
            <v:imagedata r:id="rId14" o:title=""/>
          </v:shape>
          <o:OLEObject Type="Embed" ProgID="Excel.Sheet.12" ShapeID="_x0000_i1028" DrawAspect="Content" ObjectID="_1656141834" r:id="rId15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EC52A5" w:rsidRDefault="00EC52A5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C52A5">
        <w:rPr>
          <w:rFonts w:ascii="ＭＳ ゴシック" w:eastAsia="ＭＳ ゴシック" w:hAnsi="ＭＳ ゴシック" w:hint="eastAsia"/>
          <w:szCs w:val="24"/>
        </w:rPr>
        <w:t>市税現年課税分・滞納繰越分別収入状況</w:t>
      </w:r>
    </w:p>
    <w:p w:rsidR="007D5C91" w:rsidRDefault="002145C3" w:rsidP="002145C3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EC52A5">
        <w:rPr>
          <w:rFonts w:hAnsi="ＭＳ 明朝" w:hint="eastAsia"/>
          <w:szCs w:val="24"/>
        </w:rPr>
        <w:t>（単位：千円・％）</w:t>
      </w:r>
    </w:p>
    <w:bookmarkStart w:id="5" w:name="_MON_1438768279"/>
    <w:bookmarkEnd w:id="5"/>
    <w:p w:rsidR="007D5C91" w:rsidRDefault="0004342C" w:rsidP="001E7CE8">
      <w:pPr>
        <w:spacing w:line="240" w:lineRule="auto"/>
        <w:ind w:left="240" w:hangingChars="100" w:hanging="240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124" w:dyaOrig="4574">
          <v:shape id="_x0000_i1029" type="#_x0000_t75" style="width:481.2pt;height:201.3pt" o:ole="">
            <v:imagedata r:id="rId16" o:title=""/>
          </v:shape>
          <o:OLEObject Type="Embed" ProgID="Excel.Sheet.12" ShapeID="_x0000_i1029" DrawAspect="Content" ObjectID="_1656141835" r:id="rId17"/>
        </w:object>
      </w:r>
      <w:r w:rsidR="001E7CE8" w:rsidRPr="007A17FB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C04825" w:rsidRDefault="00C04825" w:rsidP="00986458">
      <w:pPr>
        <w:spacing w:line="240" w:lineRule="auto"/>
        <w:rPr>
          <w:rFonts w:hAnsi="ＭＳ 明朝"/>
          <w:szCs w:val="24"/>
        </w:rPr>
      </w:pPr>
    </w:p>
    <w:p w:rsidR="00FC45A0" w:rsidRPr="00FC45A0" w:rsidRDefault="00FC45A0" w:rsidP="00986458">
      <w:pPr>
        <w:spacing w:line="240" w:lineRule="auto"/>
        <w:rPr>
          <w:rFonts w:hAnsi="ＭＳ 明朝"/>
          <w:szCs w:val="24"/>
        </w:rPr>
      </w:pPr>
    </w:p>
    <w:p w:rsidR="007D5C91" w:rsidRPr="001E7CE8" w:rsidRDefault="001E7CE8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1E7CE8">
        <w:rPr>
          <w:rFonts w:ascii="ＭＳ ゴシック" w:eastAsia="ＭＳ ゴシック" w:hAnsi="ＭＳ ゴシック" w:hint="eastAsia"/>
          <w:szCs w:val="24"/>
        </w:rPr>
        <w:t>市税収入未済額状況</w:t>
      </w:r>
    </w:p>
    <w:p w:rsidR="007D5C91" w:rsidRDefault="007A16C9" w:rsidP="007A16C9">
      <w:pPr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110623">
        <w:rPr>
          <w:rFonts w:hAnsi="ＭＳ 明朝" w:hint="eastAsia"/>
          <w:szCs w:val="24"/>
        </w:rPr>
        <w:t xml:space="preserve">　 </w:t>
      </w:r>
      <w:r w:rsidR="001E7CE8" w:rsidRPr="00754461">
        <w:rPr>
          <w:rFonts w:hAnsi="ＭＳ 明朝" w:hint="eastAsia"/>
          <w:szCs w:val="24"/>
        </w:rPr>
        <w:t>（単位：千円・％）</w:t>
      </w:r>
    </w:p>
    <w:bookmarkStart w:id="6" w:name="_MON_1438769903"/>
    <w:bookmarkEnd w:id="6"/>
    <w:p w:rsidR="007D5C91" w:rsidRDefault="0004342C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202" w:dyaOrig="6693">
          <v:shape id="_x0000_i1030" type="#_x0000_t75" style="width:483.7pt;height:346.8pt" o:ole="">
            <v:imagedata r:id="rId18" o:title=""/>
          </v:shape>
          <o:OLEObject Type="Embed" ProgID="Excel.Sheet.12" ShapeID="_x0000_i1030" DrawAspect="Content" ObjectID="_1656141836" r:id="rId19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2959FA" w:rsidRDefault="002959FA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2959FA">
        <w:rPr>
          <w:rFonts w:ascii="ＭＳ ゴシック" w:eastAsia="ＭＳ ゴシック" w:hAnsi="ＭＳ ゴシック" w:hint="eastAsia"/>
          <w:szCs w:val="24"/>
        </w:rPr>
        <w:t>市税不納欠損処分状況</w:t>
      </w:r>
    </w:p>
    <w:p w:rsidR="002959FA" w:rsidRDefault="009E43C9" w:rsidP="007A16C9">
      <w:pPr>
        <w:wordWrap w:val="0"/>
        <w:spacing w:line="240" w:lineRule="auto"/>
        <w:ind w:firstLineChars="3150" w:firstLine="756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</w:t>
      </w:r>
      <w:r w:rsidR="002959FA" w:rsidRPr="00754461">
        <w:rPr>
          <w:rFonts w:hAnsi="ＭＳ 明朝" w:hint="eastAsia"/>
          <w:szCs w:val="24"/>
        </w:rPr>
        <w:t>（単位：千円・％）</w:t>
      </w:r>
    </w:p>
    <w:bookmarkStart w:id="7" w:name="_MON_1438771912"/>
    <w:bookmarkEnd w:id="7"/>
    <w:p w:rsidR="00727CA6" w:rsidRDefault="00185EA1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213" w:dyaOrig="4084">
          <v:shape id="_x0000_i1031" type="#_x0000_t75" style="width:479.15pt;height:223.6pt" o:ole="">
            <v:imagedata r:id="rId20" o:title=""/>
          </v:shape>
          <o:OLEObject Type="Embed" ProgID="Excel.Sheet.12" ShapeID="_x0000_i1031" DrawAspect="Content" ObjectID="_1656141837" r:id="rId21"/>
        </w:object>
      </w:r>
    </w:p>
    <w:p w:rsidR="00FC45A0" w:rsidRDefault="00FC45A0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720F37" w:rsidRPr="00720F37" w:rsidRDefault="009136B9" w:rsidP="00720F37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napToGrid w:val="0"/>
          <w:szCs w:val="24"/>
        </w:rPr>
      </w:pPr>
      <w:r w:rsidRPr="00F72191">
        <w:rPr>
          <w:rFonts w:ascii="ＭＳ ゴシック" w:eastAsia="ＭＳ ゴシック" w:hAnsi="ＭＳ ゴシック" w:hint="eastAsia"/>
          <w:szCs w:val="24"/>
        </w:rPr>
        <w:lastRenderedPageBreak/>
        <w:t xml:space="preserve">⑶　</w:t>
      </w:r>
      <w:r w:rsidRPr="00F72191">
        <w:rPr>
          <w:rFonts w:ascii="ＭＳ ゴシック" w:eastAsia="ＭＳ ゴシック" w:hAnsi="ＭＳ ゴシック" w:hint="eastAsia"/>
          <w:snapToGrid w:val="0"/>
          <w:szCs w:val="24"/>
        </w:rPr>
        <w:t>市債の状況</w:t>
      </w:r>
    </w:p>
    <w:p w:rsidR="005D147D" w:rsidRDefault="009136B9" w:rsidP="002574A7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一般会計の当年度の市債発行額は</w:t>
      </w:r>
      <w:r w:rsidR="007E7789">
        <w:rPr>
          <w:rFonts w:hAnsi="ＭＳ 明朝" w:hint="eastAsia"/>
          <w:szCs w:val="24"/>
        </w:rPr>
        <w:t>1</w:t>
      </w:r>
      <w:r w:rsidR="001623CD">
        <w:rPr>
          <w:rFonts w:hAnsi="ＭＳ 明朝" w:hint="eastAsia"/>
          <w:szCs w:val="24"/>
        </w:rPr>
        <w:t>1</w:t>
      </w:r>
      <w:r w:rsidR="007E7789">
        <w:rPr>
          <w:rFonts w:hAnsi="ＭＳ 明朝" w:hint="eastAsia"/>
          <w:szCs w:val="24"/>
        </w:rPr>
        <w:t>,</w:t>
      </w:r>
      <w:r w:rsidR="001623CD">
        <w:rPr>
          <w:rFonts w:hAnsi="ＭＳ 明朝" w:hint="eastAsia"/>
          <w:szCs w:val="24"/>
        </w:rPr>
        <w:t>058</w:t>
      </w:r>
      <w:r w:rsidR="007E7789">
        <w:rPr>
          <w:rFonts w:hAnsi="ＭＳ 明朝" w:hint="eastAsia"/>
          <w:szCs w:val="24"/>
        </w:rPr>
        <w:t>,</w:t>
      </w:r>
      <w:r w:rsidR="001623CD">
        <w:rPr>
          <w:rFonts w:hAnsi="ＭＳ 明朝" w:hint="eastAsia"/>
          <w:szCs w:val="24"/>
        </w:rPr>
        <w:t>300</w:t>
      </w:r>
      <w:r w:rsidRPr="0077289F">
        <w:rPr>
          <w:rFonts w:hAnsi="ＭＳ 明朝" w:hint="eastAsia"/>
          <w:szCs w:val="24"/>
        </w:rPr>
        <w:t>千円で、前年度に比べ</w:t>
      </w:r>
      <w:r w:rsidR="001623CD">
        <w:rPr>
          <w:rFonts w:hAnsi="ＭＳ 明朝" w:hint="eastAsia"/>
          <w:szCs w:val="24"/>
        </w:rPr>
        <w:t>7</w:t>
      </w:r>
      <w:r w:rsidR="007E7789">
        <w:rPr>
          <w:rFonts w:hAnsi="ＭＳ 明朝" w:hint="eastAsia"/>
          <w:szCs w:val="24"/>
        </w:rPr>
        <w:t>,</w:t>
      </w:r>
      <w:r w:rsidR="001623CD">
        <w:rPr>
          <w:rFonts w:hAnsi="ＭＳ 明朝" w:hint="eastAsia"/>
          <w:szCs w:val="24"/>
        </w:rPr>
        <w:t>349</w:t>
      </w:r>
      <w:r w:rsidR="007E7789">
        <w:rPr>
          <w:rFonts w:hAnsi="ＭＳ 明朝" w:hint="eastAsia"/>
          <w:szCs w:val="24"/>
        </w:rPr>
        <w:t>,</w:t>
      </w:r>
      <w:r w:rsidR="001623CD">
        <w:rPr>
          <w:rFonts w:hAnsi="ＭＳ 明朝" w:hint="eastAsia"/>
          <w:szCs w:val="24"/>
        </w:rPr>
        <w:t>762</w:t>
      </w:r>
      <w:r w:rsidRPr="0077289F">
        <w:rPr>
          <w:rFonts w:hAnsi="ＭＳ 明朝" w:hint="eastAsia"/>
          <w:szCs w:val="24"/>
        </w:rPr>
        <w:t>千円</w:t>
      </w:r>
    </w:p>
    <w:p w:rsidR="00E96C92" w:rsidRDefault="005D147D" w:rsidP="00E96C92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1623CD" w:rsidRPr="001A5D53">
        <w:rPr>
          <w:rFonts w:hAnsi="ＭＳ 明朝" w:hint="eastAsia"/>
          <w:szCs w:val="24"/>
        </w:rPr>
        <w:t>△</w:t>
      </w:r>
      <w:r w:rsidR="001623CD">
        <w:rPr>
          <w:rFonts w:hAnsi="ＭＳ 明朝" w:hint="eastAsia"/>
          <w:szCs w:val="24"/>
        </w:rPr>
        <w:t>39</w:t>
      </w:r>
      <w:r w:rsidR="007E7789">
        <w:rPr>
          <w:rFonts w:hAnsi="ＭＳ 明朝" w:hint="eastAsia"/>
          <w:szCs w:val="24"/>
        </w:rPr>
        <w:t>.</w:t>
      </w:r>
      <w:r w:rsidR="001623CD">
        <w:rPr>
          <w:rFonts w:hAnsi="ＭＳ 明朝" w:hint="eastAsia"/>
          <w:szCs w:val="24"/>
        </w:rPr>
        <w:t>9</w:t>
      </w:r>
      <w:r w:rsidR="009136B9" w:rsidRPr="0077289F">
        <w:rPr>
          <w:rFonts w:hAnsi="ＭＳ 明朝" w:hint="eastAsia"/>
          <w:szCs w:val="24"/>
        </w:rPr>
        <w:t>％)</w:t>
      </w:r>
      <w:r w:rsidR="001623CD">
        <w:rPr>
          <w:rFonts w:hAnsi="ＭＳ 明朝" w:hint="eastAsia"/>
          <w:szCs w:val="24"/>
        </w:rPr>
        <w:t>減少</w:t>
      </w:r>
      <w:r w:rsidR="009136B9" w:rsidRPr="0077289F">
        <w:rPr>
          <w:rFonts w:hAnsi="ＭＳ 明朝" w:hint="eastAsia"/>
          <w:szCs w:val="24"/>
        </w:rPr>
        <w:t>している。歳入に占める割合は</w:t>
      </w:r>
      <w:r w:rsidR="001623CD">
        <w:rPr>
          <w:rFonts w:hAnsi="ＭＳ 明朝" w:hint="eastAsia"/>
          <w:szCs w:val="24"/>
        </w:rPr>
        <w:t>15</w:t>
      </w:r>
      <w:r w:rsidR="0080158B">
        <w:rPr>
          <w:rFonts w:hAnsi="ＭＳ 明朝" w:hint="eastAsia"/>
          <w:szCs w:val="24"/>
        </w:rPr>
        <w:t>.</w:t>
      </w:r>
      <w:r w:rsidR="001623CD">
        <w:rPr>
          <w:rFonts w:hAnsi="ＭＳ 明朝" w:hint="eastAsia"/>
          <w:szCs w:val="24"/>
        </w:rPr>
        <w:t>2</w:t>
      </w:r>
      <w:r w:rsidR="009136B9" w:rsidRPr="0077289F">
        <w:rPr>
          <w:rFonts w:hAnsi="ＭＳ 明朝" w:hint="eastAsia"/>
          <w:szCs w:val="24"/>
        </w:rPr>
        <w:t>％で</w:t>
      </w:r>
      <w:r w:rsidR="003B2A9A" w:rsidRPr="00E96C92">
        <w:rPr>
          <w:rFonts w:hAnsi="ＭＳ 明朝" w:hint="eastAsia"/>
          <w:szCs w:val="24"/>
        </w:rPr>
        <w:t>、</w:t>
      </w:r>
      <w:r w:rsidR="009136B9" w:rsidRPr="00E96C92">
        <w:rPr>
          <w:rFonts w:hAnsi="ＭＳ 明朝" w:hint="eastAsia"/>
          <w:szCs w:val="24"/>
        </w:rPr>
        <w:t>前</w:t>
      </w:r>
      <w:r w:rsidR="009136B9" w:rsidRPr="0077289F">
        <w:rPr>
          <w:rFonts w:hAnsi="ＭＳ 明朝" w:hint="eastAsia"/>
          <w:szCs w:val="24"/>
        </w:rPr>
        <w:t>年</w:t>
      </w:r>
      <w:r w:rsidR="009136B9" w:rsidRPr="001C6E9D">
        <w:rPr>
          <w:rFonts w:hAnsi="ＭＳ 明朝" w:hint="eastAsia"/>
          <w:szCs w:val="24"/>
        </w:rPr>
        <w:t>度</w:t>
      </w:r>
      <w:r w:rsidR="003B2A9A" w:rsidRPr="001C6E9D">
        <w:rPr>
          <w:rFonts w:hAnsi="ＭＳ 明朝" w:hint="eastAsia"/>
          <w:szCs w:val="24"/>
        </w:rPr>
        <w:t>に比べ</w:t>
      </w:r>
      <w:r w:rsidR="00B66F4D" w:rsidRPr="001C6E9D">
        <w:rPr>
          <w:rFonts w:hAnsi="ＭＳ 明朝" w:hint="eastAsia"/>
          <w:szCs w:val="24"/>
        </w:rPr>
        <w:t>7</w:t>
      </w:r>
      <w:r w:rsidR="0080158B" w:rsidRPr="001C6E9D">
        <w:rPr>
          <w:rFonts w:hAnsi="ＭＳ 明朝" w:hint="eastAsia"/>
          <w:szCs w:val="24"/>
        </w:rPr>
        <w:t>.</w:t>
      </w:r>
      <w:r w:rsidR="00B66F4D">
        <w:rPr>
          <w:rFonts w:hAnsi="ＭＳ 明朝" w:hint="eastAsia"/>
          <w:szCs w:val="24"/>
        </w:rPr>
        <w:t>3</w:t>
      </w:r>
      <w:r w:rsidR="009136B9" w:rsidRPr="0077289F">
        <w:rPr>
          <w:rFonts w:hAnsi="ＭＳ 明朝" w:hint="eastAsia"/>
          <w:szCs w:val="24"/>
        </w:rPr>
        <w:t>ポイント</w:t>
      </w:r>
    </w:p>
    <w:p w:rsidR="001C6E9D" w:rsidRDefault="00B66F4D" w:rsidP="001C6E9D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低下</w:t>
      </w:r>
      <w:r w:rsidR="009136B9" w:rsidRPr="0077289F">
        <w:rPr>
          <w:rFonts w:hAnsi="ＭＳ 明朝" w:hint="eastAsia"/>
          <w:szCs w:val="24"/>
        </w:rPr>
        <w:t>している。</w:t>
      </w:r>
      <w:r w:rsidR="00EF3DEF" w:rsidRPr="001A5D53">
        <w:rPr>
          <w:rFonts w:hAnsi="ＭＳ 明朝" w:hint="eastAsia"/>
          <w:szCs w:val="24"/>
        </w:rPr>
        <w:t>このうち、借換債</w:t>
      </w:r>
      <w:r>
        <w:rPr>
          <w:rFonts w:hAnsi="ＭＳ 明朝" w:hint="eastAsia"/>
          <w:szCs w:val="24"/>
        </w:rPr>
        <w:t>4</w:t>
      </w:r>
      <w:r w:rsidR="00EF3DEF" w:rsidRPr="001A5D53">
        <w:rPr>
          <w:rFonts w:hAnsi="ＭＳ 明朝" w:hint="eastAsia"/>
          <w:szCs w:val="24"/>
        </w:rPr>
        <w:t>,0</w:t>
      </w:r>
      <w:r>
        <w:rPr>
          <w:rFonts w:hAnsi="ＭＳ 明朝" w:hint="eastAsia"/>
          <w:szCs w:val="24"/>
        </w:rPr>
        <w:t>66</w:t>
      </w:r>
      <w:r w:rsidR="00EF3DEF" w:rsidRPr="001A5D53">
        <w:rPr>
          <w:rFonts w:hAnsi="ＭＳ 明朝" w:hint="eastAsia"/>
          <w:szCs w:val="24"/>
        </w:rPr>
        <w:t>,</w:t>
      </w:r>
      <w:r>
        <w:rPr>
          <w:rFonts w:hAnsi="ＭＳ 明朝" w:hint="eastAsia"/>
          <w:szCs w:val="24"/>
        </w:rPr>
        <w:t>300</w:t>
      </w:r>
      <w:r w:rsidR="00EF3DEF" w:rsidRPr="001A5D53">
        <w:rPr>
          <w:rFonts w:hAnsi="ＭＳ 明朝" w:hint="eastAsia"/>
          <w:szCs w:val="24"/>
        </w:rPr>
        <w:t>千円を除いた額は</w:t>
      </w:r>
      <w:r>
        <w:rPr>
          <w:rFonts w:hAnsi="ＭＳ 明朝" w:hint="eastAsia"/>
          <w:szCs w:val="24"/>
        </w:rPr>
        <w:t>6</w:t>
      </w:r>
      <w:r w:rsidR="00EF3DEF" w:rsidRPr="001A5D53">
        <w:rPr>
          <w:rFonts w:hAnsi="ＭＳ 明朝" w:hint="eastAsia"/>
          <w:szCs w:val="24"/>
        </w:rPr>
        <w:t>,</w:t>
      </w:r>
      <w:r>
        <w:rPr>
          <w:rFonts w:hAnsi="ＭＳ 明朝" w:hint="eastAsia"/>
          <w:szCs w:val="24"/>
        </w:rPr>
        <w:t>992</w:t>
      </w:r>
      <w:r w:rsidR="00EF3DEF" w:rsidRPr="001A5D53">
        <w:rPr>
          <w:rFonts w:hAnsi="ＭＳ 明朝" w:hint="eastAsia"/>
          <w:szCs w:val="24"/>
        </w:rPr>
        <w:t>,</w:t>
      </w:r>
      <w:r>
        <w:rPr>
          <w:rFonts w:hAnsi="ＭＳ 明朝" w:hint="eastAsia"/>
          <w:szCs w:val="24"/>
        </w:rPr>
        <w:t>0</w:t>
      </w:r>
      <w:r w:rsidR="00EF3DEF" w:rsidRPr="001A5D53">
        <w:rPr>
          <w:rFonts w:hAnsi="ＭＳ 明朝" w:hint="eastAsia"/>
          <w:szCs w:val="24"/>
        </w:rPr>
        <w:t>00</w:t>
      </w:r>
      <w:r w:rsidR="00465E37" w:rsidRPr="007E1B0F">
        <w:rPr>
          <w:rFonts w:hAnsi="ＭＳ 明朝" w:hint="eastAsia"/>
          <w:szCs w:val="24"/>
        </w:rPr>
        <w:t>千円で、</w:t>
      </w:r>
    </w:p>
    <w:p w:rsidR="00EF3DEF" w:rsidRPr="001A5D53" w:rsidRDefault="007E1B0F" w:rsidP="00E96C92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ED62B3">
        <w:rPr>
          <w:rFonts w:hAnsi="ＭＳ 明朝" w:hint="eastAsia"/>
          <w:szCs w:val="24"/>
        </w:rPr>
        <w:t>前年度</w:t>
      </w:r>
      <w:r w:rsidR="001C6E9D" w:rsidRPr="00ED62B3">
        <w:rPr>
          <w:rFonts w:hAnsi="ＭＳ 明朝" w:hint="eastAsia"/>
          <w:szCs w:val="24"/>
        </w:rPr>
        <w:t>に比べ</w:t>
      </w:r>
      <w:r w:rsidR="00B66F4D" w:rsidRPr="00ED62B3">
        <w:rPr>
          <w:rFonts w:hAnsi="ＭＳ 明朝" w:hint="eastAsia"/>
          <w:szCs w:val="24"/>
        </w:rPr>
        <w:t>2,</w:t>
      </w:r>
      <w:r w:rsidR="00B66F4D" w:rsidRPr="007E1B0F">
        <w:rPr>
          <w:rFonts w:hAnsi="ＭＳ 明朝" w:hint="eastAsia"/>
          <w:szCs w:val="24"/>
        </w:rPr>
        <w:t>384</w:t>
      </w:r>
      <w:r w:rsidR="00EF3DEF" w:rsidRPr="007E1B0F">
        <w:rPr>
          <w:rFonts w:hAnsi="ＭＳ 明朝" w:hint="eastAsia"/>
          <w:szCs w:val="24"/>
        </w:rPr>
        <w:t>,</w:t>
      </w:r>
      <w:r w:rsidR="00B66F4D" w:rsidRPr="007E1B0F">
        <w:rPr>
          <w:rFonts w:hAnsi="ＭＳ 明朝" w:hint="eastAsia"/>
          <w:szCs w:val="24"/>
        </w:rPr>
        <w:t>2</w:t>
      </w:r>
      <w:r w:rsidR="00EF3DEF" w:rsidRPr="007E1B0F">
        <w:rPr>
          <w:rFonts w:hAnsi="ＭＳ 明朝" w:hint="eastAsia"/>
          <w:szCs w:val="24"/>
        </w:rPr>
        <w:t>00千円（△</w:t>
      </w:r>
      <w:r w:rsidR="00B66F4D" w:rsidRPr="007E1B0F">
        <w:rPr>
          <w:rFonts w:hAnsi="ＭＳ 明朝" w:hint="eastAsia"/>
          <w:szCs w:val="24"/>
        </w:rPr>
        <w:t>2</w:t>
      </w:r>
      <w:r w:rsidR="00EF3DEF" w:rsidRPr="007E1B0F">
        <w:rPr>
          <w:rFonts w:hAnsi="ＭＳ 明朝" w:hint="eastAsia"/>
          <w:szCs w:val="24"/>
        </w:rPr>
        <w:t>5.4％）減少している</w:t>
      </w:r>
      <w:r w:rsidR="00E96C92" w:rsidRPr="007E1B0F">
        <w:rPr>
          <w:rFonts w:hAnsi="ＭＳ 明朝" w:hint="eastAsia"/>
          <w:szCs w:val="24"/>
        </w:rPr>
        <w:t>。</w:t>
      </w:r>
    </w:p>
    <w:p w:rsidR="00E96C92" w:rsidRDefault="00874110" w:rsidP="00E96C92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  <w:highlight w:val="green"/>
        </w:rPr>
      </w:pPr>
      <w:r w:rsidRPr="001A5D53">
        <w:rPr>
          <w:rFonts w:hAnsi="ＭＳ 明朝" w:hint="eastAsia"/>
          <w:w w:val="92"/>
          <w:szCs w:val="24"/>
        </w:rPr>
        <w:t xml:space="preserve">　</w:t>
      </w:r>
      <w:r w:rsidRPr="001A5D53">
        <w:rPr>
          <w:rFonts w:hAnsi="ＭＳ 明朝" w:hint="eastAsia"/>
          <w:szCs w:val="24"/>
        </w:rPr>
        <w:t>これは</w:t>
      </w:r>
      <w:r w:rsidR="00295296" w:rsidRPr="001A5D53">
        <w:rPr>
          <w:rFonts w:hAnsi="ＭＳ 明朝" w:hint="eastAsia"/>
          <w:szCs w:val="24"/>
        </w:rPr>
        <w:t>主に</w:t>
      </w:r>
      <w:r w:rsidRPr="001A5D53">
        <w:rPr>
          <w:rFonts w:hAnsi="ＭＳ 明朝" w:hint="eastAsia"/>
          <w:szCs w:val="24"/>
        </w:rPr>
        <w:t>、</w:t>
      </w:r>
      <w:r w:rsidR="00B66F4D">
        <w:rPr>
          <w:rFonts w:hAnsi="ＭＳ 明朝" w:hint="eastAsia"/>
          <w:szCs w:val="24"/>
        </w:rPr>
        <w:t>衛生</w:t>
      </w:r>
      <w:r w:rsidR="000647C4" w:rsidRPr="001A5D53">
        <w:rPr>
          <w:rFonts w:hAnsi="ＭＳ 明朝" w:hint="eastAsia"/>
          <w:szCs w:val="24"/>
        </w:rPr>
        <w:t>債</w:t>
      </w:r>
      <w:r w:rsidR="00E63A71" w:rsidRPr="001A5D53">
        <w:rPr>
          <w:rFonts w:hAnsi="ＭＳ 明朝" w:hint="eastAsia"/>
          <w:szCs w:val="24"/>
        </w:rPr>
        <w:t>で</w:t>
      </w:r>
      <w:r w:rsidR="00B66F4D">
        <w:rPr>
          <w:rFonts w:hAnsi="ＭＳ 明朝" w:hint="eastAsia"/>
          <w:szCs w:val="24"/>
        </w:rPr>
        <w:t>150</w:t>
      </w:r>
      <w:r w:rsidR="00E63A71" w:rsidRPr="001A5D53">
        <w:rPr>
          <w:rFonts w:hAnsi="ＭＳ 明朝" w:hint="eastAsia"/>
          <w:szCs w:val="24"/>
        </w:rPr>
        <w:t>,</w:t>
      </w:r>
      <w:r w:rsidR="00B66F4D">
        <w:rPr>
          <w:rFonts w:hAnsi="ＭＳ 明朝" w:hint="eastAsia"/>
          <w:szCs w:val="24"/>
        </w:rPr>
        <w:t>8</w:t>
      </w:r>
      <w:r w:rsidR="00E63A71" w:rsidRPr="001A5D53">
        <w:rPr>
          <w:rFonts w:hAnsi="ＭＳ 明朝" w:hint="eastAsia"/>
          <w:szCs w:val="24"/>
        </w:rPr>
        <w:t>00</w:t>
      </w:r>
      <w:r w:rsidR="00720F37" w:rsidRPr="001A5D53">
        <w:rPr>
          <w:rFonts w:hAnsi="ＭＳ 明朝" w:hint="eastAsia"/>
          <w:szCs w:val="24"/>
        </w:rPr>
        <w:t>千</w:t>
      </w:r>
      <w:r w:rsidR="00E63A71" w:rsidRPr="001A5D53">
        <w:rPr>
          <w:rFonts w:hAnsi="ＭＳ 明朝" w:hint="eastAsia"/>
          <w:szCs w:val="24"/>
        </w:rPr>
        <w:t>円（</w:t>
      </w:r>
      <w:r w:rsidR="00B66F4D">
        <w:rPr>
          <w:rFonts w:hAnsi="ＭＳ 明朝" w:hint="eastAsia"/>
          <w:szCs w:val="24"/>
        </w:rPr>
        <w:t>53</w:t>
      </w:r>
      <w:r w:rsidR="00E63A71" w:rsidRPr="001A5D53">
        <w:rPr>
          <w:rFonts w:hAnsi="ＭＳ 明朝" w:hint="eastAsia"/>
          <w:szCs w:val="24"/>
        </w:rPr>
        <w:t>.</w:t>
      </w:r>
      <w:r w:rsidR="00B66F4D">
        <w:rPr>
          <w:rFonts w:hAnsi="ＭＳ 明朝" w:hint="eastAsia"/>
          <w:szCs w:val="24"/>
        </w:rPr>
        <w:t>6</w:t>
      </w:r>
      <w:r w:rsidR="00E63A71" w:rsidRPr="001A5D53">
        <w:rPr>
          <w:rFonts w:hAnsi="ＭＳ 明朝" w:hint="eastAsia"/>
          <w:szCs w:val="24"/>
        </w:rPr>
        <w:t>％）、</w:t>
      </w:r>
      <w:r w:rsidR="00B66F4D">
        <w:rPr>
          <w:rFonts w:hAnsi="ＭＳ 明朝" w:hint="eastAsia"/>
          <w:szCs w:val="24"/>
        </w:rPr>
        <w:t>消防</w:t>
      </w:r>
      <w:r w:rsidR="00E63A71" w:rsidRPr="001A5D53">
        <w:rPr>
          <w:rFonts w:hAnsi="ＭＳ 明朝" w:hint="eastAsia"/>
          <w:szCs w:val="24"/>
        </w:rPr>
        <w:t>債で</w:t>
      </w:r>
      <w:r w:rsidR="00B66F4D">
        <w:rPr>
          <w:rFonts w:hAnsi="ＭＳ 明朝" w:hint="eastAsia"/>
          <w:szCs w:val="24"/>
        </w:rPr>
        <w:t>132</w:t>
      </w:r>
      <w:r w:rsidR="00E63A71" w:rsidRPr="001A5D53">
        <w:rPr>
          <w:rFonts w:hAnsi="ＭＳ 明朝" w:hint="eastAsia"/>
          <w:szCs w:val="24"/>
        </w:rPr>
        <w:t>,400</w:t>
      </w:r>
      <w:r w:rsidR="00720F37" w:rsidRPr="001A5D53">
        <w:rPr>
          <w:rFonts w:hAnsi="ＭＳ 明朝" w:hint="eastAsia"/>
          <w:szCs w:val="24"/>
        </w:rPr>
        <w:t>千円(</w:t>
      </w:r>
      <w:r w:rsidR="00B66F4D">
        <w:rPr>
          <w:rFonts w:hAnsi="ＭＳ 明朝" w:hint="eastAsia"/>
          <w:szCs w:val="24"/>
        </w:rPr>
        <w:t>84</w:t>
      </w:r>
      <w:r w:rsidR="00B66F4D" w:rsidRPr="001A5D53">
        <w:rPr>
          <w:rFonts w:hAnsi="ＭＳ 明朝" w:hint="eastAsia"/>
          <w:szCs w:val="24"/>
        </w:rPr>
        <w:t>.</w:t>
      </w:r>
      <w:r w:rsidR="00B66F4D">
        <w:rPr>
          <w:rFonts w:hAnsi="ＭＳ 明朝" w:hint="eastAsia"/>
          <w:szCs w:val="24"/>
        </w:rPr>
        <w:t>4</w:t>
      </w:r>
      <w:r w:rsidR="00B66F4D" w:rsidRPr="001A5D53">
        <w:rPr>
          <w:rFonts w:hAnsi="ＭＳ 明朝" w:hint="eastAsia"/>
          <w:szCs w:val="24"/>
        </w:rPr>
        <w:t>％</w:t>
      </w:r>
      <w:r w:rsidR="00720F37" w:rsidRPr="001A5D53">
        <w:rPr>
          <w:rFonts w:hAnsi="ＭＳ 明朝" w:hint="eastAsia"/>
          <w:szCs w:val="24"/>
        </w:rPr>
        <w:t>)</w:t>
      </w:r>
    </w:p>
    <w:p w:rsidR="009136B9" w:rsidRPr="001A5D53" w:rsidRDefault="00E63A71" w:rsidP="007E7789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1A5D53">
        <w:rPr>
          <w:rFonts w:hAnsi="ＭＳ 明朝" w:hint="eastAsia"/>
          <w:szCs w:val="24"/>
        </w:rPr>
        <w:t>それぞれ増加したものの、</w:t>
      </w:r>
      <w:r w:rsidR="00F72191">
        <w:rPr>
          <w:rFonts w:hAnsi="ＭＳ 明朝" w:hint="eastAsia"/>
          <w:szCs w:val="24"/>
        </w:rPr>
        <w:t>教育</w:t>
      </w:r>
      <w:r w:rsidR="00295296" w:rsidRPr="001A5D53">
        <w:rPr>
          <w:rFonts w:hAnsi="ＭＳ 明朝" w:hint="eastAsia"/>
          <w:szCs w:val="24"/>
        </w:rPr>
        <w:t>債で</w:t>
      </w:r>
      <w:r w:rsidR="007E7789" w:rsidRPr="001A5D53">
        <w:rPr>
          <w:rFonts w:hAnsi="ＭＳ 明朝" w:hint="eastAsia"/>
          <w:szCs w:val="24"/>
        </w:rPr>
        <w:t>1</w:t>
      </w:r>
      <w:r w:rsidR="007E7789" w:rsidRPr="001A5D53">
        <w:rPr>
          <w:rFonts w:hAnsi="ＭＳ 明朝"/>
          <w:szCs w:val="24"/>
        </w:rPr>
        <w:t>,</w:t>
      </w:r>
      <w:r w:rsidR="00F72191">
        <w:rPr>
          <w:rFonts w:hAnsi="ＭＳ 明朝" w:hint="eastAsia"/>
          <w:szCs w:val="24"/>
        </w:rPr>
        <w:t>089</w:t>
      </w:r>
      <w:r w:rsidR="007E7789" w:rsidRPr="001A5D53">
        <w:rPr>
          <w:rFonts w:hAnsi="ＭＳ 明朝" w:hint="eastAsia"/>
          <w:szCs w:val="24"/>
        </w:rPr>
        <w:t>,</w:t>
      </w:r>
      <w:r w:rsidR="00F72191">
        <w:rPr>
          <w:rFonts w:hAnsi="ＭＳ 明朝" w:hint="eastAsia"/>
          <w:szCs w:val="24"/>
        </w:rPr>
        <w:t>2</w:t>
      </w:r>
      <w:r w:rsidR="00742D68" w:rsidRPr="001A5D53">
        <w:rPr>
          <w:rFonts w:hAnsi="ＭＳ 明朝" w:hint="eastAsia"/>
          <w:szCs w:val="24"/>
        </w:rPr>
        <w:t>00</w:t>
      </w:r>
      <w:r w:rsidR="00295296" w:rsidRPr="001A5D53">
        <w:rPr>
          <w:rFonts w:hAnsi="ＭＳ 明朝" w:hint="eastAsia"/>
          <w:szCs w:val="24"/>
        </w:rPr>
        <w:t>千円(</w:t>
      </w:r>
      <w:r w:rsidR="00742D68" w:rsidRPr="001A5D53">
        <w:rPr>
          <w:rFonts w:hAnsi="ＭＳ 明朝" w:hint="eastAsia"/>
          <w:szCs w:val="24"/>
        </w:rPr>
        <w:t>△</w:t>
      </w:r>
      <w:r w:rsidR="00F72191">
        <w:rPr>
          <w:rFonts w:hAnsi="ＭＳ 明朝" w:hint="eastAsia"/>
          <w:szCs w:val="24"/>
        </w:rPr>
        <w:t>77</w:t>
      </w:r>
      <w:r w:rsidR="00295296" w:rsidRPr="001A5D53">
        <w:rPr>
          <w:rFonts w:hAnsi="ＭＳ 明朝" w:hint="eastAsia"/>
          <w:szCs w:val="24"/>
        </w:rPr>
        <w:t>.</w:t>
      </w:r>
      <w:r w:rsidR="007E7789" w:rsidRPr="001A5D53">
        <w:rPr>
          <w:rFonts w:hAnsi="ＭＳ 明朝" w:hint="eastAsia"/>
          <w:szCs w:val="24"/>
        </w:rPr>
        <w:t>2</w:t>
      </w:r>
      <w:r w:rsidR="00295296" w:rsidRPr="001A5D53">
        <w:rPr>
          <w:rFonts w:hAnsi="ＭＳ 明朝" w:hint="eastAsia"/>
          <w:szCs w:val="24"/>
        </w:rPr>
        <w:t>％</w:t>
      </w:r>
      <w:r w:rsidR="00295296" w:rsidRPr="001A5D53">
        <w:rPr>
          <w:rFonts w:hAnsi="ＭＳ 明朝"/>
          <w:szCs w:val="24"/>
        </w:rPr>
        <w:t>)</w:t>
      </w:r>
      <w:r w:rsidR="007E7789" w:rsidRPr="001A5D53">
        <w:rPr>
          <w:rFonts w:hAnsi="ＭＳ 明朝" w:hint="eastAsia"/>
          <w:szCs w:val="24"/>
        </w:rPr>
        <w:t>、</w:t>
      </w:r>
      <w:r w:rsidR="00F72191">
        <w:rPr>
          <w:rFonts w:hAnsi="ＭＳ 明朝" w:hint="eastAsia"/>
          <w:szCs w:val="24"/>
        </w:rPr>
        <w:t>土木</w:t>
      </w:r>
      <w:r w:rsidR="007E7789" w:rsidRPr="001A5D53">
        <w:rPr>
          <w:rFonts w:hAnsi="ＭＳ 明朝" w:hint="eastAsia"/>
          <w:szCs w:val="24"/>
        </w:rPr>
        <w:t>債で</w:t>
      </w:r>
      <w:r w:rsidR="00F72191">
        <w:rPr>
          <w:rFonts w:hAnsi="ＭＳ 明朝" w:hint="eastAsia"/>
          <w:szCs w:val="24"/>
        </w:rPr>
        <w:t>1,037</w:t>
      </w:r>
      <w:r w:rsidR="007E7789" w:rsidRPr="001A5D53">
        <w:rPr>
          <w:rFonts w:hAnsi="ＭＳ 明朝" w:hint="eastAsia"/>
          <w:szCs w:val="24"/>
        </w:rPr>
        <w:t>,</w:t>
      </w:r>
      <w:r w:rsidR="00F72191">
        <w:rPr>
          <w:rFonts w:hAnsi="ＭＳ 明朝" w:hint="eastAsia"/>
          <w:szCs w:val="24"/>
        </w:rPr>
        <w:t>9</w:t>
      </w:r>
      <w:r w:rsidR="00742D68" w:rsidRPr="001A5D53">
        <w:rPr>
          <w:rFonts w:hAnsi="ＭＳ 明朝" w:hint="eastAsia"/>
          <w:szCs w:val="24"/>
        </w:rPr>
        <w:t>00千円（△</w:t>
      </w:r>
      <w:r w:rsidR="00F72191">
        <w:rPr>
          <w:rFonts w:hAnsi="ＭＳ 明朝" w:hint="eastAsia"/>
          <w:szCs w:val="24"/>
        </w:rPr>
        <w:t>30</w:t>
      </w:r>
      <w:r w:rsidR="00742D68" w:rsidRPr="001A5D53">
        <w:rPr>
          <w:rFonts w:hAnsi="ＭＳ 明朝" w:hint="eastAsia"/>
          <w:szCs w:val="24"/>
        </w:rPr>
        <w:t>.</w:t>
      </w:r>
      <w:r w:rsidR="00F72191">
        <w:rPr>
          <w:rFonts w:hAnsi="ＭＳ 明朝" w:hint="eastAsia"/>
          <w:szCs w:val="24"/>
        </w:rPr>
        <w:t>5</w:t>
      </w:r>
      <w:r w:rsidR="00742D68" w:rsidRPr="001A5D53">
        <w:rPr>
          <w:rFonts w:hAnsi="ＭＳ 明朝" w:hint="eastAsia"/>
          <w:szCs w:val="24"/>
        </w:rPr>
        <w:t>％</w:t>
      </w:r>
      <w:r w:rsidRPr="001A5D53">
        <w:rPr>
          <w:rFonts w:hAnsi="ＭＳ 明朝" w:hint="eastAsia"/>
          <w:szCs w:val="24"/>
        </w:rPr>
        <w:t>）</w:t>
      </w:r>
      <w:r w:rsidR="00C04825" w:rsidRPr="001A5D53">
        <w:rPr>
          <w:rFonts w:hAnsi="ＭＳ 明朝" w:hint="eastAsia"/>
          <w:szCs w:val="24"/>
        </w:rPr>
        <w:t>それぞれ減少</w:t>
      </w:r>
      <w:r w:rsidR="00EF3DEF" w:rsidRPr="001A5D53">
        <w:rPr>
          <w:rFonts w:hAnsi="ＭＳ 明朝" w:hint="eastAsia"/>
          <w:szCs w:val="24"/>
        </w:rPr>
        <w:t>したことによるものである</w:t>
      </w:r>
      <w:r w:rsidR="00C04825" w:rsidRPr="001A5D53">
        <w:rPr>
          <w:rFonts w:hAnsi="ＭＳ 明朝" w:hint="eastAsia"/>
          <w:szCs w:val="24"/>
        </w:rPr>
        <w:t>。</w:t>
      </w:r>
    </w:p>
    <w:p w:rsidR="009136B9" w:rsidRPr="002574A7" w:rsidRDefault="009136B9" w:rsidP="00F72191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1A5D53">
        <w:rPr>
          <w:rFonts w:hAnsi="ＭＳ 明朝" w:hint="eastAsia"/>
          <w:szCs w:val="24"/>
        </w:rPr>
        <w:t>また、当年度末現在高は</w:t>
      </w:r>
      <w:r w:rsidR="006D6701" w:rsidRPr="001A5D53">
        <w:rPr>
          <w:rFonts w:hAnsi="ＭＳ 明朝" w:hint="eastAsia"/>
          <w:szCs w:val="24"/>
        </w:rPr>
        <w:t>11</w:t>
      </w:r>
      <w:r w:rsidR="00F72191">
        <w:rPr>
          <w:rFonts w:hAnsi="ＭＳ 明朝" w:hint="eastAsia"/>
          <w:szCs w:val="24"/>
        </w:rPr>
        <w:t>1</w:t>
      </w:r>
      <w:r w:rsidR="006D6701" w:rsidRPr="001A5D53">
        <w:rPr>
          <w:rFonts w:hAnsi="ＭＳ 明朝" w:hint="eastAsia"/>
          <w:szCs w:val="24"/>
        </w:rPr>
        <w:t>,</w:t>
      </w:r>
      <w:r w:rsidR="00F72191">
        <w:rPr>
          <w:rFonts w:hAnsi="ＭＳ 明朝" w:hint="eastAsia"/>
          <w:szCs w:val="24"/>
        </w:rPr>
        <w:t>152</w:t>
      </w:r>
      <w:r w:rsidR="006D6701" w:rsidRPr="001A5D53">
        <w:rPr>
          <w:rFonts w:hAnsi="ＭＳ 明朝" w:hint="eastAsia"/>
          <w:szCs w:val="24"/>
        </w:rPr>
        <w:t>,</w:t>
      </w:r>
      <w:r w:rsidR="00F72191">
        <w:rPr>
          <w:rFonts w:hAnsi="ＭＳ 明朝" w:hint="eastAsia"/>
          <w:szCs w:val="24"/>
        </w:rPr>
        <w:t>413</w:t>
      </w:r>
      <w:r w:rsidRPr="001A5D53">
        <w:rPr>
          <w:rFonts w:hAnsi="ＭＳ 明朝" w:hint="eastAsia"/>
          <w:szCs w:val="24"/>
        </w:rPr>
        <w:t>千円で、前年度末現在高に比べ</w:t>
      </w:r>
      <w:r w:rsidR="00F72191">
        <w:rPr>
          <w:rFonts w:hAnsi="ＭＳ 明朝" w:hint="eastAsia"/>
          <w:szCs w:val="24"/>
        </w:rPr>
        <w:t>1,712</w:t>
      </w:r>
      <w:r w:rsidR="00410F87" w:rsidRPr="001A5D53">
        <w:rPr>
          <w:rFonts w:hAnsi="ＭＳ 明朝" w:hint="eastAsia"/>
          <w:szCs w:val="24"/>
        </w:rPr>
        <w:t>,</w:t>
      </w:r>
      <w:r w:rsidR="00F72191">
        <w:rPr>
          <w:rFonts w:hAnsi="ＭＳ 明朝" w:hint="eastAsia"/>
          <w:szCs w:val="24"/>
        </w:rPr>
        <w:t>590</w:t>
      </w:r>
      <w:r w:rsidR="002574A7" w:rsidRPr="001A5D53">
        <w:rPr>
          <w:rFonts w:hAnsi="ＭＳ 明朝" w:hint="eastAsia"/>
          <w:szCs w:val="24"/>
        </w:rPr>
        <w:t>千円</w:t>
      </w:r>
      <w:r w:rsidR="002574A7" w:rsidRPr="00443C12">
        <w:rPr>
          <w:rFonts w:hAnsi="ＭＳ 明朝" w:hint="eastAsia"/>
          <w:szCs w:val="24"/>
        </w:rPr>
        <w:t>(</w:t>
      </w:r>
      <w:r w:rsidR="00F72191" w:rsidRPr="001A5D53">
        <w:rPr>
          <w:rFonts w:hAnsi="ＭＳ 明朝" w:hint="eastAsia"/>
          <w:szCs w:val="24"/>
        </w:rPr>
        <w:t>△</w:t>
      </w:r>
      <w:r w:rsidR="00F72191">
        <w:rPr>
          <w:rFonts w:hAnsi="ＭＳ 明朝" w:hint="eastAsia"/>
          <w:szCs w:val="24"/>
        </w:rPr>
        <w:t>1</w:t>
      </w:r>
      <w:r w:rsidR="00C03556" w:rsidRPr="00443C12">
        <w:rPr>
          <w:rFonts w:hAnsi="ＭＳ 明朝" w:hint="eastAsia"/>
          <w:szCs w:val="24"/>
        </w:rPr>
        <w:t>.</w:t>
      </w:r>
      <w:r w:rsidR="00F72191">
        <w:rPr>
          <w:rFonts w:hAnsi="ＭＳ 明朝" w:hint="eastAsia"/>
          <w:szCs w:val="24"/>
        </w:rPr>
        <w:t>5</w:t>
      </w:r>
      <w:r w:rsidRPr="00443C12">
        <w:rPr>
          <w:rFonts w:hAnsi="ＭＳ 明朝" w:hint="eastAsia"/>
          <w:szCs w:val="24"/>
        </w:rPr>
        <w:t>％</w:t>
      </w:r>
      <w:r w:rsidR="002574A7" w:rsidRPr="00443C12">
        <w:rPr>
          <w:rFonts w:hAnsi="ＭＳ 明朝" w:hint="eastAsia"/>
          <w:szCs w:val="24"/>
        </w:rPr>
        <w:t>)</w:t>
      </w:r>
      <w:r w:rsidR="00F72191">
        <w:rPr>
          <w:rFonts w:hAnsi="ＭＳ 明朝" w:hint="eastAsia"/>
          <w:szCs w:val="24"/>
        </w:rPr>
        <w:t>減少</w:t>
      </w:r>
      <w:r w:rsidRPr="00443C12">
        <w:rPr>
          <w:rFonts w:hAnsi="ＭＳ 明朝" w:hint="eastAsia"/>
          <w:szCs w:val="24"/>
        </w:rPr>
        <w:t>している。</w:t>
      </w:r>
    </w:p>
    <w:p w:rsidR="009136B9" w:rsidRPr="002574A7" w:rsidRDefault="009136B9" w:rsidP="009136B9">
      <w:pPr>
        <w:spacing w:line="240" w:lineRule="auto"/>
        <w:rPr>
          <w:rFonts w:hAnsi="ＭＳ 明朝"/>
          <w:szCs w:val="24"/>
        </w:rPr>
      </w:pPr>
    </w:p>
    <w:p w:rsidR="009136B9" w:rsidRDefault="009136B9" w:rsidP="00986458">
      <w:pPr>
        <w:spacing w:line="240" w:lineRule="auto"/>
        <w:rPr>
          <w:rFonts w:hAnsi="ＭＳ 明朝"/>
          <w:szCs w:val="24"/>
        </w:rPr>
      </w:pPr>
    </w:p>
    <w:p w:rsidR="009136B9" w:rsidRPr="00E6241F" w:rsidRDefault="00E6241F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6241F">
        <w:rPr>
          <w:rFonts w:ascii="ＭＳ ゴシック" w:eastAsia="ＭＳ ゴシック" w:hAnsi="ＭＳ ゴシック" w:hint="eastAsia"/>
          <w:szCs w:val="24"/>
        </w:rPr>
        <w:t>市債発行状況</w:t>
      </w:r>
    </w:p>
    <w:p w:rsidR="009136B9" w:rsidRDefault="007A16C9" w:rsidP="007A16C9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E6241F">
        <w:rPr>
          <w:rFonts w:hAnsi="ＭＳ 明朝" w:hint="eastAsia"/>
          <w:szCs w:val="24"/>
        </w:rPr>
        <w:t>（単位：千円・％）</w:t>
      </w:r>
    </w:p>
    <w:bookmarkStart w:id="8" w:name="_MON_1438774766"/>
    <w:bookmarkEnd w:id="8"/>
    <w:p w:rsidR="007D5C91" w:rsidRDefault="00DB75C4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679" w:dyaOrig="8326">
          <v:shape id="_x0000_i1032" type="#_x0000_t75" style="width:482.2pt;height:413.75pt" o:ole="">
            <v:imagedata r:id="rId22" o:title=""/>
          </v:shape>
          <o:OLEObject Type="Embed" ProgID="Excel.Sheet.12" ShapeID="_x0000_i1032" DrawAspect="Content" ObjectID="_1656141838" r:id="rId23"/>
        </w:object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E96C92" w:rsidRDefault="00E96C92" w:rsidP="00986458">
      <w:pPr>
        <w:spacing w:line="240" w:lineRule="auto"/>
        <w:rPr>
          <w:rFonts w:hAnsi="ＭＳ 明朝"/>
          <w:szCs w:val="24"/>
        </w:rPr>
      </w:pPr>
    </w:p>
    <w:p w:rsidR="00FC45A0" w:rsidRDefault="00FC45A0" w:rsidP="00FB647A">
      <w:pPr>
        <w:spacing w:line="240" w:lineRule="auto"/>
        <w:jc w:val="center"/>
        <w:rPr>
          <w:rFonts w:hAnsi="ＭＳ 明朝"/>
          <w:szCs w:val="24"/>
        </w:rPr>
      </w:pPr>
    </w:p>
    <w:p w:rsidR="00251B0A" w:rsidRPr="00251B0A" w:rsidRDefault="00251B0A" w:rsidP="00FC45A0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54586A">
        <w:rPr>
          <w:rFonts w:ascii="ＭＳ ゴシック" w:eastAsia="ＭＳ ゴシック" w:hAnsi="ＭＳ ゴシック" w:hint="eastAsia"/>
          <w:szCs w:val="24"/>
        </w:rPr>
        <w:lastRenderedPageBreak/>
        <w:t>市</w:t>
      </w:r>
      <w:r w:rsidRPr="00787479">
        <w:rPr>
          <w:rFonts w:ascii="ＭＳ ゴシック" w:eastAsia="ＭＳ ゴシック" w:hAnsi="ＭＳ ゴシック" w:hint="eastAsia"/>
          <w:szCs w:val="24"/>
        </w:rPr>
        <w:t>債現在高の状況</w:t>
      </w:r>
    </w:p>
    <w:p w:rsidR="00251B0A" w:rsidRDefault="009C490B" w:rsidP="009C490B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251B0A">
        <w:rPr>
          <w:rFonts w:hAnsi="ＭＳ 明朝" w:hint="eastAsia"/>
          <w:szCs w:val="24"/>
        </w:rPr>
        <w:t>（単位：千円・％）</w:t>
      </w:r>
    </w:p>
    <w:bookmarkStart w:id="9" w:name="_MON_1438775963"/>
    <w:bookmarkEnd w:id="9"/>
    <w:p w:rsidR="00251B0A" w:rsidRDefault="00CE3E44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307" w:dyaOrig="2869">
          <v:shape id="_x0000_i1033" type="#_x0000_t75" style="width:481.7pt;height:2in" o:ole="">
            <v:imagedata r:id="rId24" o:title=""/>
          </v:shape>
          <o:OLEObject Type="Embed" ProgID="Excel.Sheet.12" ShapeID="_x0000_i1033" DrawAspect="Content" ObjectID="_1656141839" r:id="rId25"/>
        </w:object>
      </w:r>
    </w:p>
    <w:p w:rsidR="00251B0A" w:rsidRDefault="00B368BB" w:rsidP="00B368BB">
      <w:pPr>
        <w:spacing w:line="240" w:lineRule="auto"/>
        <w:ind w:firstLineChars="100" w:firstLine="240"/>
        <w:rPr>
          <w:rFonts w:hAnsi="ＭＳ 明朝"/>
          <w:szCs w:val="24"/>
        </w:rPr>
      </w:pPr>
      <w:r w:rsidRPr="00CE3E44">
        <w:rPr>
          <w:rFonts w:asciiTheme="majorEastAsia" w:eastAsiaTheme="majorEastAsia" w:hAnsiTheme="majorEastAsia" w:hint="eastAsia"/>
          <w:szCs w:val="24"/>
        </w:rPr>
        <w:t>市債（発行額）、償還金（元金償還額）及び未償還金残高の推移</w:t>
      </w:r>
    </w:p>
    <w:p w:rsidR="00251B0A" w:rsidRDefault="00B368BB" w:rsidP="00490EC7">
      <w:pPr>
        <w:spacing w:line="240" w:lineRule="auto"/>
        <w:ind w:firstLineChars="3450" w:firstLine="8280"/>
        <w:rPr>
          <w:rFonts w:hAnsi="ＭＳ 明朝"/>
          <w:szCs w:val="24"/>
        </w:rPr>
      </w:pPr>
      <w:r w:rsidRPr="00754461">
        <w:rPr>
          <w:rFonts w:hAnsi="ＭＳ 明朝" w:hint="eastAsia"/>
          <w:szCs w:val="24"/>
        </w:rPr>
        <w:t>（単位：千円）</w:t>
      </w:r>
    </w:p>
    <w:p w:rsidR="00BD1340" w:rsidRDefault="00353D2C" w:rsidP="00986458">
      <w:pPr>
        <w:spacing w:line="240" w:lineRule="auto"/>
        <w:rPr>
          <w:rFonts w:hAnsi="ＭＳ 明朝"/>
          <w:szCs w:val="24"/>
        </w:rPr>
      </w:pPr>
      <w:r>
        <w:rPr>
          <w:noProof/>
          <w:sz w:val="22"/>
        </w:rPr>
        <w:drawing>
          <wp:inline distT="0" distB="0" distL="0" distR="0">
            <wp:extent cx="6189345" cy="4376435"/>
            <wp:effectExtent l="0" t="0" r="0" b="0"/>
            <wp:docPr id="11" name="オブジェクト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sectPr w:rsidR="00BD1340" w:rsidSect="005517D5">
      <w:footerReference w:type="default" r:id="rId27"/>
      <w:pgSz w:w="11906" w:h="16838" w:code="9"/>
      <w:pgMar w:top="1134" w:right="1134" w:bottom="1134" w:left="1134" w:header="737" w:footer="397" w:gutter="0"/>
      <w:pgNumType w:fmt="numberInDash" w:start="15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D55" w:rsidRDefault="00C60D55" w:rsidP="00255786">
      <w:pPr>
        <w:spacing w:line="240" w:lineRule="auto"/>
      </w:pPr>
      <w:r>
        <w:separator/>
      </w:r>
    </w:p>
  </w:endnote>
  <w:endnote w:type="continuationSeparator" w:id="0">
    <w:p w:rsidR="00C60D55" w:rsidRDefault="00C60D55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253" w:rsidRDefault="003E1253">
    <w:pPr>
      <w:pStyle w:val="a8"/>
      <w:jc w:val="center"/>
    </w:pPr>
  </w:p>
  <w:p w:rsidR="00754461" w:rsidRDefault="008055C9">
    <w:pPr>
      <w:pStyle w:val="a8"/>
    </w:pPr>
    <w:r>
      <w:rPr>
        <w:rFonts w:hint="eastAsia"/>
      </w:rPr>
      <w:t xml:space="preserve">                                     </w:t>
    </w:r>
    <w:r>
      <w:fldChar w:fldCharType="begin"/>
    </w:r>
    <w:r>
      <w:instrText>PAGE   \* MERGEFORMAT</w:instrText>
    </w:r>
    <w:r>
      <w:fldChar w:fldCharType="separate"/>
    </w:r>
    <w:r w:rsidRPr="008055C9">
      <w:rPr>
        <w:noProof/>
        <w:lang w:val="ja-JP"/>
      </w:rPr>
      <w:t>-</w:t>
    </w:r>
    <w:r>
      <w:rPr>
        <w:noProof/>
      </w:rPr>
      <w:t xml:space="preserve"> 23 -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D55" w:rsidRDefault="00C60D55" w:rsidP="00255786">
      <w:pPr>
        <w:spacing w:line="240" w:lineRule="auto"/>
      </w:pPr>
      <w:r>
        <w:separator/>
      </w:r>
    </w:p>
  </w:footnote>
  <w:footnote w:type="continuationSeparator" w:id="0">
    <w:p w:rsidR="00C60D55" w:rsidRDefault="00C60D55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8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52C5"/>
    <w:rsid w:val="00007353"/>
    <w:rsid w:val="0001252E"/>
    <w:rsid w:val="00030F1C"/>
    <w:rsid w:val="00032586"/>
    <w:rsid w:val="0003487F"/>
    <w:rsid w:val="0003565F"/>
    <w:rsid w:val="000361B0"/>
    <w:rsid w:val="00040D88"/>
    <w:rsid w:val="0004342C"/>
    <w:rsid w:val="00045A5C"/>
    <w:rsid w:val="00050BFC"/>
    <w:rsid w:val="0005314C"/>
    <w:rsid w:val="000538B7"/>
    <w:rsid w:val="00055D73"/>
    <w:rsid w:val="00061BED"/>
    <w:rsid w:val="00061F24"/>
    <w:rsid w:val="000620FC"/>
    <w:rsid w:val="000647C4"/>
    <w:rsid w:val="0007015F"/>
    <w:rsid w:val="0007065B"/>
    <w:rsid w:val="0007101A"/>
    <w:rsid w:val="000722FC"/>
    <w:rsid w:val="00072FC8"/>
    <w:rsid w:val="00080F54"/>
    <w:rsid w:val="000827D2"/>
    <w:rsid w:val="000839D1"/>
    <w:rsid w:val="00086281"/>
    <w:rsid w:val="00090C7C"/>
    <w:rsid w:val="000940D1"/>
    <w:rsid w:val="00094870"/>
    <w:rsid w:val="000958A8"/>
    <w:rsid w:val="00095FFB"/>
    <w:rsid w:val="000A3482"/>
    <w:rsid w:val="000B0303"/>
    <w:rsid w:val="000B044B"/>
    <w:rsid w:val="000B690B"/>
    <w:rsid w:val="000B6AC4"/>
    <w:rsid w:val="000D1FB3"/>
    <w:rsid w:val="000D3266"/>
    <w:rsid w:val="000D3C58"/>
    <w:rsid w:val="000D4FF8"/>
    <w:rsid w:val="000D501B"/>
    <w:rsid w:val="000E1792"/>
    <w:rsid w:val="000F330D"/>
    <w:rsid w:val="001011E8"/>
    <w:rsid w:val="00101E7D"/>
    <w:rsid w:val="001064FB"/>
    <w:rsid w:val="00106BD6"/>
    <w:rsid w:val="00106C16"/>
    <w:rsid w:val="00107F19"/>
    <w:rsid w:val="00110623"/>
    <w:rsid w:val="001109CA"/>
    <w:rsid w:val="00114CF4"/>
    <w:rsid w:val="00115DBB"/>
    <w:rsid w:val="00116C8B"/>
    <w:rsid w:val="00121D33"/>
    <w:rsid w:val="00122438"/>
    <w:rsid w:val="001243DA"/>
    <w:rsid w:val="00124EE3"/>
    <w:rsid w:val="00126FE1"/>
    <w:rsid w:val="00130566"/>
    <w:rsid w:val="0013079E"/>
    <w:rsid w:val="00133B37"/>
    <w:rsid w:val="00143B65"/>
    <w:rsid w:val="001454BF"/>
    <w:rsid w:val="001506EA"/>
    <w:rsid w:val="00154F0D"/>
    <w:rsid w:val="00160DFA"/>
    <w:rsid w:val="001623CD"/>
    <w:rsid w:val="00163259"/>
    <w:rsid w:val="00184D20"/>
    <w:rsid w:val="00185EA1"/>
    <w:rsid w:val="00190C54"/>
    <w:rsid w:val="00192B26"/>
    <w:rsid w:val="001939EE"/>
    <w:rsid w:val="00196809"/>
    <w:rsid w:val="001A0415"/>
    <w:rsid w:val="001A3A60"/>
    <w:rsid w:val="001A41AC"/>
    <w:rsid w:val="001A5D1F"/>
    <w:rsid w:val="001A5D53"/>
    <w:rsid w:val="001B071B"/>
    <w:rsid w:val="001B1618"/>
    <w:rsid w:val="001C20F2"/>
    <w:rsid w:val="001C2300"/>
    <w:rsid w:val="001C6701"/>
    <w:rsid w:val="001C6E9D"/>
    <w:rsid w:val="001C753B"/>
    <w:rsid w:val="001D19FC"/>
    <w:rsid w:val="001D2024"/>
    <w:rsid w:val="001E7CE8"/>
    <w:rsid w:val="001F0CC2"/>
    <w:rsid w:val="001F1FA4"/>
    <w:rsid w:val="001F5593"/>
    <w:rsid w:val="001F6966"/>
    <w:rsid w:val="00204370"/>
    <w:rsid w:val="002145C3"/>
    <w:rsid w:val="00215132"/>
    <w:rsid w:val="00217F7F"/>
    <w:rsid w:val="00221C14"/>
    <w:rsid w:val="00225EED"/>
    <w:rsid w:val="002278D6"/>
    <w:rsid w:val="00234A8A"/>
    <w:rsid w:val="00235B76"/>
    <w:rsid w:val="002407FD"/>
    <w:rsid w:val="00243119"/>
    <w:rsid w:val="002472EC"/>
    <w:rsid w:val="00251B0A"/>
    <w:rsid w:val="00255786"/>
    <w:rsid w:val="00255BF3"/>
    <w:rsid w:val="002569D4"/>
    <w:rsid w:val="00257421"/>
    <w:rsid w:val="002574A7"/>
    <w:rsid w:val="002626DC"/>
    <w:rsid w:val="002639F4"/>
    <w:rsid w:val="00275175"/>
    <w:rsid w:val="002773F7"/>
    <w:rsid w:val="00281BDA"/>
    <w:rsid w:val="0028289D"/>
    <w:rsid w:val="00284931"/>
    <w:rsid w:val="00285069"/>
    <w:rsid w:val="00286200"/>
    <w:rsid w:val="002874D0"/>
    <w:rsid w:val="00295296"/>
    <w:rsid w:val="002959FA"/>
    <w:rsid w:val="00296E3F"/>
    <w:rsid w:val="002A11D8"/>
    <w:rsid w:val="002A541E"/>
    <w:rsid w:val="002B2DFE"/>
    <w:rsid w:val="002B72B6"/>
    <w:rsid w:val="002B753D"/>
    <w:rsid w:val="002C0CAB"/>
    <w:rsid w:val="002C0EF2"/>
    <w:rsid w:val="002D0390"/>
    <w:rsid w:val="002D15FF"/>
    <w:rsid w:val="002D7490"/>
    <w:rsid w:val="002D76D1"/>
    <w:rsid w:val="002F0D48"/>
    <w:rsid w:val="002F4101"/>
    <w:rsid w:val="002F5AED"/>
    <w:rsid w:val="0030245B"/>
    <w:rsid w:val="00305C20"/>
    <w:rsid w:val="003066DC"/>
    <w:rsid w:val="00311D03"/>
    <w:rsid w:val="00315AE9"/>
    <w:rsid w:val="003179A5"/>
    <w:rsid w:val="0032017D"/>
    <w:rsid w:val="0032119B"/>
    <w:rsid w:val="00326EC7"/>
    <w:rsid w:val="003309ED"/>
    <w:rsid w:val="00331D60"/>
    <w:rsid w:val="003363CB"/>
    <w:rsid w:val="00336A87"/>
    <w:rsid w:val="0033728C"/>
    <w:rsid w:val="00341F78"/>
    <w:rsid w:val="00342469"/>
    <w:rsid w:val="003425B0"/>
    <w:rsid w:val="00345DBA"/>
    <w:rsid w:val="00347D95"/>
    <w:rsid w:val="00350794"/>
    <w:rsid w:val="003508E0"/>
    <w:rsid w:val="00353D2C"/>
    <w:rsid w:val="00354100"/>
    <w:rsid w:val="00357482"/>
    <w:rsid w:val="0036001D"/>
    <w:rsid w:val="00364195"/>
    <w:rsid w:val="0038782D"/>
    <w:rsid w:val="003941EF"/>
    <w:rsid w:val="00397090"/>
    <w:rsid w:val="00397AF8"/>
    <w:rsid w:val="003A3BC0"/>
    <w:rsid w:val="003A78A5"/>
    <w:rsid w:val="003B2A9A"/>
    <w:rsid w:val="003B41C2"/>
    <w:rsid w:val="003B54E3"/>
    <w:rsid w:val="003B5B92"/>
    <w:rsid w:val="003B7295"/>
    <w:rsid w:val="003C1B22"/>
    <w:rsid w:val="003C313C"/>
    <w:rsid w:val="003C5F70"/>
    <w:rsid w:val="003C6E25"/>
    <w:rsid w:val="003C70D8"/>
    <w:rsid w:val="003D4360"/>
    <w:rsid w:val="003D7FF4"/>
    <w:rsid w:val="003E1253"/>
    <w:rsid w:val="003E1785"/>
    <w:rsid w:val="003E1B30"/>
    <w:rsid w:val="003E3ABB"/>
    <w:rsid w:val="003E767B"/>
    <w:rsid w:val="003E7FE5"/>
    <w:rsid w:val="003F089E"/>
    <w:rsid w:val="003F4263"/>
    <w:rsid w:val="00400C14"/>
    <w:rsid w:val="00407503"/>
    <w:rsid w:val="004101BD"/>
    <w:rsid w:val="00410F87"/>
    <w:rsid w:val="00411806"/>
    <w:rsid w:val="00417A82"/>
    <w:rsid w:val="00417AF9"/>
    <w:rsid w:val="0042159D"/>
    <w:rsid w:val="0042421A"/>
    <w:rsid w:val="004266A9"/>
    <w:rsid w:val="0042716E"/>
    <w:rsid w:val="00427CAB"/>
    <w:rsid w:val="00430062"/>
    <w:rsid w:val="00443C12"/>
    <w:rsid w:val="00445AF2"/>
    <w:rsid w:val="00460048"/>
    <w:rsid w:val="00463978"/>
    <w:rsid w:val="0046547A"/>
    <w:rsid w:val="00465E37"/>
    <w:rsid w:val="00467CE8"/>
    <w:rsid w:val="0047129B"/>
    <w:rsid w:val="00471F0F"/>
    <w:rsid w:val="00475EBD"/>
    <w:rsid w:val="004815C0"/>
    <w:rsid w:val="00481B54"/>
    <w:rsid w:val="004835C7"/>
    <w:rsid w:val="00485DE2"/>
    <w:rsid w:val="00487836"/>
    <w:rsid w:val="00490EC7"/>
    <w:rsid w:val="00491356"/>
    <w:rsid w:val="0049196E"/>
    <w:rsid w:val="00491D15"/>
    <w:rsid w:val="00496D6D"/>
    <w:rsid w:val="004A7F72"/>
    <w:rsid w:val="004B55EC"/>
    <w:rsid w:val="004C39A7"/>
    <w:rsid w:val="004C786E"/>
    <w:rsid w:val="004D0981"/>
    <w:rsid w:val="004D23BA"/>
    <w:rsid w:val="004D7C8F"/>
    <w:rsid w:val="004E3054"/>
    <w:rsid w:val="004E48E9"/>
    <w:rsid w:val="004E5B94"/>
    <w:rsid w:val="004E7E88"/>
    <w:rsid w:val="004F1A37"/>
    <w:rsid w:val="004F679A"/>
    <w:rsid w:val="004F686F"/>
    <w:rsid w:val="005010B8"/>
    <w:rsid w:val="0050294C"/>
    <w:rsid w:val="00504F95"/>
    <w:rsid w:val="00506C40"/>
    <w:rsid w:val="0050727E"/>
    <w:rsid w:val="005114B8"/>
    <w:rsid w:val="00514EDE"/>
    <w:rsid w:val="00520DEE"/>
    <w:rsid w:val="00520F15"/>
    <w:rsid w:val="00526F7E"/>
    <w:rsid w:val="005274FD"/>
    <w:rsid w:val="0053042A"/>
    <w:rsid w:val="005308EF"/>
    <w:rsid w:val="005436BA"/>
    <w:rsid w:val="00545134"/>
    <w:rsid w:val="0054586A"/>
    <w:rsid w:val="005517D5"/>
    <w:rsid w:val="005517E5"/>
    <w:rsid w:val="00554159"/>
    <w:rsid w:val="005552E7"/>
    <w:rsid w:val="00560319"/>
    <w:rsid w:val="00564747"/>
    <w:rsid w:val="00570432"/>
    <w:rsid w:val="00571955"/>
    <w:rsid w:val="00571C0A"/>
    <w:rsid w:val="00572C9E"/>
    <w:rsid w:val="00577F8C"/>
    <w:rsid w:val="00582CF2"/>
    <w:rsid w:val="00583D7C"/>
    <w:rsid w:val="00590194"/>
    <w:rsid w:val="005904FF"/>
    <w:rsid w:val="00592393"/>
    <w:rsid w:val="005A2F90"/>
    <w:rsid w:val="005A65E2"/>
    <w:rsid w:val="005A6BED"/>
    <w:rsid w:val="005A770A"/>
    <w:rsid w:val="005B0C8A"/>
    <w:rsid w:val="005B5F0E"/>
    <w:rsid w:val="005B6FAA"/>
    <w:rsid w:val="005C2701"/>
    <w:rsid w:val="005C4897"/>
    <w:rsid w:val="005D015C"/>
    <w:rsid w:val="005D0AB4"/>
    <w:rsid w:val="005D147D"/>
    <w:rsid w:val="005D1B52"/>
    <w:rsid w:val="005D239C"/>
    <w:rsid w:val="005D43B2"/>
    <w:rsid w:val="005D6CA5"/>
    <w:rsid w:val="005F168F"/>
    <w:rsid w:val="005F51D4"/>
    <w:rsid w:val="005F5BCE"/>
    <w:rsid w:val="005F7B37"/>
    <w:rsid w:val="006002D3"/>
    <w:rsid w:val="006026C9"/>
    <w:rsid w:val="0060420C"/>
    <w:rsid w:val="00617ADC"/>
    <w:rsid w:val="0062161A"/>
    <w:rsid w:val="00621B2A"/>
    <w:rsid w:val="006232DD"/>
    <w:rsid w:val="0062344B"/>
    <w:rsid w:val="00623D5C"/>
    <w:rsid w:val="00626515"/>
    <w:rsid w:val="0063043F"/>
    <w:rsid w:val="006354E4"/>
    <w:rsid w:val="00635FD5"/>
    <w:rsid w:val="00641701"/>
    <w:rsid w:val="00643A3E"/>
    <w:rsid w:val="00647198"/>
    <w:rsid w:val="00661788"/>
    <w:rsid w:val="00662524"/>
    <w:rsid w:val="00663143"/>
    <w:rsid w:val="006707FF"/>
    <w:rsid w:val="0067194E"/>
    <w:rsid w:val="00672E90"/>
    <w:rsid w:val="006752E1"/>
    <w:rsid w:val="00690C0E"/>
    <w:rsid w:val="006950FA"/>
    <w:rsid w:val="0069595C"/>
    <w:rsid w:val="006A419F"/>
    <w:rsid w:val="006A7EE0"/>
    <w:rsid w:val="006A7FEA"/>
    <w:rsid w:val="006B089C"/>
    <w:rsid w:val="006B0FB8"/>
    <w:rsid w:val="006B5414"/>
    <w:rsid w:val="006C00A4"/>
    <w:rsid w:val="006C76BA"/>
    <w:rsid w:val="006D121F"/>
    <w:rsid w:val="006D123B"/>
    <w:rsid w:val="006D6701"/>
    <w:rsid w:val="006D7EED"/>
    <w:rsid w:val="006D7FDC"/>
    <w:rsid w:val="006E14E0"/>
    <w:rsid w:val="006E368A"/>
    <w:rsid w:val="006E36A0"/>
    <w:rsid w:val="006E5EB1"/>
    <w:rsid w:val="006F1F71"/>
    <w:rsid w:val="006F27F7"/>
    <w:rsid w:val="006F36D5"/>
    <w:rsid w:val="006F3E80"/>
    <w:rsid w:val="007035EC"/>
    <w:rsid w:val="00711008"/>
    <w:rsid w:val="007118DB"/>
    <w:rsid w:val="00713212"/>
    <w:rsid w:val="00720D83"/>
    <w:rsid w:val="00720F37"/>
    <w:rsid w:val="00722253"/>
    <w:rsid w:val="007225B4"/>
    <w:rsid w:val="007274A8"/>
    <w:rsid w:val="00727955"/>
    <w:rsid w:val="00727CA6"/>
    <w:rsid w:val="00735C13"/>
    <w:rsid w:val="00742D68"/>
    <w:rsid w:val="007453AB"/>
    <w:rsid w:val="00747E41"/>
    <w:rsid w:val="00754461"/>
    <w:rsid w:val="00755402"/>
    <w:rsid w:val="00756928"/>
    <w:rsid w:val="0076391A"/>
    <w:rsid w:val="00765D94"/>
    <w:rsid w:val="007710D0"/>
    <w:rsid w:val="007719F5"/>
    <w:rsid w:val="0077289F"/>
    <w:rsid w:val="00773B5B"/>
    <w:rsid w:val="007760E6"/>
    <w:rsid w:val="00776FF1"/>
    <w:rsid w:val="007855CF"/>
    <w:rsid w:val="00787002"/>
    <w:rsid w:val="00787479"/>
    <w:rsid w:val="00787503"/>
    <w:rsid w:val="00787C63"/>
    <w:rsid w:val="00787D73"/>
    <w:rsid w:val="00787EB6"/>
    <w:rsid w:val="0079260C"/>
    <w:rsid w:val="0079447A"/>
    <w:rsid w:val="007976D3"/>
    <w:rsid w:val="007A16C9"/>
    <w:rsid w:val="007A17FB"/>
    <w:rsid w:val="007A433E"/>
    <w:rsid w:val="007A68E7"/>
    <w:rsid w:val="007A6F6E"/>
    <w:rsid w:val="007B41C8"/>
    <w:rsid w:val="007B4681"/>
    <w:rsid w:val="007C5F94"/>
    <w:rsid w:val="007D00E3"/>
    <w:rsid w:val="007D0A8D"/>
    <w:rsid w:val="007D16EE"/>
    <w:rsid w:val="007D5C91"/>
    <w:rsid w:val="007E1B0F"/>
    <w:rsid w:val="007E466D"/>
    <w:rsid w:val="007E5993"/>
    <w:rsid w:val="007E6AB9"/>
    <w:rsid w:val="007E6D8A"/>
    <w:rsid w:val="007E7789"/>
    <w:rsid w:val="007F1A84"/>
    <w:rsid w:val="007F1BA4"/>
    <w:rsid w:val="007F40E2"/>
    <w:rsid w:val="00801114"/>
    <w:rsid w:val="0080158B"/>
    <w:rsid w:val="008045CA"/>
    <w:rsid w:val="0080526C"/>
    <w:rsid w:val="008055C9"/>
    <w:rsid w:val="00806B2A"/>
    <w:rsid w:val="0081121F"/>
    <w:rsid w:val="008127DE"/>
    <w:rsid w:val="00823635"/>
    <w:rsid w:val="00823ADE"/>
    <w:rsid w:val="00832FDB"/>
    <w:rsid w:val="0083478C"/>
    <w:rsid w:val="00842D3A"/>
    <w:rsid w:val="008436B4"/>
    <w:rsid w:val="00844A2E"/>
    <w:rsid w:val="00847C9D"/>
    <w:rsid w:val="008543D0"/>
    <w:rsid w:val="00860429"/>
    <w:rsid w:val="00860CB4"/>
    <w:rsid w:val="008651C4"/>
    <w:rsid w:val="008711A3"/>
    <w:rsid w:val="0087171A"/>
    <w:rsid w:val="00874110"/>
    <w:rsid w:val="00874E90"/>
    <w:rsid w:val="00876C19"/>
    <w:rsid w:val="00877B05"/>
    <w:rsid w:val="008803D1"/>
    <w:rsid w:val="008834DD"/>
    <w:rsid w:val="0088720F"/>
    <w:rsid w:val="00887348"/>
    <w:rsid w:val="00890B27"/>
    <w:rsid w:val="00891893"/>
    <w:rsid w:val="00892DBF"/>
    <w:rsid w:val="008A251D"/>
    <w:rsid w:val="008A2B9D"/>
    <w:rsid w:val="008A2D2E"/>
    <w:rsid w:val="008A322A"/>
    <w:rsid w:val="008A610D"/>
    <w:rsid w:val="008B14BC"/>
    <w:rsid w:val="008B3641"/>
    <w:rsid w:val="008B3EC6"/>
    <w:rsid w:val="008B6F6D"/>
    <w:rsid w:val="008C0610"/>
    <w:rsid w:val="008D29EA"/>
    <w:rsid w:val="008D44B6"/>
    <w:rsid w:val="008D66C7"/>
    <w:rsid w:val="008D76A9"/>
    <w:rsid w:val="008E0601"/>
    <w:rsid w:val="008E147D"/>
    <w:rsid w:val="008E38D5"/>
    <w:rsid w:val="009014B7"/>
    <w:rsid w:val="00903723"/>
    <w:rsid w:val="0090376A"/>
    <w:rsid w:val="00912A7D"/>
    <w:rsid w:val="00912CDF"/>
    <w:rsid w:val="009136B9"/>
    <w:rsid w:val="00913CCC"/>
    <w:rsid w:val="00915EF3"/>
    <w:rsid w:val="00920DBC"/>
    <w:rsid w:val="00923ABF"/>
    <w:rsid w:val="00924CFE"/>
    <w:rsid w:val="00930540"/>
    <w:rsid w:val="00930AC2"/>
    <w:rsid w:val="009313C4"/>
    <w:rsid w:val="00931FB7"/>
    <w:rsid w:val="00932340"/>
    <w:rsid w:val="00933EBE"/>
    <w:rsid w:val="00935213"/>
    <w:rsid w:val="00935728"/>
    <w:rsid w:val="00936C28"/>
    <w:rsid w:val="00940888"/>
    <w:rsid w:val="00953201"/>
    <w:rsid w:val="00954ADF"/>
    <w:rsid w:val="0095798C"/>
    <w:rsid w:val="009600F0"/>
    <w:rsid w:val="0096145C"/>
    <w:rsid w:val="009653B9"/>
    <w:rsid w:val="00966C97"/>
    <w:rsid w:val="0097600A"/>
    <w:rsid w:val="00976DA7"/>
    <w:rsid w:val="0097783F"/>
    <w:rsid w:val="00982EB7"/>
    <w:rsid w:val="00985A80"/>
    <w:rsid w:val="00986458"/>
    <w:rsid w:val="00994227"/>
    <w:rsid w:val="009A4864"/>
    <w:rsid w:val="009B5FCA"/>
    <w:rsid w:val="009B691E"/>
    <w:rsid w:val="009C2A79"/>
    <w:rsid w:val="009C490B"/>
    <w:rsid w:val="009C63B5"/>
    <w:rsid w:val="009D286A"/>
    <w:rsid w:val="009D440E"/>
    <w:rsid w:val="009D58D7"/>
    <w:rsid w:val="009D7352"/>
    <w:rsid w:val="009E38DD"/>
    <w:rsid w:val="009E43C9"/>
    <w:rsid w:val="009E786B"/>
    <w:rsid w:val="009F2D60"/>
    <w:rsid w:val="009F4912"/>
    <w:rsid w:val="009F5733"/>
    <w:rsid w:val="00A02A37"/>
    <w:rsid w:val="00A11BEC"/>
    <w:rsid w:val="00A16EAA"/>
    <w:rsid w:val="00A21FEA"/>
    <w:rsid w:val="00A24C3F"/>
    <w:rsid w:val="00A2549B"/>
    <w:rsid w:val="00A313F6"/>
    <w:rsid w:val="00A32958"/>
    <w:rsid w:val="00A34ECF"/>
    <w:rsid w:val="00A40276"/>
    <w:rsid w:val="00A41240"/>
    <w:rsid w:val="00A43103"/>
    <w:rsid w:val="00A45D09"/>
    <w:rsid w:val="00A47A95"/>
    <w:rsid w:val="00A60D53"/>
    <w:rsid w:val="00A646F6"/>
    <w:rsid w:val="00A72206"/>
    <w:rsid w:val="00A72591"/>
    <w:rsid w:val="00A725B1"/>
    <w:rsid w:val="00A76AA3"/>
    <w:rsid w:val="00A81E1C"/>
    <w:rsid w:val="00A831A3"/>
    <w:rsid w:val="00A85E03"/>
    <w:rsid w:val="00A864E7"/>
    <w:rsid w:val="00A87CFD"/>
    <w:rsid w:val="00A9772F"/>
    <w:rsid w:val="00AA0FFA"/>
    <w:rsid w:val="00AA7648"/>
    <w:rsid w:val="00AB61C0"/>
    <w:rsid w:val="00AB6EF5"/>
    <w:rsid w:val="00AC0A5C"/>
    <w:rsid w:val="00AC2254"/>
    <w:rsid w:val="00AC5D97"/>
    <w:rsid w:val="00AC7E53"/>
    <w:rsid w:val="00AD0C65"/>
    <w:rsid w:val="00AD39FC"/>
    <w:rsid w:val="00AE0119"/>
    <w:rsid w:val="00AE1072"/>
    <w:rsid w:val="00AE1164"/>
    <w:rsid w:val="00AE13A7"/>
    <w:rsid w:val="00AE16CA"/>
    <w:rsid w:val="00AE1937"/>
    <w:rsid w:val="00AE269A"/>
    <w:rsid w:val="00AE30D2"/>
    <w:rsid w:val="00AE6A25"/>
    <w:rsid w:val="00AF0D08"/>
    <w:rsid w:val="00AF44E4"/>
    <w:rsid w:val="00B00378"/>
    <w:rsid w:val="00B0111E"/>
    <w:rsid w:val="00B02026"/>
    <w:rsid w:val="00B03021"/>
    <w:rsid w:val="00B03784"/>
    <w:rsid w:val="00B05E9B"/>
    <w:rsid w:val="00B07640"/>
    <w:rsid w:val="00B115A4"/>
    <w:rsid w:val="00B1686E"/>
    <w:rsid w:val="00B203B0"/>
    <w:rsid w:val="00B24619"/>
    <w:rsid w:val="00B2467C"/>
    <w:rsid w:val="00B30030"/>
    <w:rsid w:val="00B30A57"/>
    <w:rsid w:val="00B30DD0"/>
    <w:rsid w:val="00B32EE2"/>
    <w:rsid w:val="00B368BB"/>
    <w:rsid w:val="00B54B7D"/>
    <w:rsid w:val="00B56C2A"/>
    <w:rsid w:val="00B60D86"/>
    <w:rsid w:val="00B61727"/>
    <w:rsid w:val="00B628C1"/>
    <w:rsid w:val="00B6541F"/>
    <w:rsid w:val="00B66F4D"/>
    <w:rsid w:val="00B71311"/>
    <w:rsid w:val="00B7241E"/>
    <w:rsid w:val="00B73E1A"/>
    <w:rsid w:val="00B80806"/>
    <w:rsid w:val="00B84704"/>
    <w:rsid w:val="00B87C4E"/>
    <w:rsid w:val="00B93D5A"/>
    <w:rsid w:val="00B9533C"/>
    <w:rsid w:val="00BA380F"/>
    <w:rsid w:val="00BA5A19"/>
    <w:rsid w:val="00BB1002"/>
    <w:rsid w:val="00BC04D0"/>
    <w:rsid w:val="00BC58CE"/>
    <w:rsid w:val="00BD1340"/>
    <w:rsid w:val="00BD4BD4"/>
    <w:rsid w:val="00BD5824"/>
    <w:rsid w:val="00BE45B0"/>
    <w:rsid w:val="00BE59C9"/>
    <w:rsid w:val="00BE6A23"/>
    <w:rsid w:val="00BE7AE7"/>
    <w:rsid w:val="00BF50E4"/>
    <w:rsid w:val="00BF5111"/>
    <w:rsid w:val="00BF5D51"/>
    <w:rsid w:val="00BF75EA"/>
    <w:rsid w:val="00C00A89"/>
    <w:rsid w:val="00C0188E"/>
    <w:rsid w:val="00C03156"/>
    <w:rsid w:val="00C03556"/>
    <w:rsid w:val="00C03696"/>
    <w:rsid w:val="00C04825"/>
    <w:rsid w:val="00C05B0F"/>
    <w:rsid w:val="00C12F2C"/>
    <w:rsid w:val="00C20FEA"/>
    <w:rsid w:val="00C217B9"/>
    <w:rsid w:val="00C2241D"/>
    <w:rsid w:val="00C27238"/>
    <w:rsid w:val="00C37EE6"/>
    <w:rsid w:val="00C40087"/>
    <w:rsid w:val="00C40FEB"/>
    <w:rsid w:val="00C46DF3"/>
    <w:rsid w:val="00C5445F"/>
    <w:rsid w:val="00C567B3"/>
    <w:rsid w:val="00C57067"/>
    <w:rsid w:val="00C57172"/>
    <w:rsid w:val="00C579DD"/>
    <w:rsid w:val="00C60D55"/>
    <w:rsid w:val="00C60D8D"/>
    <w:rsid w:val="00C63ED3"/>
    <w:rsid w:val="00C6685F"/>
    <w:rsid w:val="00C66D49"/>
    <w:rsid w:val="00C67EF8"/>
    <w:rsid w:val="00C73B3C"/>
    <w:rsid w:val="00C828C0"/>
    <w:rsid w:val="00C85AEF"/>
    <w:rsid w:val="00C86DEA"/>
    <w:rsid w:val="00C914F6"/>
    <w:rsid w:val="00C96678"/>
    <w:rsid w:val="00C96AFB"/>
    <w:rsid w:val="00C96FF5"/>
    <w:rsid w:val="00CA4BD1"/>
    <w:rsid w:val="00CA7D6F"/>
    <w:rsid w:val="00CB126A"/>
    <w:rsid w:val="00CB1F23"/>
    <w:rsid w:val="00CB20EB"/>
    <w:rsid w:val="00CB5118"/>
    <w:rsid w:val="00CC0397"/>
    <w:rsid w:val="00CC1FED"/>
    <w:rsid w:val="00CC6F7A"/>
    <w:rsid w:val="00CD4768"/>
    <w:rsid w:val="00CD6965"/>
    <w:rsid w:val="00CD6D41"/>
    <w:rsid w:val="00CE2AF2"/>
    <w:rsid w:val="00CE3E44"/>
    <w:rsid w:val="00CE5B6B"/>
    <w:rsid w:val="00CF032A"/>
    <w:rsid w:val="00CF03FC"/>
    <w:rsid w:val="00CF1BE2"/>
    <w:rsid w:val="00CF3463"/>
    <w:rsid w:val="00CF578E"/>
    <w:rsid w:val="00CF61C9"/>
    <w:rsid w:val="00D01680"/>
    <w:rsid w:val="00D06E2D"/>
    <w:rsid w:val="00D155AA"/>
    <w:rsid w:val="00D15ABA"/>
    <w:rsid w:val="00D21795"/>
    <w:rsid w:val="00D22630"/>
    <w:rsid w:val="00D23C54"/>
    <w:rsid w:val="00D26391"/>
    <w:rsid w:val="00D30BF9"/>
    <w:rsid w:val="00D310CA"/>
    <w:rsid w:val="00D32C59"/>
    <w:rsid w:val="00D3426B"/>
    <w:rsid w:val="00D3704F"/>
    <w:rsid w:val="00D45944"/>
    <w:rsid w:val="00D45D98"/>
    <w:rsid w:val="00D52900"/>
    <w:rsid w:val="00D533D3"/>
    <w:rsid w:val="00D54EFC"/>
    <w:rsid w:val="00D55042"/>
    <w:rsid w:val="00D57DFA"/>
    <w:rsid w:val="00D62E3B"/>
    <w:rsid w:val="00D636F4"/>
    <w:rsid w:val="00D70285"/>
    <w:rsid w:val="00D7043C"/>
    <w:rsid w:val="00D72445"/>
    <w:rsid w:val="00D72B5D"/>
    <w:rsid w:val="00D72F07"/>
    <w:rsid w:val="00D7583B"/>
    <w:rsid w:val="00D82582"/>
    <w:rsid w:val="00D91257"/>
    <w:rsid w:val="00D92CA8"/>
    <w:rsid w:val="00DA07CA"/>
    <w:rsid w:val="00DB0DA3"/>
    <w:rsid w:val="00DB5046"/>
    <w:rsid w:val="00DB63B0"/>
    <w:rsid w:val="00DB6BC6"/>
    <w:rsid w:val="00DB75C4"/>
    <w:rsid w:val="00DB7734"/>
    <w:rsid w:val="00DC1966"/>
    <w:rsid w:val="00DC26E1"/>
    <w:rsid w:val="00DC5795"/>
    <w:rsid w:val="00DC6ABE"/>
    <w:rsid w:val="00DD02B8"/>
    <w:rsid w:val="00DD0C22"/>
    <w:rsid w:val="00DD14E7"/>
    <w:rsid w:val="00DD1616"/>
    <w:rsid w:val="00DD460A"/>
    <w:rsid w:val="00DD5818"/>
    <w:rsid w:val="00DD73BA"/>
    <w:rsid w:val="00DE4765"/>
    <w:rsid w:val="00DE4E14"/>
    <w:rsid w:val="00DE579E"/>
    <w:rsid w:val="00DF0E9A"/>
    <w:rsid w:val="00E013F1"/>
    <w:rsid w:val="00E01C6D"/>
    <w:rsid w:val="00E0266B"/>
    <w:rsid w:val="00E040C5"/>
    <w:rsid w:val="00E05492"/>
    <w:rsid w:val="00E105EC"/>
    <w:rsid w:val="00E23E55"/>
    <w:rsid w:val="00E32BE2"/>
    <w:rsid w:val="00E361BF"/>
    <w:rsid w:val="00E415B9"/>
    <w:rsid w:val="00E46CCF"/>
    <w:rsid w:val="00E475A3"/>
    <w:rsid w:val="00E60852"/>
    <w:rsid w:val="00E6241F"/>
    <w:rsid w:val="00E6277A"/>
    <w:rsid w:val="00E63A71"/>
    <w:rsid w:val="00E6438D"/>
    <w:rsid w:val="00E701E8"/>
    <w:rsid w:val="00E70839"/>
    <w:rsid w:val="00E76E5F"/>
    <w:rsid w:val="00E86E98"/>
    <w:rsid w:val="00E877A4"/>
    <w:rsid w:val="00E918FE"/>
    <w:rsid w:val="00E96C92"/>
    <w:rsid w:val="00E9770E"/>
    <w:rsid w:val="00EA02E9"/>
    <w:rsid w:val="00EA03A4"/>
    <w:rsid w:val="00EA14EE"/>
    <w:rsid w:val="00EA2E23"/>
    <w:rsid w:val="00EA36EF"/>
    <w:rsid w:val="00EA3E12"/>
    <w:rsid w:val="00EB1041"/>
    <w:rsid w:val="00EC3316"/>
    <w:rsid w:val="00EC4E07"/>
    <w:rsid w:val="00EC52A5"/>
    <w:rsid w:val="00EC5C6E"/>
    <w:rsid w:val="00EC5D01"/>
    <w:rsid w:val="00ED0270"/>
    <w:rsid w:val="00ED1696"/>
    <w:rsid w:val="00ED4B83"/>
    <w:rsid w:val="00ED62B3"/>
    <w:rsid w:val="00ED63BB"/>
    <w:rsid w:val="00EF3DEF"/>
    <w:rsid w:val="00F00249"/>
    <w:rsid w:val="00F005AF"/>
    <w:rsid w:val="00F0160F"/>
    <w:rsid w:val="00F04AE3"/>
    <w:rsid w:val="00F076A9"/>
    <w:rsid w:val="00F10419"/>
    <w:rsid w:val="00F11047"/>
    <w:rsid w:val="00F115EC"/>
    <w:rsid w:val="00F13BD3"/>
    <w:rsid w:val="00F21322"/>
    <w:rsid w:val="00F32A1F"/>
    <w:rsid w:val="00F36991"/>
    <w:rsid w:val="00F45180"/>
    <w:rsid w:val="00F50BBB"/>
    <w:rsid w:val="00F55337"/>
    <w:rsid w:val="00F572FD"/>
    <w:rsid w:val="00F62105"/>
    <w:rsid w:val="00F622D0"/>
    <w:rsid w:val="00F62FFB"/>
    <w:rsid w:val="00F6554A"/>
    <w:rsid w:val="00F67AC5"/>
    <w:rsid w:val="00F70226"/>
    <w:rsid w:val="00F7049F"/>
    <w:rsid w:val="00F72191"/>
    <w:rsid w:val="00F736C2"/>
    <w:rsid w:val="00F82EE0"/>
    <w:rsid w:val="00F85069"/>
    <w:rsid w:val="00F87F98"/>
    <w:rsid w:val="00F93519"/>
    <w:rsid w:val="00F94B0E"/>
    <w:rsid w:val="00F96C73"/>
    <w:rsid w:val="00F97039"/>
    <w:rsid w:val="00FA65CC"/>
    <w:rsid w:val="00FA7404"/>
    <w:rsid w:val="00FB10A3"/>
    <w:rsid w:val="00FB16AD"/>
    <w:rsid w:val="00FB18ED"/>
    <w:rsid w:val="00FB51D2"/>
    <w:rsid w:val="00FB647A"/>
    <w:rsid w:val="00FC1ED7"/>
    <w:rsid w:val="00FC280D"/>
    <w:rsid w:val="00FC2D0F"/>
    <w:rsid w:val="00FC3050"/>
    <w:rsid w:val="00FC45A0"/>
    <w:rsid w:val="00FC62A9"/>
    <w:rsid w:val="00FD21C9"/>
    <w:rsid w:val="00FE1CE4"/>
    <w:rsid w:val="00FE78D7"/>
    <w:rsid w:val="00FE7D4F"/>
    <w:rsid w:val="00FF37B5"/>
    <w:rsid w:val="00FF4046"/>
    <w:rsid w:val="00FF42B4"/>
    <w:rsid w:val="00FF64E5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8929">
      <v:textbox inset="5.85pt,.7pt,5.85pt,.7pt"/>
    </o:shapedefaults>
    <o:shapelayout v:ext="edit">
      <o:idmap v:ext="edit" data="1"/>
    </o:shapelayout>
  </w:shapeDefaults>
  <w:decimalSymbol w:val="."/>
  <w:listSeparator w:val=","/>
  <w14:docId w14:val="4489760A"/>
  <w15:docId w15:val="{2558FA26-45B2-4BDD-942D-87AD3E02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character" w:styleId="aa">
    <w:name w:val="annotation reference"/>
    <w:basedOn w:val="a0"/>
    <w:uiPriority w:val="99"/>
    <w:semiHidden/>
    <w:unhideWhenUsed/>
    <w:rsid w:val="007D00E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D00E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D00E3"/>
    <w:rPr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D00E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D00E3"/>
    <w:rPr>
      <w:b/>
      <w:bCs/>
      <w:sz w:val="24"/>
    </w:rPr>
  </w:style>
  <w:style w:type="character" w:styleId="af">
    <w:name w:val="Strong"/>
    <w:basedOn w:val="a0"/>
    <w:uiPriority w:val="22"/>
    <w:qFormat/>
    <w:rsid w:val="005517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______.xlsx"/><Relationship Id="rId13" Type="http://schemas.openxmlformats.org/officeDocument/2006/relationships/package" Target="embeddings/Microsoft_Excel_______3.xlsx"/><Relationship Id="rId18" Type="http://schemas.openxmlformats.org/officeDocument/2006/relationships/image" Target="media/image6.emf"/><Relationship Id="rId26" Type="http://schemas.openxmlformats.org/officeDocument/2006/relationships/chart" Target="charts/chart2.xml"/><Relationship Id="rId3" Type="http://schemas.openxmlformats.org/officeDocument/2006/relationships/settings" Target="settings.xml"/><Relationship Id="rId21" Type="http://schemas.openxmlformats.org/officeDocument/2006/relationships/package" Target="embeddings/Microsoft_Excel_______7.xlsx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package" Target="embeddings/Microsoft_Excel_______5.xlsx"/><Relationship Id="rId25" Type="http://schemas.openxmlformats.org/officeDocument/2006/relationships/package" Target="embeddings/Microsoft_Excel_______9.xls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Microsoft_Excel_______2.xlsx"/><Relationship Id="rId24" Type="http://schemas.openxmlformats.org/officeDocument/2006/relationships/image" Target="media/image9.emf"/><Relationship Id="rId5" Type="http://schemas.openxmlformats.org/officeDocument/2006/relationships/footnotes" Target="footnotes.xml"/><Relationship Id="rId15" Type="http://schemas.openxmlformats.org/officeDocument/2006/relationships/package" Target="embeddings/Microsoft_Excel_______4.xlsx"/><Relationship Id="rId23" Type="http://schemas.openxmlformats.org/officeDocument/2006/relationships/package" Target="embeddings/Microsoft_Excel_______8.xlsx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______6.xlsx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020233386319667"/>
          <c:y val="0.30054644808743181"/>
          <c:w val="0.80256388139276014"/>
          <c:h val="0.65876054057072653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3"/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0-BF19-4432-8A53-C0F81CC5567C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BF19-4432-8A53-C0F81CC5567C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BF19-4432-8A53-C0F81CC5567C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BF19-4432-8A53-C0F81CC5567C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F19-4432-8A53-C0F81CC5567C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BF19-4432-8A53-C0F81CC5567C}"/>
              </c:ext>
            </c:extLst>
          </c:dPt>
          <c:dPt>
            <c:idx val="7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F19-4432-8A53-C0F81CC5567C}"/>
              </c:ext>
            </c:extLst>
          </c:dPt>
          <c:dPt>
            <c:idx val="8"/>
            <c:bubble3D val="0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BF19-4432-8A53-C0F81CC5567C}"/>
              </c:ext>
            </c:extLst>
          </c:dPt>
          <c:dPt>
            <c:idx val="9"/>
            <c:bubble3D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BF19-4432-8A53-C0F81CC5567C}"/>
              </c:ext>
            </c:extLst>
          </c:dPt>
          <c:dPt>
            <c:idx val="10"/>
            <c:bubble3D val="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BF19-4432-8A53-C0F81CC5567C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ja-JP" altLang="en-US"/>
                      <a:t>市税</a:t>
                    </a:r>
                    <a:r>
                      <a:rPr lang="en-US" altLang="ja-JP"/>
                      <a:t>35.7(31.7) 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F19-4432-8A53-C0F81CC5567C}"/>
                </c:ext>
              </c:extLst>
            </c:dLbl>
            <c:dLbl>
              <c:idx val="1"/>
              <c:layout>
                <c:manualLayout>
                  <c:x val="-0.15279977326777824"/>
                  <c:y val="-0.22468085106382973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市債</a:t>
                    </a:r>
                    <a:r>
                      <a:rPr lang="en-US" altLang="ja-JP"/>
                      <a:t>15.2(22.5)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BF19-4432-8A53-C0F81CC5567C}"/>
                </c:ext>
              </c:extLst>
            </c:dLbl>
            <c:dLbl>
              <c:idx val="2"/>
              <c:layout>
                <c:manualLayout>
                  <c:x val="-5.012490809540826E-2"/>
                  <c:y val="-0.3316208745183447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国庫支出金</a:t>
                    </a:r>
                    <a:r>
                      <a:rPr lang="en-US" altLang="ja-JP"/>
                      <a:t>12.0(11.7)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F19-4432-8A53-C0F81CC5567C}"/>
                </c:ext>
              </c:extLst>
            </c:dLbl>
            <c:dLbl>
              <c:idx val="3"/>
              <c:layout>
                <c:manualLayout>
                  <c:x val="0.33319318653243463"/>
                  <c:y val="-9.3141229686714691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地方交付税</a:t>
                    </a:r>
                    <a:r>
                      <a:rPr lang="en-US" altLang="ja-JP"/>
                      <a:t>12.5(11.7)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F19-4432-8A53-C0F81CC5567C}"/>
                </c:ext>
              </c:extLst>
            </c:dLbl>
            <c:dLbl>
              <c:idx val="4"/>
              <c:layout>
                <c:manualLayout>
                  <c:x val="-1.9696458130527322E-2"/>
                  <c:y val="-0.1242192997151951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諸収入</a:t>
                    </a:r>
                    <a:r>
                      <a:rPr lang="en-US" altLang="ja-JP"/>
                      <a:t>6.4(5.7)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F19-4432-8A53-C0F81CC5567C}"/>
                </c:ext>
              </c:extLst>
            </c:dLbl>
            <c:dLbl>
              <c:idx val="5"/>
              <c:layout>
                <c:manualLayout>
                  <c:x val="-3.0544773452614842E-2"/>
                  <c:y val="-0.12091025855810576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県支出金</a:t>
                    </a:r>
                    <a:r>
                      <a:rPr lang="en-US" altLang="ja-JP"/>
                      <a:t>5.9(5.1)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BF19-4432-8A53-C0F81CC5567C}"/>
                </c:ext>
              </c:extLst>
            </c:dLbl>
            <c:dLbl>
              <c:idx val="6"/>
              <c:layout>
                <c:manualLayout>
                  <c:x val="-0.15550035118850214"/>
                  <c:y val="-0.15180013402580425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地方消費税交付金</a:t>
                    </a:r>
                    <a:r>
                      <a:rPr lang="en-US" altLang="ja-JP"/>
                      <a:t>4.6(3.9)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F19-4432-8A53-C0F81CC5567C}"/>
                </c:ext>
              </c:extLst>
            </c:dLbl>
            <c:dLbl>
              <c:idx val="7"/>
              <c:layout>
                <c:manualLayout>
                  <c:x val="-0.19754192697744088"/>
                  <c:y val="-0.22624141397219455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使用料及び手数料</a:t>
                    </a:r>
                    <a:r>
                      <a:rPr lang="en-US" altLang="ja-JP"/>
                      <a:t>2.4(2.6)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BF19-4432-8A53-C0F81CC5567C}"/>
                </c:ext>
              </c:extLst>
            </c:dLbl>
            <c:dLbl>
              <c:idx val="8"/>
              <c:layout>
                <c:manualLayout>
                  <c:x val="-3.3070866141732283E-2"/>
                  <c:y val="-0.23463617579717441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繰入金</a:t>
                    </a:r>
                    <a:r>
                      <a:rPr lang="en-US" altLang="ja-JP"/>
                      <a:t>1.6(1.9)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F19-4432-8A53-C0F81CC5567C}"/>
                </c:ext>
              </c:extLst>
            </c:dLbl>
            <c:dLbl>
              <c:idx val="9"/>
              <c:layout>
                <c:manualLayout>
                  <c:x val="0.17829597591380889"/>
                  <c:y val="-0.22152649801753613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分担金及び負担金</a:t>
                    </a:r>
                    <a:r>
                      <a:rPr lang="en-US" altLang="ja-JP"/>
                      <a:t>1.4(0.9)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BF19-4432-8A53-C0F81CC5567C}"/>
                </c:ext>
              </c:extLst>
            </c:dLbl>
            <c:dLbl>
              <c:idx val="10"/>
              <c:layout>
                <c:manualLayout>
                  <c:x val="0.17965324756941084"/>
                  <c:y val="-5.7441782543139572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その他</a:t>
                    </a:r>
                    <a:r>
                      <a:rPr lang="en-US" altLang="ja-JP"/>
                      <a:t>2.3(2.3)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BF19-4432-8A53-C0F81CC5567C}"/>
                </c:ext>
              </c:extLst>
            </c:dLbl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明朝"/>
                    <a:ea typeface="ＭＳ 明朝"/>
                    <a:cs typeface="ＭＳ 明朝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Sheet1!$B$1:$L$1</c:f>
              <c:strCache>
                <c:ptCount val="11"/>
                <c:pt idx="0">
                  <c:v>市税</c:v>
                </c:pt>
                <c:pt idx="1">
                  <c:v>市債</c:v>
                </c:pt>
                <c:pt idx="2">
                  <c:v>地方交付税</c:v>
                </c:pt>
                <c:pt idx="3">
                  <c:v>国庫支出金</c:v>
                </c:pt>
                <c:pt idx="4">
                  <c:v>諸収入</c:v>
                </c:pt>
                <c:pt idx="5">
                  <c:v>県支出金</c:v>
                </c:pt>
                <c:pt idx="6">
                  <c:v>地方消費税交付金</c:v>
                </c:pt>
                <c:pt idx="7">
                  <c:v>使用料及び手数料</c:v>
                </c:pt>
                <c:pt idx="8">
                  <c:v>繰入金</c:v>
                </c:pt>
                <c:pt idx="9">
                  <c:v>分担金及び負担金</c:v>
                </c:pt>
                <c:pt idx="10">
                  <c:v>その他</c:v>
                </c:pt>
              </c:strCache>
            </c:strRef>
          </c:cat>
          <c:val>
            <c:numRef>
              <c:f>Sheet1!$B$2:$L$2</c:f>
              <c:numCache>
                <c:formatCode>0.0_ </c:formatCode>
                <c:ptCount val="11"/>
                <c:pt idx="0" formatCode="General">
                  <c:v>35.700000000000003</c:v>
                </c:pt>
                <c:pt idx="1">
                  <c:v>15.2</c:v>
                </c:pt>
                <c:pt idx="2">
                  <c:v>12.5</c:v>
                </c:pt>
                <c:pt idx="3">
                  <c:v>12</c:v>
                </c:pt>
                <c:pt idx="4">
                  <c:v>6.4</c:v>
                </c:pt>
                <c:pt idx="5">
                  <c:v>5.9</c:v>
                </c:pt>
                <c:pt idx="6">
                  <c:v>4.5999999999999996</c:v>
                </c:pt>
                <c:pt idx="7">
                  <c:v>2.4</c:v>
                </c:pt>
                <c:pt idx="8">
                  <c:v>1.6</c:v>
                </c:pt>
                <c:pt idx="9">
                  <c:v>1.4</c:v>
                </c:pt>
                <c:pt idx="10">
                  <c:v>2.2999999999999998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BF19-4432-8A53-C0F81CC5567C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39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73339828366329"/>
          <c:y val="0.12278729368420421"/>
          <c:w val="0.7589917979002625"/>
          <c:h val="0.6610169491525423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市債（発行額）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0880432420555002E-3"/>
                  <c:y val="-1.64655129078104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68D-4E63-98A3-C69076A05325}"/>
                </c:ext>
              </c:extLst>
            </c:dLbl>
            <c:dLbl>
              <c:idx val="1"/>
              <c:layout>
                <c:manualLayout>
                  <c:x val="-2.9062849138317545E-3"/>
                  <c:y val="-1.073091705092290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68D-4E63-98A3-C69076A05325}"/>
                </c:ext>
              </c:extLst>
            </c:dLbl>
            <c:dLbl>
              <c:idx val="2"/>
              <c:layout>
                <c:manualLayout>
                  <c:x val="-2.5519663227692858E-3"/>
                  <c:y val="-2.773499801207432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68D-4E63-98A3-C69076A05325}"/>
                </c:ext>
              </c:extLst>
            </c:dLbl>
            <c:dLbl>
              <c:idx val="3"/>
              <c:layout>
                <c:manualLayout>
                  <c:x val="-7.2847773068070261E-3"/>
                  <c:y val="-1.7487467707744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68D-4E63-98A3-C69076A05325}"/>
                </c:ext>
              </c:extLst>
            </c:dLbl>
            <c:dLbl>
              <c:idx val="4"/>
              <c:layout>
                <c:manualLayout>
                  <c:x val="-2.4461392926068914E-2"/>
                  <c:y val="5.8810626036806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平成26年度</c:v>
                </c:pt>
                <c:pt idx="1">
                  <c:v>平成27年度</c:v>
                </c:pt>
                <c:pt idx="2">
                  <c:v>平成28年度</c:v>
                </c:pt>
                <c:pt idx="3">
                  <c:v>平成29年度</c:v>
                </c:pt>
                <c:pt idx="4">
                  <c:v>平成30年度</c:v>
                </c:pt>
              </c:strCache>
            </c:strRef>
          </c:cat>
          <c:val>
            <c:numRef>
              <c:f>Sheet1!$B$2:$F$2</c:f>
              <c:numCache>
                <c:formatCode>#,##0;[Red]#,##0</c:formatCode>
                <c:ptCount val="5"/>
                <c:pt idx="0">
                  <c:v>16542700</c:v>
                </c:pt>
                <c:pt idx="1">
                  <c:v>8778600</c:v>
                </c:pt>
                <c:pt idx="2">
                  <c:v>9912700</c:v>
                </c:pt>
                <c:pt idx="3">
                  <c:v>18408062</c:v>
                </c:pt>
                <c:pt idx="4">
                  <c:v>11058300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68D-4E63-98A3-C69076A0532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償還金(元金償還額）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chemeClr val="tx1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1322126977895078E-2"/>
                  <c:y val="4.06610882867732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68D-4E63-98A3-C69076A05325}"/>
                </c:ext>
              </c:extLst>
            </c:dLbl>
            <c:dLbl>
              <c:idx val="1"/>
              <c:layout>
                <c:manualLayout>
                  <c:x val="1.7682000276281255E-2"/>
                  <c:y val="5.251324141650024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68D-4E63-98A3-C69076A05325}"/>
                </c:ext>
              </c:extLst>
            </c:dLbl>
            <c:dLbl>
              <c:idx val="2"/>
              <c:layout>
                <c:manualLayout>
                  <c:x val="2.0677309149837265E-2"/>
                  <c:y val="3.90433276513680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168D-4E63-98A3-C69076A05325}"/>
                </c:ext>
              </c:extLst>
            </c:dLbl>
            <c:dLbl>
              <c:idx val="3"/>
              <c:layout>
                <c:manualLayout>
                  <c:x val="2.5087792003838781E-2"/>
                  <c:y val="2.685528354225573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68D-4E63-98A3-C69076A05325}"/>
                </c:ext>
              </c:extLst>
            </c:dLbl>
            <c:dLbl>
              <c:idx val="4"/>
              <c:layout>
                <c:manualLayout>
                  <c:x val="9.8284120734906614E-3"/>
                  <c:y val="6.7203855290735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平成26年度</c:v>
                </c:pt>
                <c:pt idx="1">
                  <c:v>平成27年度</c:v>
                </c:pt>
                <c:pt idx="2">
                  <c:v>平成28年度</c:v>
                </c:pt>
                <c:pt idx="3">
                  <c:v>平成29年度</c:v>
                </c:pt>
                <c:pt idx="4">
                  <c:v>平成30年度</c:v>
                </c:pt>
              </c:strCache>
            </c:strRef>
          </c:cat>
          <c:val>
            <c:numRef>
              <c:f>Sheet1!$B$4:$F$4</c:f>
              <c:numCache>
                <c:formatCode>#,##0;[Red]#,##0</c:formatCode>
                <c:ptCount val="5"/>
                <c:pt idx="0">
                  <c:v>8297932</c:v>
                </c:pt>
                <c:pt idx="1">
                  <c:v>8427556</c:v>
                </c:pt>
                <c:pt idx="2">
                  <c:v>8848962</c:v>
                </c:pt>
                <c:pt idx="3">
                  <c:v>18336131</c:v>
                </c:pt>
                <c:pt idx="4">
                  <c:v>12770890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168D-4E63-98A3-C69076A05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6074880"/>
        <c:axId val="86076416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未償還金残高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760727508322772E-2"/>
                  <c:y val="-3.1985275636250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168D-4E63-98A3-C69076A05325}"/>
                </c:ext>
              </c:extLst>
            </c:dLbl>
            <c:dLbl>
              <c:idx val="1"/>
              <c:layout>
                <c:manualLayout>
                  <c:x val="-5.2900754593175892E-2"/>
                  <c:y val="-3.168007640252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168D-4E63-98A3-C69076A05325}"/>
                </c:ext>
              </c:extLst>
            </c:dLbl>
            <c:dLbl>
              <c:idx val="2"/>
              <c:layout>
                <c:manualLayout>
                  <c:x val="-5.2468339895013122E-2"/>
                  <c:y val="-4.1642974024339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168D-4E63-98A3-C69076A05325}"/>
                </c:ext>
              </c:extLst>
            </c:dLbl>
            <c:dLbl>
              <c:idx val="3"/>
              <c:layout>
                <c:manualLayout>
                  <c:x val="-5.4669597509914215E-2"/>
                  <c:y val="-4.103628079571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168D-4E63-98A3-C69076A05325}"/>
                </c:ext>
              </c:extLst>
            </c:dLbl>
            <c:dLbl>
              <c:idx val="4"/>
              <c:layout>
                <c:manualLayout>
                  <c:x val="-5.8443241469816276E-2"/>
                  <c:y val="-3.0276899224186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平成26年度</c:v>
                </c:pt>
                <c:pt idx="1">
                  <c:v>平成27年度</c:v>
                </c:pt>
                <c:pt idx="2">
                  <c:v>平成28年度</c:v>
                </c:pt>
                <c:pt idx="3">
                  <c:v>平成29年度</c:v>
                </c:pt>
                <c:pt idx="4">
                  <c:v>平成30年度</c:v>
                </c:pt>
              </c:strCache>
            </c:strRef>
          </c:cat>
          <c:val>
            <c:numRef>
              <c:f>Sheet1!$B$3:$F$3</c:f>
              <c:numCache>
                <c:formatCode>#,##0;[Red]#,##0</c:formatCode>
                <c:ptCount val="5"/>
                <c:pt idx="0">
                  <c:v>111378290</c:v>
                </c:pt>
                <c:pt idx="1">
                  <c:v>111729334</c:v>
                </c:pt>
                <c:pt idx="2">
                  <c:v>112793072</c:v>
                </c:pt>
                <c:pt idx="3">
                  <c:v>112865003</c:v>
                </c:pt>
                <c:pt idx="4">
                  <c:v>111152413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168D-4E63-98A3-C69076A05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111360"/>
        <c:axId val="86112896"/>
      </c:lineChart>
      <c:catAx>
        <c:axId val="8607488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ja-JP"/>
          </a:p>
        </c:txPr>
        <c:crossAx val="8607641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86076416"/>
        <c:scaling>
          <c:orientation val="minMax"/>
          <c:max val="24000000"/>
          <c:min val="0"/>
        </c:scaling>
        <c:delete val="0"/>
        <c:axPos val="l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市債・償還金</a:t>
                </a:r>
              </a:p>
            </c:rich>
          </c:tx>
          <c:layout>
            <c:manualLayout>
              <c:xMode val="edge"/>
              <c:yMode val="edge"/>
              <c:x val="1.5723270440251781E-3"/>
              <c:y val="0.2305084745762783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;[Red]#,##0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6074880"/>
        <c:crosses val="autoZero"/>
        <c:crossBetween val="between"/>
        <c:majorUnit val="3000000"/>
        <c:minorUnit val="3000000"/>
      </c:valAx>
      <c:catAx>
        <c:axId val="861113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6112896"/>
        <c:crosses val="autoZero"/>
        <c:auto val="0"/>
        <c:lblAlgn val="ctr"/>
        <c:lblOffset val="100"/>
        <c:noMultiLvlLbl val="0"/>
      </c:catAx>
      <c:valAx>
        <c:axId val="86112896"/>
        <c:scaling>
          <c:orientation val="minMax"/>
          <c:max val="120000000"/>
          <c:min val="0"/>
        </c:scaling>
        <c:delete val="0"/>
        <c:axPos val="r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未償還金残高</a:t>
                </a:r>
              </a:p>
            </c:rich>
          </c:tx>
          <c:layout>
            <c:manualLayout>
              <c:xMode val="edge"/>
              <c:yMode val="edge"/>
              <c:x val="0.97165879265091881"/>
              <c:y val="0.23389822719762157"/>
            </c:manualLayout>
          </c:layout>
          <c:overlay val="0"/>
          <c:spPr>
            <a:noFill/>
            <a:ln w="25400">
              <a:noFill/>
            </a:ln>
          </c:spPr>
        </c:title>
        <c:numFmt formatCode="#,##0;[Red]#,##0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6111360"/>
        <c:crosses val="max"/>
        <c:crossBetween val="between"/>
        <c:majorUnit val="20000000"/>
        <c:minorUnit val="2000000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889152244704407"/>
          <c:y val="0.8765668129122236"/>
          <c:w val="0.69811320754716977"/>
          <c:h val="8.4745762711869052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ゴシック" pitchFamily="49" charset="-128"/>
              <a:ea typeface="ＭＳ ゴシック" pitchFamily="49" charset="-128"/>
              <a:cs typeface="ＭＳ 明朝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CC9A3-03BD-4D93-B7A3-8ADE5862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7703</TotalTime>
  <Pages>9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315</cp:revision>
  <cp:lastPrinted>2019-08-20T06:17:00Z</cp:lastPrinted>
  <dcterms:created xsi:type="dcterms:W3CDTF">2013-09-11T05:53:00Z</dcterms:created>
  <dcterms:modified xsi:type="dcterms:W3CDTF">2020-07-13T01:35:00Z</dcterms:modified>
</cp:coreProperties>
</file>