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C22" w:rsidRPr="00255786" w:rsidRDefault="00373E0F"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r w:rsidRPr="006350DD">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Default="00373E0F" w:rsidP="00373E0F">
      <w:pPr>
        <w:kinsoku w:val="0"/>
        <w:overflowPunct w:val="0"/>
        <w:snapToGrid w:val="0"/>
        <w:spacing w:line="240" w:lineRule="auto"/>
        <w:rPr>
          <w:rFonts w:hAnsi="ＭＳ 明朝"/>
          <w:snapToGrid w:val="0"/>
          <w:szCs w:val="24"/>
        </w:rPr>
      </w:pPr>
    </w:p>
    <w:p w:rsidR="00373E0F" w:rsidRPr="00285984" w:rsidRDefault="00D406A2" w:rsidP="00285984">
      <w:pPr>
        <w:pStyle w:val="aa"/>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kern w:val="2"/>
          <w:szCs w:val="24"/>
        </w:rPr>
        <w:t xml:space="preserve"> </w:t>
      </w:r>
      <w:r w:rsidR="00373E0F" w:rsidRPr="00285984">
        <w:rPr>
          <w:rFonts w:ascii="ＭＳ ゴシック" w:eastAsia="ＭＳ ゴシック" w:hAnsi="ＭＳ ゴシック" w:hint="eastAsia"/>
          <w:kern w:val="2"/>
          <w:szCs w:val="24"/>
        </w:rPr>
        <w:t>歳出の状況</w:t>
      </w:r>
    </w:p>
    <w:p w:rsidR="00F810D6"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285984">
        <w:rPr>
          <w:rFonts w:hAnsi="ＭＳ 明朝" w:hint="eastAsia"/>
          <w:szCs w:val="24"/>
        </w:rPr>
        <w:t>81,137,597</w:t>
      </w:r>
      <w:r w:rsidRPr="00654FC7">
        <w:rPr>
          <w:rFonts w:hAnsi="ＭＳ 明朝" w:hint="eastAsia"/>
          <w:szCs w:val="24"/>
        </w:rPr>
        <w:t>千円で、予算現額</w:t>
      </w:r>
      <w:r w:rsidR="00BA089D">
        <w:rPr>
          <w:rFonts w:hAnsi="ＭＳ 明朝" w:hint="eastAsia"/>
          <w:szCs w:val="24"/>
        </w:rPr>
        <w:t>86,873,160</w:t>
      </w:r>
      <w:r w:rsidRPr="00654FC7">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w:t>
      </w:r>
      <w:r w:rsidR="00BA089D">
        <w:rPr>
          <w:rFonts w:hAnsi="ＭＳ 明朝" w:hint="eastAsia"/>
          <w:szCs w:val="24"/>
        </w:rPr>
        <w:t>93</w:t>
      </w:r>
      <w:r w:rsidR="00C71DFC">
        <w:rPr>
          <w:rFonts w:hAnsi="ＭＳ 明朝" w:hint="eastAsia"/>
          <w:szCs w:val="24"/>
        </w:rPr>
        <w:t>.</w:t>
      </w:r>
      <w:r w:rsidR="00BA089D">
        <w:rPr>
          <w:rFonts w:hAnsi="ＭＳ 明朝" w:hint="eastAsia"/>
          <w:szCs w:val="24"/>
        </w:rPr>
        <w:t>4</w:t>
      </w:r>
      <w:r w:rsidRPr="00654FC7">
        <w:rPr>
          <w:rFonts w:hAnsi="ＭＳ 明朝" w:hint="eastAsia"/>
          <w:szCs w:val="24"/>
        </w:rPr>
        <w:t>％(前年度</w:t>
      </w:r>
      <w:r w:rsidR="00BA089D">
        <w:rPr>
          <w:rFonts w:hAnsi="ＭＳ 明朝" w:hint="eastAsia"/>
          <w:szCs w:val="24"/>
        </w:rPr>
        <w:t>89.2</w:t>
      </w:r>
      <w:r w:rsidRPr="00654FC7">
        <w:rPr>
          <w:rFonts w:hAnsi="ＭＳ 明朝" w:hint="eastAsia"/>
          <w:szCs w:val="24"/>
        </w:rPr>
        <w:t>％)となっている。</w:t>
      </w:r>
    </w:p>
    <w:p w:rsidR="00373E0F" w:rsidRPr="00654FC7" w:rsidRDefault="00373E0F" w:rsidP="00373E0F">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w:t>
      </w:r>
      <w:r w:rsidR="00BA089D">
        <w:rPr>
          <w:rFonts w:hAnsi="ＭＳ 明朝" w:hint="eastAsia"/>
          <w:szCs w:val="24"/>
        </w:rPr>
        <w:t>8,512,58</w:t>
      </w:r>
      <w:r w:rsidR="00885963">
        <w:rPr>
          <w:rFonts w:hAnsi="ＭＳ 明朝" w:hint="eastAsia"/>
          <w:szCs w:val="24"/>
        </w:rPr>
        <w:t>8</w:t>
      </w:r>
      <w:r w:rsidRPr="00654FC7">
        <w:rPr>
          <w:rFonts w:hAnsi="ＭＳ 明朝" w:hint="eastAsia"/>
          <w:szCs w:val="24"/>
        </w:rPr>
        <w:t>千円</w:t>
      </w:r>
      <w:r w:rsidR="007B5FC8">
        <w:rPr>
          <w:rFonts w:hAnsi="ＭＳ 明朝" w:hint="eastAsia"/>
          <w:szCs w:val="24"/>
        </w:rPr>
        <w:t>(</w:t>
      </w:r>
      <w:r w:rsidR="00BA089D">
        <w:rPr>
          <w:rFonts w:hAnsi="ＭＳ 明朝" w:hint="eastAsia"/>
          <w:szCs w:val="24"/>
        </w:rPr>
        <w:t>11</w:t>
      </w:r>
      <w:r w:rsidR="00432FF3">
        <w:rPr>
          <w:rFonts w:hAnsi="ＭＳ 明朝" w:hint="eastAsia"/>
          <w:szCs w:val="24"/>
        </w:rPr>
        <w:t>.</w:t>
      </w:r>
      <w:r w:rsidR="00BA089D">
        <w:rPr>
          <w:rFonts w:hAnsi="ＭＳ 明朝" w:hint="eastAsia"/>
          <w:szCs w:val="24"/>
        </w:rPr>
        <w:t>7</w:t>
      </w:r>
      <w:r w:rsidRPr="00654FC7">
        <w:rPr>
          <w:rFonts w:hAnsi="ＭＳ 明朝" w:hint="eastAsia"/>
          <w:szCs w:val="24"/>
        </w:rPr>
        <w:t>％)</w:t>
      </w:r>
      <w:r w:rsidR="00885963">
        <w:rPr>
          <w:rFonts w:hAnsi="ＭＳ 明朝" w:hint="eastAsia"/>
          <w:szCs w:val="24"/>
        </w:rPr>
        <w:t>増加</w:t>
      </w:r>
      <w:r w:rsidRPr="00654FC7">
        <w:rPr>
          <w:rFonts w:hAnsi="ＭＳ 明朝" w:hint="eastAsia"/>
          <w:szCs w:val="24"/>
        </w:rPr>
        <w:t>している。</w:t>
      </w:r>
    </w:p>
    <w:p w:rsidR="00F60A27" w:rsidRPr="00D91F67" w:rsidRDefault="00935FFA" w:rsidP="00484D77">
      <w:pPr>
        <w:kinsoku w:val="0"/>
        <w:overflowPunct w:val="0"/>
        <w:snapToGrid w:val="0"/>
        <w:spacing w:line="240" w:lineRule="auto"/>
        <w:ind w:leftChars="300" w:left="720" w:firstLineChars="100" w:firstLine="244"/>
        <w:rPr>
          <w:rFonts w:hAnsi="ＭＳ 明朝"/>
          <w:szCs w:val="24"/>
        </w:rPr>
      </w:pPr>
      <w:r w:rsidRPr="00C3423B">
        <w:rPr>
          <w:rFonts w:hAnsi="ＭＳ 明朝" w:hint="eastAsia"/>
          <w:spacing w:val="2"/>
          <w:szCs w:val="24"/>
          <w:fitText w:val="8880" w:id="673977344"/>
        </w:rPr>
        <w:t>これは主に</w:t>
      </w:r>
      <w:r w:rsidR="00F810D6" w:rsidRPr="00C3423B">
        <w:rPr>
          <w:rFonts w:hAnsi="ＭＳ 明朝" w:hint="eastAsia"/>
          <w:spacing w:val="2"/>
          <w:szCs w:val="24"/>
          <w:fitText w:val="8880" w:id="673977344"/>
        </w:rPr>
        <w:t>、</w:t>
      </w:r>
      <w:r w:rsidR="00285984" w:rsidRPr="00C3423B">
        <w:rPr>
          <w:rFonts w:hAnsi="ＭＳ 明朝" w:hint="eastAsia"/>
          <w:spacing w:val="2"/>
          <w:szCs w:val="24"/>
          <w:fitText w:val="8880" w:id="673977344"/>
        </w:rPr>
        <w:t>公債</w:t>
      </w:r>
      <w:r w:rsidR="00F60A27" w:rsidRPr="00C3423B">
        <w:rPr>
          <w:rFonts w:hAnsi="ＭＳ 明朝" w:hint="eastAsia"/>
          <w:spacing w:val="2"/>
          <w:szCs w:val="24"/>
          <w:fitText w:val="8880" w:id="673977344"/>
        </w:rPr>
        <w:t>費で</w:t>
      </w:r>
      <w:r w:rsidR="00285984" w:rsidRPr="00C3423B">
        <w:rPr>
          <w:rFonts w:hAnsi="ＭＳ 明朝" w:hint="eastAsia"/>
          <w:spacing w:val="2"/>
          <w:szCs w:val="24"/>
          <w:fitText w:val="8880" w:id="673977344"/>
        </w:rPr>
        <w:t>9,</w:t>
      </w:r>
      <w:r w:rsidR="003F1D09" w:rsidRPr="00C3423B">
        <w:rPr>
          <w:rFonts w:hAnsi="ＭＳ 明朝" w:hint="eastAsia"/>
          <w:spacing w:val="2"/>
          <w:szCs w:val="24"/>
          <w:fitText w:val="8880" w:id="673977344"/>
        </w:rPr>
        <w:t>368,64</w:t>
      </w:r>
      <w:r w:rsidR="008359B4" w:rsidRPr="00C3423B">
        <w:rPr>
          <w:rFonts w:hAnsi="ＭＳ 明朝" w:hint="eastAsia"/>
          <w:spacing w:val="2"/>
          <w:szCs w:val="24"/>
          <w:fitText w:val="8880" w:id="673977344"/>
        </w:rPr>
        <w:t>5</w:t>
      </w:r>
      <w:r w:rsidR="00F60A27" w:rsidRPr="00C3423B">
        <w:rPr>
          <w:rFonts w:hAnsi="ＭＳ 明朝" w:hint="eastAsia"/>
          <w:spacing w:val="2"/>
          <w:szCs w:val="24"/>
          <w:fitText w:val="8880" w:id="673977344"/>
        </w:rPr>
        <w:t>千円(</w:t>
      </w:r>
      <w:r w:rsidR="00285984" w:rsidRPr="00C3423B">
        <w:rPr>
          <w:rFonts w:hAnsi="ＭＳ 明朝" w:hint="eastAsia"/>
          <w:spacing w:val="2"/>
          <w:szCs w:val="24"/>
          <w:fitText w:val="8880" w:id="673977344"/>
        </w:rPr>
        <w:t>95</w:t>
      </w:r>
      <w:r w:rsidR="00432FF3" w:rsidRPr="00C3423B">
        <w:rPr>
          <w:rFonts w:hAnsi="ＭＳ 明朝" w:hint="eastAsia"/>
          <w:spacing w:val="2"/>
          <w:szCs w:val="24"/>
          <w:fitText w:val="8880" w:id="673977344"/>
        </w:rPr>
        <w:t>.</w:t>
      </w:r>
      <w:r w:rsidR="00285984" w:rsidRPr="00C3423B">
        <w:rPr>
          <w:rFonts w:hAnsi="ＭＳ 明朝" w:hint="eastAsia"/>
          <w:spacing w:val="2"/>
          <w:szCs w:val="24"/>
          <w:fitText w:val="8880" w:id="673977344"/>
        </w:rPr>
        <w:t>3</w:t>
      </w:r>
      <w:r w:rsidR="00F60A27" w:rsidRPr="00C3423B">
        <w:rPr>
          <w:rFonts w:hAnsi="ＭＳ 明朝" w:hint="eastAsia"/>
          <w:spacing w:val="2"/>
          <w:szCs w:val="24"/>
          <w:fitText w:val="8880" w:id="673977344"/>
        </w:rPr>
        <w:t>％)</w:t>
      </w:r>
      <w:r w:rsidR="007B5FC8" w:rsidRPr="00C3423B">
        <w:rPr>
          <w:rFonts w:hAnsi="ＭＳ 明朝" w:hint="eastAsia"/>
          <w:spacing w:val="2"/>
          <w:szCs w:val="24"/>
          <w:fitText w:val="8880" w:id="673977344"/>
        </w:rPr>
        <w:t>、</w:t>
      </w:r>
      <w:r w:rsidR="003F1D09" w:rsidRPr="00C3423B">
        <w:rPr>
          <w:rFonts w:hAnsi="ＭＳ 明朝" w:hint="eastAsia"/>
          <w:spacing w:val="2"/>
          <w:szCs w:val="24"/>
          <w:fitText w:val="8880" w:id="673977344"/>
        </w:rPr>
        <w:t>土木</w:t>
      </w:r>
      <w:r w:rsidR="00F60A27" w:rsidRPr="00C3423B">
        <w:rPr>
          <w:rFonts w:hAnsi="ＭＳ 明朝" w:hint="eastAsia"/>
          <w:spacing w:val="2"/>
          <w:szCs w:val="24"/>
          <w:fitText w:val="8880" w:id="673977344"/>
        </w:rPr>
        <w:t>費で</w:t>
      </w:r>
      <w:r w:rsidR="003F1D09" w:rsidRPr="00C3423B">
        <w:rPr>
          <w:rFonts w:hAnsi="ＭＳ 明朝" w:hint="eastAsia"/>
          <w:spacing w:val="2"/>
          <w:szCs w:val="24"/>
          <w:fitText w:val="8880" w:id="673977344"/>
        </w:rPr>
        <w:t>1</w:t>
      </w:r>
      <w:r w:rsidR="003F1D09" w:rsidRPr="00C3423B">
        <w:rPr>
          <w:rFonts w:hAnsi="ＭＳ 明朝"/>
          <w:spacing w:val="2"/>
          <w:szCs w:val="24"/>
          <w:fitText w:val="8880" w:id="673977344"/>
        </w:rPr>
        <w:t>,021</w:t>
      </w:r>
      <w:r w:rsidR="00285984" w:rsidRPr="00C3423B">
        <w:rPr>
          <w:rFonts w:hAnsi="ＭＳ 明朝" w:hint="eastAsia"/>
          <w:spacing w:val="2"/>
          <w:szCs w:val="24"/>
          <w:fitText w:val="8880" w:id="673977344"/>
        </w:rPr>
        <w:t>,</w:t>
      </w:r>
      <w:r w:rsidR="003F1D09" w:rsidRPr="00C3423B">
        <w:rPr>
          <w:rFonts w:hAnsi="ＭＳ 明朝"/>
          <w:spacing w:val="2"/>
          <w:szCs w:val="24"/>
          <w:fitText w:val="8880" w:id="673977344"/>
        </w:rPr>
        <w:t>153</w:t>
      </w:r>
      <w:r w:rsidR="00F60A27" w:rsidRPr="00C3423B">
        <w:rPr>
          <w:rFonts w:hAnsi="ＭＳ 明朝" w:hint="eastAsia"/>
          <w:spacing w:val="2"/>
          <w:szCs w:val="24"/>
          <w:fitText w:val="8880" w:id="673977344"/>
        </w:rPr>
        <w:t>千円(</w:t>
      </w:r>
      <w:r w:rsidR="003F1D09" w:rsidRPr="00C3423B">
        <w:rPr>
          <w:rFonts w:hAnsi="ＭＳ 明朝"/>
          <w:spacing w:val="2"/>
          <w:szCs w:val="24"/>
          <w:fitText w:val="8880" w:id="673977344"/>
        </w:rPr>
        <w:t>9</w:t>
      </w:r>
      <w:r w:rsidR="003353F4" w:rsidRPr="00C3423B">
        <w:rPr>
          <w:rFonts w:hAnsi="ＭＳ 明朝" w:hint="eastAsia"/>
          <w:spacing w:val="2"/>
          <w:szCs w:val="24"/>
          <w:fitText w:val="8880" w:id="673977344"/>
        </w:rPr>
        <w:t>.</w:t>
      </w:r>
      <w:r w:rsidR="003F1D09" w:rsidRPr="00C3423B">
        <w:rPr>
          <w:rFonts w:hAnsi="ＭＳ 明朝"/>
          <w:spacing w:val="2"/>
          <w:szCs w:val="24"/>
          <w:fitText w:val="8880" w:id="673977344"/>
        </w:rPr>
        <w:t>2</w:t>
      </w:r>
      <w:r w:rsidR="00F60A27" w:rsidRPr="00C3423B">
        <w:rPr>
          <w:rFonts w:hAnsi="ＭＳ 明朝" w:hint="eastAsia"/>
          <w:spacing w:val="2"/>
          <w:szCs w:val="24"/>
          <w:fitText w:val="8880" w:id="673977344"/>
        </w:rPr>
        <w:t>％</w:t>
      </w:r>
      <w:r w:rsidR="00D40067" w:rsidRPr="00C3423B">
        <w:rPr>
          <w:rFonts w:hAnsi="ＭＳ 明朝" w:hint="eastAsia"/>
          <w:spacing w:val="2"/>
          <w:szCs w:val="24"/>
          <w:fitText w:val="8880" w:id="673977344"/>
        </w:rPr>
        <w:t>)</w:t>
      </w:r>
      <w:r w:rsidR="00F60A27" w:rsidRPr="00C3423B">
        <w:rPr>
          <w:rFonts w:hAnsi="ＭＳ 明朝" w:hint="eastAsia"/>
          <w:spacing w:val="-11"/>
          <w:szCs w:val="24"/>
          <w:fitText w:val="8880" w:id="673977344"/>
        </w:rPr>
        <w:t>、</w:t>
      </w:r>
    </w:p>
    <w:p w:rsidR="006331D4" w:rsidRDefault="007B5FC8" w:rsidP="005552A3">
      <w:pPr>
        <w:kinsoku w:val="0"/>
        <w:overflowPunct w:val="0"/>
        <w:snapToGrid w:val="0"/>
        <w:spacing w:line="240" w:lineRule="auto"/>
        <w:ind w:left="720" w:hangingChars="300" w:hanging="720"/>
        <w:rPr>
          <w:rFonts w:hAnsi="ＭＳ 明朝"/>
          <w:szCs w:val="24"/>
        </w:rPr>
      </w:pPr>
      <w:r w:rsidRPr="00D91F67">
        <w:rPr>
          <w:rFonts w:hAnsi="ＭＳ 明朝" w:hint="eastAsia"/>
          <w:szCs w:val="24"/>
        </w:rPr>
        <w:t xml:space="preserve">　　　</w:t>
      </w:r>
      <w:r w:rsidR="008359B4">
        <w:rPr>
          <w:rFonts w:hAnsi="ＭＳ 明朝" w:hint="eastAsia"/>
          <w:szCs w:val="24"/>
        </w:rPr>
        <w:t>総務</w:t>
      </w:r>
      <w:r w:rsidR="009E5570" w:rsidRPr="00D91F67">
        <w:rPr>
          <w:rFonts w:hAnsi="ＭＳ 明朝" w:hint="eastAsia"/>
          <w:spacing w:val="-20"/>
          <w:szCs w:val="24"/>
        </w:rPr>
        <w:t>費で</w:t>
      </w:r>
      <w:r w:rsidR="008359B4">
        <w:rPr>
          <w:rFonts w:hAnsi="ＭＳ 明朝" w:hint="eastAsia"/>
          <w:spacing w:val="-20"/>
          <w:szCs w:val="24"/>
        </w:rPr>
        <w:t>790</w:t>
      </w:r>
      <w:r w:rsidR="00285984">
        <w:rPr>
          <w:rFonts w:hAnsi="ＭＳ 明朝" w:hint="eastAsia"/>
          <w:spacing w:val="-20"/>
          <w:szCs w:val="24"/>
        </w:rPr>
        <w:t>,</w:t>
      </w:r>
      <w:r w:rsidR="008359B4">
        <w:rPr>
          <w:rFonts w:hAnsi="ＭＳ 明朝" w:hint="eastAsia"/>
          <w:spacing w:val="-20"/>
          <w:szCs w:val="24"/>
        </w:rPr>
        <w:t>259</w:t>
      </w:r>
      <w:r w:rsidR="009E5570" w:rsidRPr="00D91F67">
        <w:rPr>
          <w:rFonts w:hAnsi="ＭＳ 明朝" w:hint="eastAsia"/>
          <w:spacing w:val="-20"/>
          <w:szCs w:val="24"/>
        </w:rPr>
        <w:t>千円(</w:t>
      </w:r>
      <w:r w:rsidR="008359B4">
        <w:rPr>
          <w:rFonts w:hAnsi="ＭＳ 明朝" w:hint="eastAsia"/>
          <w:spacing w:val="-20"/>
          <w:szCs w:val="24"/>
        </w:rPr>
        <w:t>15</w:t>
      </w:r>
      <w:r w:rsidR="003353F4" w:rsidRPr="00D91F67">
        <w:rPr>
          <w:rFonts w:hAnsi="ＭＳ 明朝" w:hint="eastAsia"/>
          <w:spacing w:val="-20"/>
          <w:szCs w:val="24"/>
        </w:rPr>
        <w:t>.</w:t>
      </w:r>
      <w:r w:rsidR="008359B4">
        <w:rPr>
          <w:rFonts w:hAnsi="ＭＳ 明朝" w:hint="eastAsia"/>
          <w:spacing w:val="-20"/>
          <w:szCs w:val="24"/>
        </w:rPr>
        <w:t>3</w:t>
      </w:r>
      <w:r w:rsidR="009E5570" w:rsidRPr="00D91F67">
        <w:rPr>
          <w:rFonts w:hAnsi="ＭＳ 明朝" w:hint="eastAsia"/>
          <w:spacing w:val="-20"/>
          <w:szCs w:val="24"/>
        </w:rPr>
        <w:t>％)</w:t>
      </w:r>
      <w:r w:rsidR="00C10690" w:rsidRPr="00690F08">
        <w:rPr>
          <w:rFonts w:hAnsi="ＭＳ 明朝" w:hint="eastAsia"/>
          <w:spacing w:val="-20"/>
          <w:szCs w:val="24"/>
        </w:rPr>
        <w:t>とそれぞれ</w:t>
      </w:r>
      <w:r w:rsidR="00D91F67">
        <w:rPr>
          <w:rFonts w:hAnsi="ＭＳ 明朝" w:hint="eastAsia"/>
          <w:spacing w:val="-20"/>
          <w:szCs w:val="24"/>
        </w:rPr>
        <w:t>増加</w:t>
      </w:r>
      <w:r w:rsidR="009E5570" w:rsidRPr="00D91F67">
        <w:rPr>
          <w:rFonts w:hAnsi="ＭＳ 明朝" w:hint="eastAsia"/>
          <w:spacing w:val="-20"/>
          <w:szCs w:val="24"/>
        </w:rPr>
        <w:t>した</w:t>
      </w:r>
      <w:r w:rsidR="005552A3" w:rsidRPr="00D91F67">
        <w:rPr>
          <w:rFonts w:hAnsi="ＭＳ 明朝" w:hint="eastAsia"/>
          <w:szCs w:val="24"/>
        </w:rPr>
        <w:t>ことによるものである。</w:t>
      </w:r>
    </w:p>
    <w:p w:rsidR="005552A3" w:rsidRDefault="00C1598A" w:rsidP="006331D4">
      <w:pPr>
        <w:kinsoku w:val="0"/>
        <w:overflowPunct w:val="0"/>
        <w:snapToGrid w:val="0"/>
        <w:spacing w:line="240" w:lineRule="auto"/>
        <w:ind w:leftChars="300" w:left="720" w:firstLineChars="100" w:firstLine="240"/>
        <w:rPr>
          <w:rFonts w:hAnsi="ＭＳ 明朝"/>
          <w:szCs w:val="24"/>
        </w:rPr>
      </w:pPr>
      <w:r w:rsidRPr="00E278A6">
        <w:rPr>
          <w:rFonts w:hAnsi="ＭＳ 明朝" w:hint="eastAsia"/>
          <w:szCs w:val="24"/>
        </w:rPr>
        <w:t>このうち公債費については、</w:t>
      </w:r>
      <w:r w:rsidR="00C3423B" w:rsidRPr="00E278A6">
        <w:rPr>
          <w:rFonts w:hAnsi="ＭＳ 明朝" w:hint="eastAsia"/>
          <w:szCs w:val="24"/>
        </w:rPr>
        <w:t>借換債</w:t>
      </w:r>
      <w:r w:rsidRPr="00E278A6">
        <w:rPr>
          <w:rFonts w:hAnsi="ＭＳ 明朝" w:hint="eastAsia"/>
          <w:szCs w:val="24"/>
        </w:rPr>
        <w:t>の発行</w:t>
      </w:r>
      <w:r w:rsidR="00C3423B" w:rsidRPr="00E278A6">
        <w:rPr>
          <w:rFonts w:hAnsi="ＭＳ 明朝" w:hint="eastAsia"/>
          <w:szCs w:val="24"/>
        </w:rPr>
        <w:t>に伴う</w:t>
      </w:r>
      <w:r w:rsidR="00507A20" w:rsidRPr="00E278A6">
        <w:rPr>
          <w:rFonts w:hAnsi="ＭＳ 明朝" w:hint="eastAsia"/>
          <w:szCs w:val="24"/>
        </w:rPr>
        <w:t>繰上</w:t>
      </w:r>
      <w:r w:rsidR="00C3423B" w:rsidRPr="00E278A6">
        <w:rPr>
          <w:rFonts w:hAnsi="ＭＳ 明朝" w:hint="eastAsia"/>
          <w:szCs w:val="24"/>
        </w:rPr>
        <w:t>償還額9</w:t>
      </w:r>
      <w:r w:rsidR="00C3423B" w:rsidRPr="00E278A6">
        <w:rPr>
          <w:rFonts w:hAnsi="ＭＳ 明朝"/>
          <w:szCs w:val="24"/>
        </w:rPr>
        <w:t>,031,862</w:t>
      </w:r>
      <w:r w:rsidRPr="00E278A6">
        <w:rPr>
          <w:rFonts w:hAnsi="ＭＳ 明朝" w:hint="eastAsia"/>
          <w:szCs w:val="24"/>
        </w:rPr>
        <w:t>千円を除いた支出額</w:t>
      </w:r>
      <w:r w:rsidR="00C10690" w:rsidRPr="00690F08">
        <w:rPr>
          <w:rFonts w:hAnsi="ＭＳ 明朝" w:hint="eastAsia"/>
          <w:szCs w:val="24"/>
        </w:rPr>
        <w:t>が</w:t>
      </w:r>
      <w:r w:rsidR="00A07F3F" w:rsidRPr="00E278A6">
        <w:rPr>
          <w:rFonts w:hAnsi="ＭＳ 明朝" w:hint="eastAsia"/>
          <w:szCs w:val="24"/>
        </w:rPr>
        <w:t>10</w:t>
      </w:r>
      <w:r w:rsidR="00A07F3F" w:rsidRPr="00E278A6">
        <w:rPr>
          <w:rFonts w:hAnsi="ＭＳ 明朝"/>
          <w:szCs w:val="24"/>
        </w:rPr>
        <w:t>,165,401</w:t>
      </w:r>
      <w:r w:rsidR="00A07F3F" w:rsidRPr="00E278A6">
        <w:rPr>
          <w:rFonts w:hAnsi="ＭＳ 明朝" w:hint="eastAsia"/>
          <w:szCs w:val="24"/>
        </w:rPr>
        <w:t>千円であり、</w:t>
      </w:r>
      <w:r w:rsidRPr="00E278A6">
        <w:rPr>
          <w:rFonts w:hAnsi="ＭＳ 明朝" w:hint="eastAsia"/>
          <w:szCs w:val="24"/>
        </w:rPr>
        <w:t>この額で比較すると</w:t>
      </w:r>
      <w:r w:rsidR="00A07F3F" w:rsidRPr="00E278A6">
        <w:rPr>
          <w:rFonts w:hAnsi="ＭＳ 明朝" w:hint="eastAsia"/>
          <w:szCs w:val="24"/>
        </w:rPr>
        <w:t>前年度に比べ</w:t>
      </w:r>
      <w:r w:rsidR="006331D4" w:rsidRPr="00E278A6">
        <w:rPr>
          <w:rFonts w:hAnsi="ＭＳ 明朝" w:hint="eastAsia"/>
          <w:szCs w:val="24"/>
        </w:rPr>
        <w:t>336,783</w:t>
      </w:r>
      <w:r w:rsidR="00A07F3F" w:rsidRPr="00E278A6">
        <w:rPr>
          <w:rFonts w:hAnsi="ＭＳ 明朝" w:hint="eastAsia"/>
          <w:szCs w:val="24"/>
        </w:rPr>
        <w:t>千円</w:t>
      </w:r>
      <w:r w:rsidR="00B47237" w:rsidRPr="00E278A6">
        <w:rPr>
          <w:rFonts w:hAnsi="ＭＳ 明朝" w:hint="eastAsia"/>
          <w:szCs w:val="24"/>
        </w:rPr>
        <w:t>(3</w:t>
      </w:r>
      <w:r w:rsidR="006331D4" w:rsidRPr="00E278A6">
        <w:rPr>
          <w:rFonts w:hAnsi="ＭＳ 明朝" w:hint="eastAsia"/>
          <w:szCs w:val="24"/>
        </w:rPr>
        <w:t>.4</w:t>
      </w:r>
      <w:r w:rsidRPr="00E278A6">
        <w:rPr>
          <w:rFonts w:hAnsi="ＭＳ 明朝" w:hint="eastAsia"/>
          <w:szCs w:val="24"/>
        </w:rPr>
        <w:t>％）増加している。</w:t>
      </w:r>
    </w:p>
    <w:p w:rsidR="00C3423B" w:rsidRPr="005552A3" w:rsidRDefault="00C3423B" w:rsidP="005552A3">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p>
    <w:p w:rsidR="00373E0F" w:rsidRPr="00C3423B" w:rsidRDefault="00F60A27" w:rsidP="00C3423B">
      <w:pPr>
        <w:kinsoku w:val="0"/>
        <w:overflowPunct w:val="0"/>
        <w:snapToGrid w:val="0"/>
        <w:spacing w:line="240" w:lineRule="auto"/>
        <w:ind w:firstLineChars="300" w:firstLine="26640"/>
        <w:jc w:val="left"/>
        <w:rPr>
          <w:rFonts w:hAnsi="ＭＳ 明朝"/>
          <w:szCs w:val="24"/>
        </w:rPr>
      </w:pPr>
      <w:r w:rsidRPr="00C1598A">
        <w:rPr>
          <w:rFonts w:hAnsi="ＭＳ 明朝" w:hint="eastAsia"/>
          <w:spacing w:val="4320"/>
          <w:szCs w:val="24"/>
          <w:fitText w:val="9120" w:id="673976836"/>
        </w:rPr>
        <w:t>公</w:t>
      </w:r>
      <w:r w:rsidRPr="00C1598A">
        <w:rPr>
          <w:rFonts w:hAnsi="ＭＳ 明朝" w:hint="eastAsia"/>
          <w:szCs w:val="24"/>
          <w:fitText w:val="9120" w:id="673976836"/>
        </w:rPr>
        <w:t>債</w:t>
      </w:r>
    </w:p>
    <w:p w:rsidR="00373E0F" w:rsidRDefault="00C3423B" w:rsidP="00373E0F">
      <w:pPr>
        <w:kinsoku w:val="0"/>
        <w:overflowPunct w:val="0"/>
        <w:snapToGrid w:val="0"/>
        <w:spacing w:line="240" w:lineRule="auto"/>
        <w:rPr>
          <w:rFonts w:hAnsi="ＭＳ 明朝"/>
          <w:snapToGrid w:val="0"/>
          <w:szCs w:val="24"/>
        </w:rPr>
      </w:pPr>
      <w:r>
        <w:rPr>
          <w:rFonts w:hAnsi="ＭＳ 明朝" w:hint="eastAsia"/>
          <w:snapToGrid w:val="0"/>
          <w:szCs w:val="24"/>
        </w:rPr>
        <w:t xml:space="preserve">　　　　　</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885963">
        <w:rPr>
          <w:rFonts w:ascii="ＭＳ ゴシック" w:eastAsia="ＭＳ ゴシック" w:hAnsi="ＭＳ ゴシック"/>
          <w:bCs/>
          <w:szCs w:val="24"/>
        </w:rPr>
        <w:t>平成</w:t>
      </w:r>
      <w:r w:rsidR="002D3248" w:rsidRPr="00885963">
        <w:rPr>
          <w:rFonts w:ascii="ＭＳ ゴシック" w:eastAsia="ＭＳ ゴシック" w:hAnsi="ＭＳ ゴシック" w:hint="eastAsia"/>
          <w:bCs/>
          <w:szCs w:val="24"/>
        </w:rPr>
        <w:t>2</w:t>
      </w:r>
      <w:r w:rsidR="008359B4">
        <w:rPr>
          <w:rFonts w:ascii="ＭＳ ゴシック" w:eastAsia="ＭＳ ゴシック" w:hAnsi="ＭＳ ゴシック" w:hint="eastAsia"/>
          <w:bCs/>
          <w:szCs w:val="24"/>
        </w:rPr>
        <w:t>9</w:t>
      </w:r>
      <w:r w:rsidRPr="00885963">
        <w:rPr>
          <w:rFonts w:ascii="ＭＳ ゴシック" w:eastAsia="ＭＳ ゴシック" w:hAnsi="ＭＳ ゴシック"/>
          <w:bCs/>
          <w:szCs w:val="24"/>
        </w:rPr>
        <w:t>年度</w:t>
      </w:r>
      <w:r w:rsidR="00373E0F" w:rsidRPr="00885963">
        <w:rPr>
          <w:rFonts w:ascii="ＭＳ ゴシック" w:eastAsia="ＭＳ ゴシック" w:hAnsi="ＭＳ ゴシック" w:hint="eastAsia"/>
          <w:bCs/>
          <w:szCs w:val="24"/>
        </w:rPr>
        <w:t>歳出</w:t>
      </w:r>
      <w:r w:rsidRPr="00885963">
        <w:rPr>
          <w:rFonts w:ascii="ＭＳ ゴシック" w:eastAsia="ＭＳ ゴシック" w:hAnsi="ＭＳ ゴシック"/>
          <w:bCs/>
          <w:szCs w:val="24"/>
        </w:rPr>
        <w:t xml:space="preserve">決算額　</w:t>
      </w:r>
      <w:r w:rsidR="00285984">
        <w:rPr>
          <w:rFonts w:ascii="ＭＳ ゴシック" w:eastAsia="ＭＳ ゴシック" w:hAnsi="ＭＳ ゴシック" w:hint="eastAsia"/>
          <w:bCs/>
          <w:szCs w:val="24"/>
        </w:rPr>
        <w:t>81,137,597</w:t>
      </w:r>
      <w:r w:rsidRPr="00885963">
        <w:rPr>
          <w:rFonts w:ascii="ＭＳ ゴシック" w:eastAsia="ＭＳ ゴシック" w:hAnsi="ＭＳ ゴシック"/>
          <w:bCs/>
          <w:szCs w:val="24"/>
        </w:rPr>
        <w:t>千円</w:t>
      </w:r>
    </w:p>
    <w:p w:rsidR="003E7FE5" w:rsidRPr="00940888" w:rsidRDefault="00E75789" w:rsidP="000307AE">
      <w:pPr>
        <w:spacing w:line="240" w:lineRule="auto"/>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307AE">
        <w:rPr>
          <w:rFonts w:hAnsi="ＭＳ 明朝" w:hint="eastAsia"/>
          <w:szCs w:val="24"/>
        </w:rPr>
        <w:t xml:space="preserve">                                                        </w:t>
      </w:r>
      <w:r w:rsidR="00940888" w:rsidRPr="00940888">
        <w:rPr>
          <w:rFonts w:hAnsi="ＭＳ 明朝" w:hint="eastAsia"/>
          <w:sz w:val="22"/>
          <w:szCs w:val="22"/>
        </w:rPr>
        <w:t>※　(　)内は、</w:t>
      </w:r>
      <w:r w:rsidR="00BF0B68">
        <w:rPr>
          <w:rFonts w:hAnsi="ＭＳ 明朝" w:hint="eastAsia"/>
          <w:sz w:val="22"/>
          <w:szCs w:val="22"/>
        </w:rPr>
        <w:t>2</w:t>
      </w:r>
      <w:r w:rsidR="00BA089D">
        <w:rPr>
          <w:rFonts w:hAnsi="ＭＳ 明朝" w:hint="eastAsia"/>
          <w:sz w:val="22"/>
          <w:szCs w:val="22"/>
        </w:rPr>
        <w:t>8</w:t>
      </w:r>
      <w:r w:rsidR="00940888" w:rsidRPr="00940888">
        <w:rPr>
          <w:rFonts w:hAnsi="ＭＳ 明朝" w:hint="eastAsia"/>
          <w:sz w:val="22"/>
          <w:szCs w:val="22"/>
        </w:rPr>
        <w:t>年度数値</w:t>
      </w: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3353F4" w:rsidRDefault="003353F4"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0" w:name="_MON_1438688165"/>
    <w:bookmarkEnd w:id="0"/>
    <w:p w:rsidR="001D683C" w:rsidRDefault="00BA48E0" w:rsidP="001D683C">
      <w:pPr>
        <w:spacing w:line="240" w:lineRule="auto"/>
        <w:rPr>
          <w:rFonts w:hAnsi="ＭＳ 明朝"/>
          <w:szCs w:val="24"/>
        </w:rPr>
      </w:pPr>
      <w:r w:rsidRPr="0020002D">
        <w:rPr>
          <w:rFonts w:hAnsi="ＭＳ 明朝"/>
          <w:szCs w:val="24"/>
        </w:rPr>
        <w:object w:dxaOrig="10188" w:dyaOrig="8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41.4pt" o:ole="">
            <v:imagedata r:id="rId9" o:title=""/>
          </v:shape>
          <o:OLEObject Type="Embed" ProgID="Excel.Sheet.12" ShapeID="_x0000_i1025" DrawAspect="Content" ObjectID="_1605591143" r:id="rId10"/>
        </w:object>
      </w:r>
    </w:p>
    <w:p w:rsidR="00262A79" w:rsidRPr="00F50560" w:rsidRDefault="00A9426D" w:rsidP="00FC1344">
      <w:pPr>
        <w:spacing w:line="240" w:lineRule="auto"/>
        <w:ind w:firstLineChars="100" w:firstLine="240"/>
        <w:jc w:val="distribute"/>
        <w:rPr>
          <w:rFonts w:hAnsi="ＭＳ 明朝"/>
          <w:szCs w:val="24"/>
        </w:rPr>
      </w:pPr>
      <w:r w:rsidRPr="00F50560">
        <w:rPr>
          <w:rFonts w:hAnsi="ＭＳ 明朝" w:hint="eastAsia"/>
          <w:szCs w:val="24"/>
        </w:rPr>
        <w:t>当年度の各款の支出済額にかかる対前年度増減についての主な要因は、次のとおりで</w:t>
      </w:r>
    </w:p>
    <w:p w:rsidR="00A9426D" w:rsidRPr="00F50560" w:rsidRDefault="00A9426D" w:rsidP="00262A79">
      <w:pPr>
        <w:kinsoku w:val="0"/>
        <w:overflowPunct w:val="0"/>
        <w:snapToGrid w:val="0"/>
        <w:spacing w:line="240" w:lineRule="auto"/>
        <w:rPr>
          <w:rFonts w:hAnsi="ＭＳ 明朝"/>
          <w:szCs w:val="24"/>
        </w:rPr>
      </w:pPr>
      <w:r w:rsidRPr="00F50560">
        <w:rPr>
          <w:rFonts w:hAnsi="ＭＳ 明朝" w:hint="eastAsia"/>
          <w:szCs w:val="24"/>
        </w:rPr>
        <w:t>ある。</w:t>
      </w:r>
    </w:p>
    <w:p w:rsidR="005552A3" w:rsidRPr="007E44CD" w:rsidRDefault="00837817" w:rsidP="00262A79">
      <w:pPr>
        <w:kinsoku w:val="0"/>
        <w:overflowPunct w:val="0"/>
        <w:snapToGrid w:val="0"/>
        <w:spacing w:line="240" w:lineRule="auto"/>
        <w:rPr>
          <w:rFonts w:hAnsi="ＭＳ 明朝"/>
          <w:szCs w:val="24"/>
        </w:rPr>
      </w:pPr>
      <w:r>
        <w:rPr>
          <w:rFonts w:hAnsi="ＭＳ 明朝" w:hint="eastAsia"/>
          <w:szCs w:val="24"/>
        </w:rPr>
        <w:t xml:space="preserve">　</w:t>
      </w:r>
      <w:r w:rsidR="00EA54C2">
        <w:rPr>
          <w:rFonts w:hAnsi="ＭＳ 明朝" w:hint="eastAsia"/>
          <w:szCs w:val="24"/>
        </w:rPr>
        <w:t>総務</w:t>
      </w:r>
      <w:r w:rsidR="00EA54C2" w:rsidRPr="00930752">
        <w:rPr>
          <w:rFonts w:hAnsi="ＭＳ 明朝" w:hint="eastAsia"/>
          <w:szCs w:val="24"/>
        </w:rPr>
        <w:t>費の増加の主な要因は、</w:t>
      </w:r>
      <w:r w:rsidR="00EA54C2">
        <w:rPr>
          <w:rFonts w:hAnsi="ＭＳ 明朝" w:hint="eastAsia"/>
          <w:szCs w:val="24"/>
        </w:rPr>
        <w:t>福岡駅前地域交流センター整備</w:t>
      </w:r>
      <w:r w:rsidR="00EA54C2" w:rsidRPr="00930752">
        <w:rPr>
          <w:rFonts w:hAnsi="ＭＳ 明朝" w:hint="eastAsia"/>
          <w:szCs w:val="24"/>
        </w:rPr>
        <w:t>事業費</w:t>
      </w:r>
      <w:r w:rsidR="007E6D71">
        <w:rPr>
          <w:rFonts w:hAnsi="ＭＳ 明朝" w:hint="eastAsia"/>
          <w:szCs w:val="24"/>
        </w:rPr>
        <w:t>が</w:t>
      </w:r>
      <w:r w:rsidR="0005124F" w:rsidRPr="00D406A2">
        <w:rPr>
          <w:rFonts w:hAnsi="ＭＳ 明朝" w:hint="eastAsia"/>
          <w:szCs w:val="24"/>
        </w:rPr>
        <w:t>事業</w:t>
      </w:r>
      <w:r w:rsidR="007E6D71" w:rsidRPr="00D406A2">
        <w:rPr>
          <w:rFonts w:hAnsi="ＭＳ 明朝" w:hint="eastAsia"/>
          <w:szCs w:val="24"/>
        </w:rPr>
        <w:t>の完了に伴い</w:t>
      </w:r>
      <w:r w:rsidR="0005124F" w:rsidRPr="00D406A2">
        <w:rPr>
          <w:rFonts w:hAnsi="ＭＳ 明朝" w:hint="eastAsia"/>
          <w:szCs w:val="24"/>
        </w:rPr>
        <w:t>減少</w:t>
      </w:r>
      <w:r w:rsidR="007E6D71" w:rsidRPr="00D406A2">
        <w:rPr>
          <w:rFonts w:hAnsi="ＭＳ 明朝" w:hint="eastAsia"/>
          <w:szCs w:val="24"/>
        </w:rPr>
        <w:t>したこと</w:t>
      </w:r>
      <w:r w:rsidR="00EB55D4" w:rsidRPr="00D406A2">
        <w:rPr>
          <w:rFonts w:hAnsi="ＭＳ 明朝" w:hint="eastAsia"/>
          <w:szCs w:val="24"/>
        </w:rPr>
        <w:t>や</w:t>
      </w:r>
      <w:r w:rsidR="007E6D71" w:rsidRPr="00D406A2">
        <w:rPr>
          <w:rFonts w:hAnsi="ＭＳ 明朝" w:hint="eastAsia"/>
          <w:szCs w:val="24"/>
        </w:rPr>
        <w:t>、</w:t>
      </w:r>
      <w:r w:rsidR="00EA54C2">
        <w:rPr>
          <w:rFonts w:hAnsi="ＭＳ 明朝" w:hint="eastAsia"/>
          <w:szCs w:val="24"/>
        </w:rPr>
        <w:t>基幹系業務システム運用管理事業費等が減少したものの、総合交通戦</w:t>
      </w:r>
      <w:r w:rsidR="00EA54C2" w:rsidRPr="007E6D71">
        <w:rPr>
          <w:rFonts w:hAnsi="ＭＳ 明朝" w:hint="eastAsia"/>
          <w:spacing w:val="2"/>
          <w:szCs w:val="24"/>
          <w:fitText w:val="9840" w:id="1754062592"/>
        </w:rPr>
        <w:t>略</w:t>
      </w:r>
      <w:r w:rsidR="00EA54C2" w:rsidRPr="007E6D71">
        <w:rPr>
          <w:rFonts w:hAnsi="ＭＳ 明朝" w:hint="eastAsia"/>
          <w:szCs w:val="24"/>
          <w:fitText w:val="9840" w:id="1754062592"/>
        </w:rPr>
        <w:t>推進事業費、とやま呉西圏域連携推進協議会負担金等が増加したことによるものである。</w:t>
      </w:r>
    </w:p>
    <w:p w:rsidR="00821B8F" w:rsidRPr="00930752" w:rsidRDefault="00E80256" w:rsidP="00821B8F">
      <w:pPr>
        <w:kinsoku w:val="0"/>
        <w:overflowPunct w:val="0"/>
        <w:snapToGrid w:val="0"/>
        <w:spacing w:line="240" w:lineRule="auto"/>
        <w:rPr>
          <w:rFonts w:hAnsi="ＭＳ 明朝"/>
          <w:szCs w:val="24"/>
        </w:rPr>
      </w:pPr>
      <w:r>
        <w:rPr>
          <w:rFonts w:hAnsi="ＭＳ 明朝" w:hint="eastAsia"/>
          <w:szCs w:val="24"/>
        </w:rPr>
        <w:t xml:space="preserve">　土木</w:t>
      </w:r>
      <w:r w:rsidR="00164CD8" w:rsidRPr="00930752">
        <w:rPr>
          <w:rFonts w:hAnsi="ＭＳ 明朝" w:hint="eastAsia"/>
          <w:szCs w:val="24"/>
        </w:rPr>
        <w:t>費の</w:t>
      </w:r>
      <w:r w:rsidR="00930752" w:rsidRPr="00930752">
        <w:rPr>
          <w:rFonts w:hAnsi="ＭＳ 明朝" w:hint="eastAsia"/>
          <w:szCs w:val="24"/>
        </w:rPr>
        <w:t>増加</w:t>
      </w:r>
      <w:r w:rsidR="00164CD8" w:rsidRPr="00930752">
        <w:rPr>
          <w:rFonts w:hAnsi="ＭＳ 明朝" w:hint="eastAsia"/>
          <w:szCs w:val="24"/>
        </w:rPr>
        <w:t>の主な要因は、</w:t>
      </w:r>
      <w:r>
        <w:rPr>
          <w:rFonts w:hAnsi="ＭＳ 明朝" w:hint="eastAsia"/>
          <w:szCs w:val="24"/>
        </w:rPr>
        <w:t>高岡駅前東地区整備推進事業費</w:t>
      </w:r>
      <w:r w:rsidR="00930752" w:rsidRPr="00930752">
        <w:rPr>
          <w:rFonts w:hAnsi="ＭＳ 明朝" w:hint="eastAsia"/>
          <w:szCs w:val="24"/>
        </w:rPr>
        <w:t>等</w:t>
      </w:r>
      <w:r w:rsidR="007F6F37" w:rsidRPr="00930752">
        <w:rPr>
          <w:rFonts w:hAnsi="ＭＳ 明朝" w:hint="eastAsia"/>
          <w:szCs w:val="24"/>
        </w:rPr>
        <w:t>が</w:t>
      </w:r>
      <w:r w:rsidR="00930752" w:rsidRPr="00930752">
        <w:rPr>
          <w:rFonts w:hAnsi="ＭＳ 明朝" w:hint="eastAsia"/>
          <w:szCs w:val="24"/>
        </w:rPr>
        <w:t>減少</w:t>
      </w:r>
      <w:r w:rsidR="00E44D5E" w:rsidRPr="00930752">
        <w:rPr>
          <w:rFonts w:hAnsi="ＭＳ 明朝" w:hint="eastAsia"/>
          <w:szCs w:val="24"/>
        </w:rPr>
        <w:t>したものの、</w:t>
      </w:r>
      <w:r>
        <w:rPr>
          <w:rFonts w:hAnsi="ＭＳ 明朝" w:hint="eastAsia"/>
          <w:szCs w:val="24"/>
        </w:rPr>
        <w:t>除雪対策事</w:t>
      </w:r>
      <w:r w:rsidR="00935979" w:rsidRPr="00930752">
        <w:rPr>
          <w:rFonts w:hAnsi="ＭＳ 明朝" w:hint="eastAsia"/>
          <w:szCs w:val="24"/>
        </w:rPr>
        <w:t>業費、</w:t>
      </w:r>
      <w:r>
        <w:rPr>
          <w:rFonts w:hAnsi="ＭＳ 明朝" w:hint="eastAsia"/>
          <w:szCs w:val="24"/>
        </w:rPr>
        <w:t>（仮称）道の駅雨晴整備</w:t>
      </w:r>
      <w:r w:rsidR="00E44D5E" w:rsidRPr="00930752">
        <w:rPr>
          <w:rFonts w:hAnsi="ＭＳ 明朝" w:hint="eastAsia"/>
          <w:szCs w:val="24"/>
        </w:rPr>
        <w:t>事業費</w:t>
      </w:r>
      <w:r w:rsidR="00164CD8" w:rsidRPr="00930752">
        <w:rPr>
          <w:rFonts w:hAnsi="ＭＳ 明朝" w:hint="eastAsia"/>
          <w:szCs w:val="24"/>
        </w:rPr>
        <w:t>、</w:t>
      </w:r>
      <w:r w:rsidR="00BA48E0">
        <w:rPr>
          <w:rFonts w:hAnsi="ＭＳ 明朝" w:hint="eastAsia"/>
          <w:szCs w:val="24"/>
        </w:rPr>
        <w:t>交通ネットワーク整備事業費</w:t>
      </w:r>
      <w:r w:rsidR="00164CD8" w:rsidRPr="00930752">
        <w:rPr>
          <w:rFonts w:hAnsi="ＭＳ 明朝" w:hint="eastAsia"/>
          <w:szCs w:val="24"/>
        </w:rPr>
        <w:t>等</w:t>
      </w:r>
      <w:r w:rsidR="00821B8F" w:rsidRPr="00930752">
        <w:rPr>
          <w:rFonts w:hAnsi="ＭＳ 明朝" w:hint="eastAsia"/>
          <w:szCs w:val="24"/>
        </w:rPr>
        <w:t>が</w:t>
      </w:r>
      <w:r w:rsidR="00930752" w:rsidRPr="00930752">
        <w:rPr>
          <w:rFonts w:hAnsi="ＭＳ 明朝" w:hint="eastAsia"/>
          <w:szCs w:val="24"/>
        </w:rPr>
        <w:t>増加</w:t>
      </w:r>
      <w:r w:rsidR="00821B8F" w:rsidRPr="00930752">
        <w:rPr>
          <w:rFonts w:hAnsi="ＭＳ 明朝" w:hint="eastAsia"/>
          <w:szCs w:val="24"/>
        </w:rPr>
        <w:t>したことによるものである。</w:t>
      </w:r>
    </w:p>
    <w:p w:rsidR="00821B8F" w:rsidRDefault="00E80256" w:rsidP="00821B8F">
      <w:pPr>
        <w:kinsoku w:val="0"/>
        <w:overflowPunct w:val="0"/>
        <w:snapToGrid w:val="0"/>
        <w:spacing w:line="240" w:lineRule="auto"/>
        <w:rPr>
          <w:rFonts w:hAnsi="ＭＳ 明朝"/>
          <w:szCs w:val="24"/>
        </w:rPr>
      </w:pPr>
      <w:r>
        <w:rPr>
          <w:rFonts w:hAnsi="ＭＳ 明朝" w:hint="eastAsia"/>
          <w:szCs w:val="24"/>
        </w:rPr>
        <w:t xml:space="preserve">　</w:t>
      </w:r>
      <w:r w:rsidR="00EA54C2">
        <w:rPr>
          <w:rFonts w:hAnsi="ＭＳ 明朝" w:hint="eastAsia"/>
          <w:szCs w:val="24"/>
        </w:rPr>
        <w:t>公債</w:t>
      </w:r>
      <w:r w:rsidR="00EA54C2" w:rsidRPr="00817E84">
        <w:rPr>
          <w:rFonts w:hAnsi="ＭＳ 明朝" w:hint="eastAsia"/>
          <w:szCs w:val="24"/>
        </w:rPr>
        <w:t>費の増加の主な要因</w:t>
      </w:r>
      <w:r w:rsidR="00D406A2" w:rsidRPr="000B4B13">
        <w:rPr>
          <w:rFonts w:hAnsi="ＭＳ 明朝" w:hint="eastAsia"/>
          <w:szCs w:val="24"/>
        </w:rPr>
        <w:t>(借換債</w:t>
      </w:r>
      <w:r w:rsidR="00D2270B">
        <w:rPr>
          <w:rFonts w:hAnsi="ＭＳ 明朝" w:hint="eastAsia"/>
          <w:szCs w:val="24"/>
        </w:rPr>
        <w:t>の発行</w:t>
      </w:r>
      <w:r w:rsidR="00D406A2" w:rsidRPr="000B4B13">
        <w:rPr>
          <w:rFonts w:hAnsi="ＭＳ 明朝" w:hint="eastAsia"/>
          <w:szCs w:val="24"/>
        </w:rPr>
        <w:t>に伴う繰上償還を除く</w:t>
      </w:r>
      <w:r w:rsidR="00022002" w:rsidRPr="000B4B13">
        <w:rPr>
          <w:rFonts w:hAnsi="ＭＳ 明朝" w:hint="eastAsia"/>
          <w:szCs w:val="24"/>
        </w:rPr>
        <w:t>。</w:t>
      </w:r>
      <w:r w:rsidR="00D406A2" w:rsidRPr="000B4B13">
        <w:rPr>
          <w:rFonts w:hAnsi="ＭＳ 明朝" w:hint="eastAsia"/>
          <w:szCs w:val="24"/>
        </w:rPr>
        <w:t>)</w:t>
      </w:r>
      <w:r w:rsidR="00EA54C2" w:rsidRPr="00817E84">
        <w:rPr>
          <w:rFonts w:hAnsi="ＭＳ 明朝" w:hint="eastAsia"/>
          <w:szCs w:val="24"/>
        </w:rPr>
        <w:t>は、</w:t>
      </w:r>
      <w:r w:rsidR="00EA54C2">
        <w:rPr>
          <w:rFonts w:hAnsi="ＭＳ 明朝" w:hint="eastAsia"/>
          <w:szCs w:val="24"/>
        </w:rPr>
        <w:t>長期債の利子償還</w:t>
      </w:r>
      <w:r w:rsidR="00EA54C2" w:rsidRPr="00817E84">
        <w:rPr>
          <w:rFonts w:hAnsi="ＭＳ 明朝" w:hint="eastAsia"/>
          <w:szCs w:val="24"/>
        </w:rPr>
        <w:t>が減少したものの、</w:t>
      </w:r>
      <w:r w:rsidR="00EA54C2">
        <w:rPr>
          <w:rFonts w:hAnsi="ＭＳ 明朝" w:hint="eastAsia"/>
          <w:szCs w:val="24"/>
        </w:rPr>
        <w:t>元金償還</w:t>
      </w:r>
      <w:r w:rsidR="00EA54C2" w:rsidRPr="007E44CD">
        <w:rPr>
          <w:rFonts w:hAnsi="ＭＳ 明朝" w:hint="eastAsia"/>
          <w:szCs w:val="24"/>
        </w:rPr>
        <w:t>が増加したことによるものである。</w:t>
      </w:r>
    </w:p>
    <w:p w:rsidR="00E3679A" w:rsidRPr="00A721E4" w:rsidRDefault="00E3679A" w:rsidP="00935FD8">
      <w:pPr>
        <w:kinsoku w:val="0"/>
        <w:overflowPunct w:val="0"/>
        <w:snapToGrid w:val="0"/>
        <w:spacing w:line="240" w:lineRule="auto"/>
        <w:jc w:val="left"/>
        <w:rPr>
          <w:rFonts w:hAnsi="ＭＳ 明朝"/>
          <w:szCs w:val="24"/>
        </w:rPr>
      </w:pPr>
    </w:p>
    <w:p w:rsidR="00E3679A" w:rsidRDefault="00E3679A" w:rsidP="00DC50CB">
      <w:pPr>
        <w:kinsoku w:val="0"/>
        <w:overflowPunct w:val="0"/>
        <w:snapToGrid w:val="0"/>
        <w:spacing w:line="240" w:lineRule="auto"/>
        <w:rPr>
          <w:rFonts w:hAnsi="ＭＳ 明朝"/>
          <w:szCs w:val="24"/>
        </w:rPr>
      </w:pPr>
    </w:p>
    <w:p w:rsidR="008F7EDB" w:rsidRPr="00A9426D" w:rsidRDefault="008F7EDB" w:rsidP="00DC50CB">
      <w:pPr>
        <w:spacing w:line="240" w:lineRule="auto"/>
        <w:rPr>
          <w:rFonts w:hAnsi="ＭＳ 明朝" w:hint="eastAsia"/>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1" w:name="_MON_1438691926"/>
    <w:bookmarkEnd w:id="1"/>
    <w:p w:rsidR="008463AA" w:rsidRDefault="00D0628C" w:rsidP="00737779">
      <w:pPr>
        <w:spacing w:line="240" w:lineRule="auto"/>
        <w:rPr>
          <w:rFonts w:hAnsi="ＭＳ 明朝"/>
          <w:szCs w:val="24"/>
        </w:rPr>
      </w:pPr>
      <w:r w:rsidRPr="0020002D">
        <w:rPr>
          <w:rFonts w:hAnsi="ＭＳ 明朝"/>
          <w:szCs w:val="24"/>
        </w:rPr>
        <w:object w:dxaOrig="10035" w:dyaOrig="9126">
          <v:shape id="_x0000_i1026" type="#_x0000_t75" style="width:479.6pt;height:433.25pt" o:ole="">
            <v:imagedata r:id="rId11" o:title=""/>
          </v:shape>
          <o:OLEObject Type="Embed" ProgID="Excel.Sheet.12" ShapeID="_x0000_i1026" DrawAspect="Content" ObjectID="_1605591144" r:id="rId12"/>
        </w:object>
      </w:r>
    </w:p>
    <w:p w:rsidR="00737779" w:rsidRDefault="00737779" w:rsidP="00737779">
      <w:pPr>
        <w:spacing w:line="240" w:lineRule="auto"/>
        <w:rPr>
          <w:rFonts w:hAnsi="ＭＳ 明朝"/>
          <w:szCs w:val="24"/>
        </w:rPr>
      </w:pPr>
    </w:p>
    <w:p w:rsidR="00796611" w:rsidRPr="0049365A" w:rsidRDefault="004F696C" w:rsidP="00EC0D56">
      <w:pPr>
        <w:kinsoku w:val="0"/>
        <w:overflowPunct w:val="0"/>
        <w:snapToGrid w:val="0"/>
        <w:spacing w:line="240" w:lineRule="auto"/>
        <w:ind w:firstLineChars="100" w:firstLine="240"/>
        <w:rPr>
          <w:rFonts w:hAnsi="ＭＳ 明朝"/>
          <w:szCs w:val="24"/>
        </w:rPr>
      </w:pPr>
      <w:r>
        <w:rPr>
          <w:rFonts w:hAnsi="ＭＳ 明朝" w:hint="eastAsia"/>
          <w:szCs w:val="24"/>
        </w:rPr>
        <w:t>衛生費の減少の主な要因は、新高岡ストックヤード整備事業費</w:t>
      </w:r>
      <w:r w:rsidR="00EC0D56" w:rsidRPr="00334B70">
        <w:rPr>
          <w:rFonts w:hAnsi="ＭＳ 明朝" w:hint="eastAsia"/>
          <w:szCs w:val="24"/>
        </w:rPr>
        <w:t>が増加したものの、統</w:t>
      </w:r>
      <w:r>
        <w:rPr>
          <w:rFonts w:hAnsi="ＭＳ 明朝" w:hint="eastAsia"/>
          <w:szCs w:val="24"/>
        </w:rPr>
        <w:t>合看護専門学校整備</w:t>
      </w:r>
      <w:r w:rsidR="00334B70">
        <w:rPr>
          <w:rFonts w:hAnsi="ＭＳ 明朝" w:hint="eastAsia"/>
          <w:szCs w:val="24"/>
        </w:rPr>
        <w:t>推進事業費、高岡駅前東地区複合ビル活用推進事業費が</w:t>
      </w:r>
      <w:r w:rsidR="0005124F" w:rsidRPr="00D406A2">
        <w:rPr>
          <w:rFonts w:hAnsi="ＭＳ 明朝" w:hint="eastAsia"/>
          <w:szCs w:val="24"/>
        </w:rPr>
        <w:t>事業</w:t>
      </w:r>
      <w:r w:rsidR="00334B70" w:rsidRPr="00D406A2">
        <w:rPr>
          <w:rFonts w:hAnsi="ＭＳ 明朝" w:hint="eastAsia"/>
          <w:szCs w:val="24"/>
        </w:rPr>
        <w:t>の完了</w:t>
      </w:r>
      <w:r w:rsidR="0005124F" w:rsidRPr="00D406A2">
        <w:rPr>
          <w:rFonts w:hAnsi="ＭＳ 明朝" w:hint="eastAsia"/>
          <w:szCs w:val="24"/>
        </w:rPr>
        <w:t>に伴い</w:t>
      </w:r>
      <w:r w:rsidRPr="00D406A2">
        <w:rPr>
          <w:rFonts w:hAnsi="ＭＳ 明朝" w:hint="eastAsia"/>
          <w:szCs w:val="24"/>
        </w:rPr>
        <w:t>減少した</w:t>
      </w:r>
      <w:r w:rsidR="00E447AA" w:rsidRPr="00D406A2">
        <w:rPr>
          <w:rFonts w:hAnsi="ＭＳ 明朝" w:hint="eastAsia"/>
          <w:szCs w:val="24"/>
        </w:rPr>
        <w:t>こと</w:t>
      </w:r>
      <w:r w:rsidR="00334B70" w:rsidRPr="00D406A2">
        <w:rPr>
          <w:rFonts w:hAnsi="ＭＳ 明朝" w:hint="eastAsia"/>
          <w:szCs w:val="24"/>
        </w:rPr>
        <w:t>等</w:t>
      </w:r>
      <w:r w:rsidR="00E447AA" w:rsidRPr="0005124F">
        <w:rPr>
          <w:rFonts w:hAnsi="ＭＳ 明朝" w:hint="eastAsia"/>
          <w:szCs w:val="24"/>
        </w:rPr>
        <w:t>に</w:t>
      </w:r>
      <w:r w:rsidR="00885FDC" w:rsidRPr="0005124F">
        <w:rPr>
          <w:rFonts w:hAnsi="ＭＳ 明朝" w:hint="eastAsia"/>
          <w:szCs w:val="24"/>
        </w:rPr>
        <w:t>よるものである。</w:t>
      </w:r>
    </w:p>
    <w:p w:rsidR="002D62AE" w:rsidRPr="00EA54C2" w:rsidRDefault="004F696C" w:rsidP="00EA54C2">
      <w:pPr>
        <w:kinsoku w:val="0"/>
        <w:overflowPunct w:val="0"/>
        <w:snapToGrid w:val="0"/>
        <w:spacing w:line="240" w:lineRule="auto"/>
        <w:ind w:firstLineChars="100" w:firstLine="240"/>
        <w:rPr>
          <w:rFonts w:hAnsi="ＭＳ 明朝"/>
          <w:szCs w:val="24"/>
          <w:highlight w:val="yellow"/>
        </w:rPr>
      </w:pPr>
      <w:r>
        <w:rPr>
          <w:rFonts w:hAnsi="ＭＳ 明朝" w:hint="eastAsia"/>
          <w:szCs w:val="24"/>
        </w:rPr>
        <w:t>商工</w:t>
      </w:r>
      <w:r w:rsidR="00796611" w:rsidRPr="00885FDC">
        <w:rPr>
          <w:rFonts w:hAnsi="ＭＳ 明朝" w:hint="eastAsia"/>
          <w:szCs w:val="24"/>
        </w:rPr>
        <w:t>費の減少の主な要因は、</w:t>
      </w:r>
      <w:r>
        <w:rPr>
          <w:rFonts w:hAnsi="ＭＳ 明朝" w:hint="eastAsia"/>
          <w:szCs w:val="24"/>
        </w:rPr>
        <w:t>新高岡駅観光誘客事業費</w:t>
      </w:r>
      <w:r w:rsidR="0049365A" w:rsidRPr="00885FDC">
        <w:rPr>
          <w:rFonts w:hAnsi="ＭＳ 明朝" w:hint="eastAsia"/>
          <w:szCs w:val="24"/>
        </w:rPr>
        <w:t>等</w:t>
      </w:r>
      <w:r w:rsidR="005A30DA" w:rsidRPr="00885FDC">
        <w:rPr>
          <w:rFonts w:hAnsi="ＭＳ 明朝" w:hint="eastAsia"/>
          <w:szCs w:val="24"/>
        </w:rPr>
        <w:t>が増加したものの、</w:t>
      </w:r>
      <w:r>
        <w:rPr>
          <w:rFonts w:hAnsi="ＭＳ 明朝" w:hint="eastAsia"/>
          <w:szCs w:val="24"/>
        </w:rPr>
        <w:t>企業立地助成金</w:t>
      </w:r>
      <w:r w:rsidR="006709F1">
        <w:rPr>
          <w:rFonts w:hAnsi="ＭＳ 明朝" w:hint="eastAsia"/>
          <w:szCs w:val="24"/>
        </w:rPr>
        <w:t>、中小企業金融対策事業費</w:t>
      </w:r>
      <w:r w:rsidR="00164CD8" w:rsidRPr="00885FDC">
        <w:rPr>
          <w:rFonts w:hAnsi="ＭＳ 明朝" w:hint="eastAsia"/>
          <w:szCs w:val="24"/>
        </w:rPr>
        <w:t>等</w:t>
      </w:r>
      <w:r w:rsidR="00CC3FCE" w:rsidRPr="00885FDC">
        <w:rPr>
          <w:rFonts w:hAnsi="ＭＳ 明朝" w:hint="eastAsia"/>
          <w:szCs w:val="24"/>
        </w:rPr>
        <w:t>が減少したことによるものである。</w:t>
      </w:r>
    </w:p>
    <w:p w:rsidR="00885FDC" w:rsidRDefault="00EA54C2" w:rsidP="00EA54C2">
      <w:pPr>
        <w:spacing w:line="240" w:lineRule="auto"/>
        <w:ind w:firstLineChars="100" w:firstLine="240"/>
        <w:rPr>
          <w:rFonts w:hAnsi="ＭＳ 明朝"/>
          <w:szCs w:val="24"/>
        </w:rPr>
      </w:pPr>
      <w:r>
        <w:rPr>
          <w:rFonts w:hAnsi="ＭＳ 明朝" w:hint="eastAsia"/>
          <w:szCs w:val="24"/>
        </w:rPr>
        <w:t>教育</w:t>
      </w:r>
      <w:r w:rsidRPr="0049365A">
        <w:rPr>
          <w:rFonts w:hAnsi="ＭＳ 明朝" w:hint="eastAsia"/>
          <w:szCs w:val="24"/>
        </w:rPr>
        <w:t>費の減少の主な要因は、</w:t>
      </w:r>
      <w:r>
        <w:rPr>
          <w:rFonts w:hAnsi="ＭＳ 明朝" w:hint="eastAsia"/>
          <w:szCs w:val="24"/>
        </w:rPr>
        <w:t>志貴野中学校校舎改築</w:t>
      </w:r>
      <w:r w:rsidRPr="0049365A">
        <w:rPr>
          <w:rFonts w:hAnsi="ＭＳ 明朝" w:hint="eastAsia"/>
          <w:szCs w:val="24"/>
        </w:rPr>
        <w:t>事業費</w:t>
      </w:r>
      <w:r>
        <w:rPr>
          <w:rFonts w:hAnsi="ＭＳ 明朝" w:hint="eastAsia"/>
          <w:szCs w:val="24"/>
        </w:rPr>
        <w:t>、五位中学校グラウンド改修事業費</w:t>
      </w:r>
      <w:r w:rsidRPr="0049365A">
        <w:rPr>
          <w:rFonts w:hAnsi="ＭＳ 明朝" w:hint="eastAsia"/>
          <w:szCs w:val="24"/>
        </w:rPr>
        <w:t>等が増加したものの、</w:t>
      </w:r>
      <w:r w:rsidR="00FF0007">
        <w:rPr>
          <w:rFonts w:hAnsi="ＭＳ 明朝" w:hint="eastAsia"/>
          <w:szCs w:val="24"/>
        </w:rPr>
        <w:t>能町公民館整備事業費、牧野小学校校舎増築事業費及び</w:t>
      </w:r>
      <w:r>
        <w:rPr>
          <w:rFonts w:hAnsi="ＭＳ 明朝" w:hint="eastAsia"/>
          <w:szCs w:val="24"/>
        </w:rPr>
        <w:t>福岡中学校グラウンド改修事業費</w:t>
      </w:r>
      <w:r w:rsidR="00FF0007">
        <w:rPr>
          <w:rFonts w:hAnsi="ＭＳ 明朝" w:hint="eastAsia"/>
          <w:szCs w:val="24"/>
        </w:rPr>
        <w:t>が</w:t>
      </w:r>
      <w:r w:rsidR="00AE2703" w:rsidRPr="00D406A2">
        <w:rPr>
          <w:rFonts w:hAnsi="ＭＳ 明朝" w:hint="eastAsia"/>
          <w:szCs w:val="24"/>
        </w:rPr>
        <w:t>事業の完了に伴い</w:t>
      </w:r>
      <w:r w:rsidRPr="00D406A2">
        <w:rPr>
          <w:rFonts w:hAnsi="ＭＳ 明朝" w:hint="eastAsia"/>
          <w:szCs w:val="24"/>
        </w:rPr>
        <w:t>減少したこと</w:t>
      </w:r>
      <w:r w:rsidR="00334B70" w:rsidRPr="00D406A2">
        <w:rPr>
          <w:rFonts w:hAnsi="ＭＳ 明朝" w:hint="eastAsia"/>
          <w:szCs w:val="24"/>
        </w:rPr>
        <w:t>等</w:t>
      </w:r>
      <w:r w:rsidRPr="0049365A">
        <w:rPr>
          <w:rFonts w:hAnsi="ＭＳ 明朝" w:hint="eastAsia"/>
          <w:szCs w:val="24"/>
        </w:rPr>
        <w:t>によるものである。</w:t>
      </w:r>
    </w:p>
    <w:p w:rsidR="00885FDC" w:rsidRPr="00E44D5E" w:rsidRDefault="00885FDC" w:rsidP="002D62AE">
      <w:pPr>
        <w:spacing w:line="240" w:lineRule="auto"/>
        <w:rPr>
          <w:rFonts w:hAnsi="ＭＳ 明朝"/>
          <w:szCs w:val="24"/>
        </w:rPr>
      </w:pPr>
    </w:p>
    <w:p w:rsidR="00EC0D56" w:rsidRDefault="00EC0D56" w:rsidP="00DC50CB">
      <w:pPr>
        <w:spacing w:line="240" w:lineRule="auto"/>
        <w:rPr>
          <w:rFonts w:hAnsi="ＭＳ 明朝"/>
          <w:szCs w:val="24"/>
        </w:rPr>
      </w:pPr>
    </w:p>
    <w:p w:rsidR="001E1429" w:rsidRDefault="001E1429" w:rsidP="00DC50CB">
      <w:pPr>
        <w:spacing w:line="240" w:lineRule="auto"/>
        <w:rPr>
          <w:rFonts w:hAnsi="ＭＳ 明朝" w:hint="eastAsia"/>
          <w:szCs w:val="24"/>
        </w:rPr>
      </w:pPr>
      <w:bookmarkStart w:id="2" w:name="_GoBack"/>
      <w:bookmarkEnd w:id="2"/>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Pr="00A365E6" w:rsidRDefault="00A365E6" w:rsidP="00A365E6">
      <w:pPr>
        <w:kinsoku w:val="0"/>
        <w:overflowPunct w:val="0"/>
        <w:snapToGrid w:val="0"/>
        <w:spacing w:line="240" w:lineRule="auto"/>
        <w:rPr>
          <w:rFonts w:hAnsi="ＭＳ 明朝"/>
          <w:szCs w:val="24"/>
        </w:rPr>
      </w:pPr>
    </w:p>
    <w:bookmarkStart w:id="3" w:name="_MON_1439014604"/>
    <w:bookmarkEnd w:id="3"/>
    <w:p w:rsidR="00DC60DF" w:rsidRDefault="0016279C" w:rsidP="002D62AE">
      <w:pPr>
        <w:kinsoku w:val="0"/>
        <w:overflowPunct w:val="0"/>
        <w:snapToGrid w:val="0"/>
        <w:spacing w:line="240" w:lineRule="auto"/>
        <w:rPr>
          <w:rFonts w:hAnsi="ＭＳ 明朝"/>
          <w:szCs w:val="24"/>
        </w:rPr>
      </w:pPr>
      <w:r w:rsidRPr="00A365E6">
        <w:rPr>
          <w:rFonts w:hAnsi="ＭＳ 明朝"/>
          <w:szCs w:val="24"/>
        </w:rPr>
        <w:object w:dxaOrig="10174" w:dyaOrig="12784">
          <v:shape id="_x0000_i1027" type="#_x0000_t75" style="width:482.1pt;height:650.5pt" o:ole="">
            <v:imagedata r:id="rId13" o:title=""/>
          </v:shape>
          <o:OLEObject Type="Embed" ProgID="Excel.Sheet.12" ShapeID="_x0000_i1027" DrawAspect="Content" ObjectID="_1605591145" r:id="rId14"/>
        </w:object>
      </w:r>
    </w:p>
    <w:p w:rsidR="00EC0D56" w:rsidRDefault="00EC0D56"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A365E6" w:rsidRPr="004D0199" w:rsidRDefault="00A365E6" w:rsidP="00EC0D56">
      <w:pPr>
        <w:kinsoku w:val="0"/>
        <w:overflowPunct w:val="0"/>
        <w:snapToGrid w:val="0"/>
        <w:spacing w:line="240" w:lineRule="auto"/>
        <w:ind w:firstLineChars="3300" w:firstLine="7590"/>
        <w:jc w:val="left"/>
        <w:rPr>
          <w:rFonts w:hAnsi="ＭＳ 明朝"/>
          <w:sz w:val="23"/>
          <w:szCs w:val="23"/>
        </w:rPr>
      </w:pPr>
      <w:r w:rsidRPr="004D0199">
        <w:rPr>
          <w:rFonts w:hAnsi="ＭＳ 明朝" w:hint="eastAsia"/>
          <w:sz w:val="23"/>
          <w:szCs w:val="23"/>
        </w:rPr>
        <w:t>（単位：千円・％）</w:t>
      </w:r>
      <w:bookmarkStart w:id="4" w:name="_MON_1439031668"/>
      <w:bookmarkEnd w:id="4"/>
      <w:r w:rsidR="007E6D71" w:rsidRPr="0020002D">
        <w:rPr>
          <w:rFonts w:hAnsi="ＭＳ 明朝"/>
          <w:szCs w:val="24"/>
        </w:rPr>
        <w:object w:dxaOrig="9470" w:dyaOrig="12784">
          <v:shape id="_x0000_i1028" type="#_x0000_t75" style="width:477.1pt;height:654.9pt" o:ole="">
            <v:imagedata r:id="rId15" o:title=""/>
          </v:shape>
          <o:OLEObject Type="Embed" ProgID="Excel.Sheet.12" ShapeID="_x0000_i1028" DrawAspect="Content" ObjectID="_1605591146" r:id="rId16"/>
        </w:object>
      </w:r>
    </w:p>
    <w:p w:rsidR="006C2985" w:rsidRDefault="00C1585A" w:rsidP="00C1585A">
      <w:pPr>
        <w:kinsoku w:val="0"/>
        <w:overflowPunct w:val="0"/>
        <w:snapToGrid w:val="0"/>
        <w:spacing w:line="240" w:lineRule="auto"/>
        <w:rPr>
          <w:sz w:val="20"/>
        </w:rPr>
      </w:pPr>
      <w:r>
        <w:rPr>
          <w:rFonts w:hint="eastAsia"/>
          <w:sz w:val="20"/>
        </w:rPr>
        <w:t xml:space="preserve">　</w:t>
      </w:r>
    </w:p>
    <w:p w:rsidR="006C2985" w:rsidRDefault="006C2985" w:rsidP="00C1585A">
      <w:pPr>
        <w:kinsoku w:val="0"/>
        <w:overflowPunct w:val="0"/>
        <w:snapToGrid w:val="0"/>
        <w:spacing w:line="240" w:lineRule="auto"/>
        <w:rPr>
          <w:sz w:val="20"/>
        </w:rPr>
      </w:pPr>
    </w:p>
    <w:p w:rsidR="006C2985" w:rsidRDefault="006C2985" w:rsidP="00C1585A">
      <w:pPr>
        <w:kinsoku w:val="0"/>
        <w:overflowPunct w:val="0"/>
        <w:snapToGrid w:val="0"/>
        <w:spacing w:line="240" w:lineRule="auto"/>
        <w:rPr>
          <w:sz w:val="20"/>
        </w:rPr>
      </w:pPr>
    </w:p>
    <w:p w:rsidR="00304CBC" w:rsidRPr="00C1585A" w:rsidRDefault="00C1585A" w:rsidP="00C1585A">
      <w:pPr>
        <w:kinsoku w:val="0"/>
        <w:overflowPunct w:val="0"/>
        <w:snapToGrid w:val="0"/>
        <w:spacing w:line="240" w:lineRule="auto"/>
        <w:rPr>
          <w:sz w:val="20"/>
        </w:rPr>
      </w:pPr>
      <w:r>
        <w:rPr>
          <w:rFonts w:hint="eastAsia"/>
          <w:sz w:val="20"/>
        </w:rPr>
        <w:t xml:space="preserve">　　</w:t>
      </w:r>
      <w:r w:rsidR="00304CBC" w:rsidRPr="00040971">
        <w:rPr>
          <w:rFonts w:ascii="ＭＳ ゴシック" w:eastAsia="ＭＳ ゴシック" w:hAnsi="ＭＳ ゴシック" w:hint="eastAsia"/>
          <w:spacing w:val="14"/>
          <w:kern w:val="2"/>
          <w:szCs w:val="24"/>
        </w:rPr>
        <w:t>⑵　繰出金の状況</w:t>
      </w:r>
    </w:p>
    <w:p w:rsidR="00304CBC" w:rsidRPr="00225904"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040971">
        <w:rPr>
          <w:rFonts w:hAnsi="ＭＳ 明朝" w:hint="eastAsia"/>
          <w:spacing w:val="15"/>
          <w:szCs w:val="24"/>
          <w:fitText w:val="8640" w:id="941934336"/>
        </w:rPr>
        <w:t>特別会計への繰出金は、国民健康保険事業会計等</w:t>
      </w:r>
      <w:r w:rsidR="00304CBC" w:rsidRPr="00040971">
        <w:rPr>
          <w:rFonts w:hAnsi="ＭＳ 明朝" w:hint="eastAsia"/>
          <w:spacing w:val="15"/>
          <w:szCs w:val="24"/>
          <w:fitText w:val="8640" w:id="941934336"/>
        </w:rPr>
        <w:t>の５事業会計に対して</w:t>
      </w:r>
    </w:p>
    <w:p w:rsidR="00304CBC" w:rsidRPr="00225904" w:rsidRDefault="00D0628C" w:rsidP="00894C15">
      <w:pPr>
        <w:kinsoku w:val="0"/>
        <w:overflowPunct w:val="0"/>
        <w:snapToGrid w:val="0"/>
        <w:spacing w:line="240" w:lineRule="auto"/>
        <w:ind w:leftChars="300" w:left="720"/>
        <w:rPr>
          <w:rFonts w:hAnsi="ＭＳ 明朝"/>
          <w:spacing w:val="8"/>
          <w:kern w:val="2"/>
          <w:szCs w:val="24"/>
        </w:rPr>
      </w:pPr>
      <w:r>
        <w:rPr>
          <w:rFonts w:hAnsi="ＭＳ 明朝" w:hint="eastAsia"/>
          <w:spacing w:val="14"/>
          <w:kern w:val="2"/>
          <w:szCs w:val="24"/>
        </w:rPr>
        <w:t>4,531,247</w:t>
      </w:r>
      <w:r w:rsidR="00304CBC" w:rsidRPr="00225904">
        <w:rPr>
          <w:rFonts w:hAnsi="ＭＳ 明朝" w:hint="eastAsia"/>
          <w:spacing w:val="14"/>
          <w:kern w:val="2"/>
          <w:szCs w:val="24"/>
        </w:rPr>
        <w:t>千円</w:t>
      </w:r>
      <w:r w:rsidR="00304CBC" w:rsidRPr="00225904">
        <w:rPr>
          <w:rFonts w:hAnsi="ＭＳ 明朝" w:hint="eastAsia"/>
          <w:spacing w:val="8"/>
          <w:kern w:val="2"/>
          <w:szCs w:val="24"/>
        </w:rPr>
        <w:t>を繰</w:t>
      </w:r>
      <w:r w:rsidR="00EF416C" w:rsidRPr="00225904">
        <w:rPr>
          <w:rFonts w:hAnsi="ＭＳ 明朝" w:hint="eastAsia"/>
          <w:spacing w:val="8"/>
          <w:kern w:val="2"/>
          <w:szCs w:val="24"/>
        </w:rPr>
        <w:t>り</w:t>
      </w:r>
      <w:r w:rsidR="00304CBC" w:rsidRPr="00225904">
        <w:rPr>
          <w:rFonts w:hAnsi="ＭＳ 明朝" w:hint="eastAsia"/>
          <w:spacing w:val="8"/>
          <w:kern w:val="2"/>
          <w:szCs w:val="24"/>
        </w:rPr>
        <w:t>出しており、前年度に比べ</w:t>
      </w:r>
      <w:r w:rsidR="00945374">
        <w:rPr>
          <w:rFonts w:hAnsi="ＭＳ 明朝" w:hint="eastAsia"/>
          <w:spacing w:val="8"/>
          <w:kern w:val="2"/>
          <w:szCs w:val="24"/>
        </w:rPr>
        <w:t>32,818</w:t>
      </w:r>
      <w:r w:rsidR="00304CBC" w:rsidRPr="00225904">
        <w:rPr>
          <w:rFonts w:hAnsi="ＭＳ 明朝" w:hint="eastAsia"/>
          <w:spacing w:val="8"/>
          <w:kern w:val="2"/>
          <w:szCs w:val="24"/>
        </w:rPr>
        <w:t>千円(</w:t>
      </w:r>
      <w:r w:rsidR="00945374">
        <w:rPr>
          <w:rFonts w:hAnsi="ＭＳ 明朝" w:hint="eastAsia"/>
          <w:spacing w:val="8"/>
          <w:kern w:val="2"/>
          <w:szCs w:val="24"/>
        </w:rPr>
        <w:t>△0</w:t>
      </w:r>
      <w:r w:rsidR="00C76C6A" w:rsidRPr="00225904">
        <w:rPr>
          <w:rFonts w:hAnsi="ＭＳ 明朝" w:hint="eastAsia"/>
          <w:spacing w:val="8"/>
          <w:kern w:val="2"/>
          <w:szCs w:val="24"/>
        </w:rPr>
        <w:t>.</w:t>
      </w:r>
      <w:r w:rsidR="00945374">
        <w:rPr>
          <w:rFonts w:hAnsi="ＭＳ 明朝" w:hint="eastAsia"/>
          <w:spacing w:val="8"/>
          <w:kern w:val="2"/>
          <w:szCs w:val="24"/>
        </w:rPr>
        <w:t>7</w:t>
      </w:r>
      <w:r w:rsidR="00304CBC" w:rsidRPr="00225904">
        <w:rPr>
          <w:rFonts w:hAnsi="ＭＳ 明朝" w:hint="eastAsia"/>
          <w:spacing w:val="8"/>
          <w:kern w:val="2"/>
          <w:szCs w:val="24"/>
        </w:rPr>
        <w:t>％)</w:t>
      </w:r>
      <w:r w:rsidR="00945374">
        <w:rPr>
          <w:rFonts w:hAnsi="ＭＳ 明朝" w:hint="eastAsia"/>
          <w:spacing w:val="8"/>
          <w:kern w:val="2"/>
          <w:szCs w:val="24"/>
        </w:rPr>
        <w:t>減少</w:t>
      </w:r>
      <w:r w:rsidR="00304CBC" w:rsidRPr="00225904">
        <w:rPr>
          <w:rFonts w:hAnsi="ＭＳ 明朝" w:hint="eastAsia"/>
          <w:spacing w:val="8"/>
          <w:kern w:val="2"/>
          <w:szCs w:val="24"/>
        </w:rPr>
        <w:t>している。</w:t>
      </w:r>
    </w:p>
    <w:p w:rsidR="00894C15" w:rsidRPr="00533946" w:rsidRDefault="00304CBC" w:rsidP="00225904">
      <w:pPr>
        <w:kinsoku w:val="0"/>
        <w:overflowPunct w:val="0"/>
        <w:snapToGrid w:val="0"/>
        <w:spacing w:line="240" w:lineRule="auto"/>
        <w:ind w:leftChars="100" w:left="740" w:hangingChars="250" w:hanging="500"/>
        <w:jc w:val="left"/>
        <w:rPr>
          <w:rFonts w:hAnsi="ＭＳ 明朝"/>
          <w:szCs w:val="24"/>
        </w:rPr>
      </w:pPr>
      <w:r w:rsidRPr="00225904">
        <w:rPr>
          <w:rFonts w:hAnsi="ＭＳ 明朝" w:hint="eastAsia"/>
          <w:spacing w:val="-20"/>
          <w:szCs w:val="24"/>
        </w:rPr>
        <w:t xml:space="preserve">　</w:t>
      </w:r>
      <w:r w:rsidR="00863F42" w:rsidRPr="00225904">
        <w:rPr>
          <w:rFonts w:hAnsi="ＭＳ 明朝" w:hint="eastAsia"/>
          <w:spacing w:val="-20"/>
          <w:szCs w:val="24"/>
        </w:rPr>
        <w:t xml:space="preserve">　　</w:t>
      </w:r>
      <w:r w:rsidR="00894C15" w:rsidRPr="00225904">
        <w:rPr>
          <w:rFonts w:hAnsi="ＭＳ 明朝" w:hint="eastAsia"/>
          <w:spacing w:val="-20"/>
          <w:szCs w:val="24"/>
        </w:rPr>
        <w:t xml:space="preserve"> </w:t>
      </w:r>
      <w:r w:rsidR="00863F42" w:rsidRPr="00225904">
        <w:rPr>
          <w:rFonts w:hAnsi="ＭＳ 明朝" w:hint="eastAsia"/>
          <w:szCs w:val="24"/>
        </w:rPr>
        <w:t>これは主に、</w:t>
      </w:r>
      <w:r w:rsidR="00225904" w:rsidRPr="00225904">
        <w:rPr>
          <w:rFonts w:hAnsi="ＭＳ 明朝" w:hint="eastAsia"/>
          <w:szCs w:val="24"/>
        </w:rPr>
        <w:t>介護</w:t>
      </w:r>
      <w:r w:rsidR="00C25DBA" w:rsidRPr="00225904">
        <w:rPr>
          <w:rFonts w:hAnsi="ＭＳ 明朝" w:hint="eastAsia"/>
          <w:szCs w:val="24"/>
        </w:rPr>
        <w:t>保険事業会計で</w:t>
      </w:r>
      <w:r w:rsidR="00945374">
        <w:rPr>
          <w:rFonts w:hAnsi="ＭＳ 明朝" w:hint="eastAsia"/>
          <w:szCs w:val="24"/>
        </w:rPr>
        <w:t>60,893</w:t>
      </w:r>
      <w:r w:rsidR="00C25DBA" w:rsidRPr="00225904">
        <w:rPr>
          <w:rFonts w:hAnsi="ＭＳ 明朝" w:hint="eastAsia"/>
          <w:szCs w:val="24"/>
        </w:rPr>
        <w:t>千円(</w:t>
      </w:r>
      <w:r w:rsidR="00225904" w:rsidRPr="00225904">
        <w:rPr>
          <w:rFonts w:hAnsi="ＭＳ 明朝" w:hint="eastAsia"/>
          <w:szCs w:val="24"/>
        </w:rPr>
        <w:t>2</w:t>
      </w:r>
      <w:r w:rsidR="00C25DBA" w:rsidRPr="00225904">
        <w:rPr>
          <w:rFonts w:hAnsi="ＭＳ 明朝" w:hint="eastAsia"/>
          <w:szCs w:val="24"/>
        </w:rPr>
        <w:t>.</w:t>
      </w:r>
      <w:r w:rsidR="00945374">
        <w:rPr>
          <w:rFonts w:hAnsi="ＭＳ 明朝" w:hint="eastAsia"/>
          <w:szCs w:val="24"/>
        </w:rPr>
        <w:t>5</w:t>
      </w:r>
      <w:r w:rsidR="00C25DBA" w:rsidRPr="00225904">
        <w:rPr>
          <w:rFonts w:hAnsi="ＭＳ 明朝" w:hint="eastAsia"/>
          <w:szCs w:val="24"/>
        </w:rPr>
        <w:t>％)、</w:t>
      </w:r>
      <w:r w:rsidR="00C76C6A" w:rsidRPr="00225904">
        <w:rPr>
          <w:rFonts w:hAnsi="ＭＳ 明朝" w:hint="eastAsia"/>
          <w:szCs w:val="24"/>
        </w:rPr>
        <w:t>駐車場</w:t>
      </w:r>
      <w:r w:rsidR="00863F42" w:rsidRPr="00225904">
        <w:rPr>
          <w:rFonts w:hAnsi="ＭＳ 明朝" w:hint="eastAsia"/>
          <w:szCs w:val="24"/>
        </w:rPr>
        <w:t>事業会</w:t>
      </w:r>
      <w:r w:rsidR="006B46EB" w:rsidRPr="00225904">
        <w:rPr>
          <w:rFonts w:hAnsi="ＭＳ 明朝" w:hint="eastAsia"/>
          <w:szCs w:val="24"/>
        </w:rPr>
        <w:t>計</w:t>
      </w:r>
      <w:r w:rsidR="00894C15" w:rsidRPr="00225904">
        <w:rPr>
          <w:rFonts w:hAnsi="ＭＳ 明朝" w:hint="eastAsia"/>
          <w:szCs w:val="24"/>
        </w:rPr>
        <w:t>で</w:t>
      </w:r>
      <w:r w:rsidR="00945374">
        <w:rPr>
          <w:rFonts w:hAnsi="ＭＳ 明朝" w:hint="eastAsia"/>
          <w:szCs w:val="24"/>
        </w:rPr>
        <w:t>23,176</w:t>
      </w:r>
      <w:r w:rsidR="00894C15" w:rsidRPr="00225904">
        <w:rPr>
          <w:rFonts w:hAnsi="ＭＳ 明朝" w:hint="eastAsia"/>
          <w:szCs w:val="24"/>
        </w:rPr>
        <w:t>千円(</w:t>
      </w:r>
      <w:r w:rsidR="00945374">
        <w:rPr>
          <w:rFonts w:hAnsi="ＭＳ 明朝" w:hint="eastAsia"/>
          <w:szCs w:val="24"/>
        </w:rPr>
        <w:t>6</w:t>
      </w:r>
      <w:r w:rsidR="00C76C6A" w:rsidRPr="00225904">
        <w:rPr>
          <w:rFonts w:hAnsi="ＭＳ 明朝" w:hint="eastAsia"/>
          <w:szCs w:val="24"/>
        </w:rPr>
        <w:t>.</w:t>
      </w:r>
      <w:r w:rsidR="00945374">
        <w:rPr>
          <w:rFonts w:hAnsi="ＭＳ 明朝" w:hint="eastAsia"/>
          <w:szCs w:val="24"/>
        </w:rPr>
        <w:t>9</w:t>
      </w:r>
      <w:r w:rsidR="00894C15" w:rsidRPr="00225904">
        <w:rPr>
          <w:rFonts w:hAnsi="ＭＳ 明朝" w:hint="eastAsia"/>
          <w:szCs w:val="24"/>
        </w:rPr>
        <w:t>％)</w:t>
      </w:r>
      <w:r w:rsidR="00C25DBA" w:rsidRPr="00225904">
        <w:rPr>
          <w:rFonts w:hAnsi="ＭＳ 明朝" w:hint="eastAsia"/>
          <w:szCs w:val="24"/>
        </w:rPr>
        <w:t>と</w:t>
      </w:r>
      <w:r w:rsidR="00894C15" w:rsidRPr="00225904">
        <w:rPr>
          <w:rFonts w:hAnsi="ＭＳ 明朝" w:hint="eastAsia"/>
          <w:szCs w:val="24"/>
        </w:rPr>
        <w:t>それぞれ増加した</w:t>
      </w:r>
      <w:r w:rsidR="00945374" w:rsidRPr="00225904">
        <w:rPr>
          <w:rFonts w:hAnsi="ＭＳ 明朝" w:hint="eastAsia"/>
          <w:szCs w:val="24"/>
        </w:rPr>
        <w:t>ものの、</w:t>
      </w:r>
      <w:r w:rsidR="00945374">
        <w:rPr>
          <w:rFonts w:hAnsi="ＭＳ 明朝" w:hint="eastAsia"/>
          <w:szCs w:val="24"/>
        </w:rPr>
        <w:t>国民健康</w:t>
      </w:r>
      <w:r w:rsidR="00D55FB2">
        <w:rPr>
          <w:rFonts w:hAnsi="ＭＳ 明朝" w:hint="eastAsia"/>
          <w:szCs w:val="24"/>
        </w:rPr>
        <w:t>保険</w:t>
      </w:r>
      <w:r w:rsidR="00945374">
        <w:rPr>
          <w:rFonts w:hAnsi="ＭＳ 明朝" w:hint="eastAsia"/>
          <w:szCs w:val="24"/>
        </w:rPr>
        <w:t>事業会計で</w:t>
      </w:r>
      <w:r w:rsidR="00945374" w:rsidRPr="00225904">
        <w:rPr>
          <w:rFonts w:hAnsi="ＭＳ 明朝" w:hint="eastAsia"/>
          <w:szCs w:val="24"/>
        </w:rPr>
        <w:t>1</w:t>
      </w:r>
      <w:r w:rsidR="00945374">
        <w:rPr>
          <w:rFonts w:hAnsi="ＭＳ 明朝" w:hint="eastAsia"/>
          <w:szCs w:val="24"/>
        </w:rPr>
        <w:t>23,12</w:t>
      </w:r>
      <w:r w:rsidR="00945374" w:rsidRPr="00225904">
        <w:rPr>
          <w:rFonts w:hAnsi="ＭＳ 明朝" w:hint="eastAsia"/>
          <w:szCs w:val="24"/>
        </w:rPr>
        <w:t>4千円(△</w:t>
      </w:r>
      <w:r w:rsidR="00945374">
        <w:rPr>
          <w:rFonts w:hAnsi="ＭＳ 明朝" w:hint="eastAsia"/>
          <w:szCs w:val="24"/>
        </w:rPr>
        <w:t>9</w:t>
      </w:r>
      <w:r w:rsidR="00945374" w:rsidRPr="00225904">
        <w:rPr>
          <w:rFonts w:hAnsi="ＭＳ 明朝" w:hint="eastAsia"/>
          <w:szCs w:val="24"/>
        </w:rPr>
        <w:t>.</w:t>
      </w:r>
      <w:r w:rsidR="00945374">
        <w:rPr>
          <w:rFonts w:hAnsi="ＭＳ 明朝" w:hint="eastAsia"/>
          <w:szCs w:val="24"/>
        </w:rPr>
        <w:t>4</w:t>
      </w:r>
      <w:r w:rsidR="00945374" w:rsidRPr="00225904">
        <w:rPr>
          <w:rFonts w:hAnsi="ＭＳ 明朝" w:hint="eastAsia"/>
          <w:szCs w:val="24"/>
        </w:rPr>
        <w:t>％)</w:t>
      </w:r>
      <w:r w:rsidR="00BA48E0">
        <w:rPr>
          <w:rFonts w:hAnsi="ＭＳ 明朝" w:hint="eastAsia"/>
          <w:szCs w:val="24"/>
        </w:rPr>
        <w:t>、</w:t>
      </w:r>
      <w:r w:rsidR="00945374" w:rsidRPr="00225904">
        <w:rPr>
          <w:rFonts w:hAnsi="ＭＳ 明朝" w:hint="eastAsia"/>
          <w:szCs w:val="24"/>
        </w:rPr>
        <w:t>工業団地造成事業会計で</w:t>
      </w:r>
      <w:r w:rsidR="00945374">
        <w:rPr>
          <w:rFonts w:hAnsi="ＭＳ 明朝" w:hint="eastAsia"/>
          <w:szCs w:val="24"/>
        </w:rPr>
        <w:t>3,445</w:t>
      </w:r>
      <w:r w:rsidR="00945374" w:rsidRPr="00225904">
        <w:rPr>
          <w:rFonts w:hAnsi="ＭＳ 明朝" w:hint="eastAsia"/>
          <w:szCs w:val="24"/>
        </w:rPr>
        <w:t>千円(△</w:t>
      </w:r>
      <w:r w:rsidR="00945374">
        <w:rPr>
          <w:rFonts w:hAnsi="ＭＳ 明朝" w:hint="eastAsia"/>
          <w:szCs w:val="24"/>
        </w:rPr>
        <w:t>13</w:t>
      </w:r>
      <w:r w:rsidR="00945374" w:rsidRPr="00225904">
        <w:rPr>
          <w:rFonts w:hAnsi="ＭＳ 明朝" w:hint="eastAsia"/>
          <w:szCs w:val="24"/>
        </w:rPr>
        <w:t>.</w:t>
      </w:r>
      <w:r w:rsidR="00945374">
        <w:rPr>
          <w:rFonts w:hAnsi="ＭＳ 明朝" w:hint="eastAsia"/>
          <w:szCs w:val="24"/>
        </w:rPr>
        <w:t>4</w:t>
      </w:r>
      <w:r w:rsidR="00945374" w:rsidRPr="00225904">
        <w:rPr>
          <w:rFonts w:hAnsi="ＭＳ 明朝" w:hint="eastAsia"/>
          <w:szCs w:val="24"/>
        </w:rPr>
        <w:t>％)</w:t>
      </w:r>
      <w:r w:rsidR="00EA54C2" w:rsidRPr="00E447AA">
        <w:rPr>
          <w:rFonts w:hAnsi="ＭＳ 明朝" w:hint="eastAsia"/>
          <w:szCs w:val="24"/>
        </w:rPr>
        <w:t>とそれぞれ</w:t>
      </w:r>
      <w:r w:rsidR="00945374" w:rsidRPr="00225904">
        <w:rPr>
          <w:rFonts w:hAnsi="ＭＳ 明朝" w:hint="eastAsia"/>
          <w:szCs w:val="24"/>
        </w:rPr>
        <w:t>減少したことによるものである。</w:t>
      </w:r>
    </w:p>
    <w:p w:rsidR="00304CBC" w:rsidRPr="00945374"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E447AA" w:rsidP="00304CBC">
      <w:pPr>
        <w:spacing w:line="240" w:lineRule="auto"/>
        <w:rPr>
          <w:rFonts w:hAnsi="ＭＳ 明朝"/>
          <w:szCs w:val="24"/>
        </w:rPr>
      </w:pPr>
      <w:r w:rsidRPr="0020002D">
        <w:rPr>
          <w:rFonts w:hAnsi="ＭＳ 明朝"/>
          <w:szCs w:val="24"/>
        </w:rPr>
        <w:object w:dxaOrig="10186" w:dyaOrig="5042">
          <v:shape id="_x0000_i1029" type="#_x0000_t75" style="width:479.6pt;height:239.15pt" o:ole="">
            <v:imagedata r:id="rId17" o:title=""/>
          </v:shape>
          <o:OLEObject Type="Embed" ProgID="Excel.Sheet.12" ShapeID="_x0000_i1029" DrawAspect="Content" ObjectID="_1605591147" r:id="rId18"/>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690F08">
      <w:footerReference w:type="default" r:id="rId19"/>
      <w:pgSz w:w="11906" w:h="16838" w:code="9"/>
      <w:pgMar w:top="1134" w:right="1134" w:bottom="1134" w:left="1134" w:header="737" w:footer="680" w:gutter="0"/>
      <w:pgNumType w:fmt="numberInDash" w:start="2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65A" w:rsidRDefault="0049365A" w:rsidP="00255786">
      <w:pPr>
        <w:spacing w:line="240" w:lineRule="auto"/>
      </w:pPr>
      <w:r>
        <w:separator/>
      </w:r>
    </w:p>
  </w:endnote>
  <w:endnote w:type="continuationSeparator" w:id="0">
    <w:p w:rsidR="0049365A" w:rsidRDefault="0049365A"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F08" w:rsidRPr="00690F08" w:rsidRDefault="00690F08">
    <w:pPr>
      <w:pStyle w:val="a8"/>
      <w:jc w:val="center"/>
      <w:rPr>
        <w:rStyle w:val="ab"/>
      </w:rPr>
    </w:pPr>
    <w:r w:rsidRPr="00690F08">
      <w:rPr>
        <w:rStyle w:val="ab"/>
      </w:rPr>
      <w:fldChar w:fldCharType="begin"/>
    </w:r>
    <w:r w:rsidRPr="00690F08">
      <w:rPr>
        <w:rStyle w:val="ab"/>
      </w:rPr>
      <w:instrText>PAGE   \* MERGEFORMAT</w:instrText>
    </w:r>
    <w:r w:rsidRPr="00690F08">
      <w:rPr>
        <w:rStyle w:val="ab"/>
      </w:rPr>
      <w:fldChar w:fldCharType="separate"/>
    </w:r>
    <w:r w:rsidR="001E1429" w:rsidRPr="001E1429">
      <w:rPr>
        <w:rStyle w:val="ab"/>
        <w:noProof/>
        <w:lang w:val="ja-JP"/>
      </w:rPr>
      <w:t>-</w:t>
    </w:r>
    <w:r w:rsidR="001E1429">
      <w:rPr>
        <w:rStyle w:val="ab"/>
        <w:noProof/>
      </w:rPr>
      <w:t xml:space="preserve"> 29 -</w:t>
    </w:r>
    <w:r w:rsidRPr="00690F08">
      <w:rPr>
        <w:rStyle w:val="ab"/>
      </w:rPr>
      <w:fldChar w:fldCharType="end"/>
    </w:r>
  </w:p>
  <w:p w:rsidR="00690F08" w:rsidRDefault="00690F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65A" w:rsidRDefault="0049365A" w:rsidP="00255786">
      <w:pPr>
        <w:spacing w:line="240" w:lineRule="auto"/>
      </w:pPr>
      <w:r>
        <w:separator/>
      </w:r>
    </w:p>
  </w:footnote>
  <w:footnote w:type="continuationSeparator" w:id="0">
    <w:p w:rsidR="0049365A" w:rsidRDefault="0049365A"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1061"/>
    <w:multiLevelType w:val="hybridMultilevel"/>
    <w:tmpl w:val="379A58C0"/>
    <w:lvl w:ilvl="0" w:tplc="0A5835FA">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14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39DC"/>
    <w:rsid w:val="00004538"/>
    <w:rsid w:val="00010829"/>
    <w:rsid w:val="00010908"/>
    <w:rsid w:val="00014F3F"/>
    <w:rsid w:val="00022002"/>
    <w:rsid w:val="000307AE"/>
    <w:rsid w:val="00036AF2"/>
    <w:rsid w:val="00040622"/>
    <w:rsid w:val="00040971"/>
    <w:rsid w:val="000432B6"/>
    <w:rsid w:val="0005124F"/>
    <w:rsid w:val="00052264"/>
    <w:rsid w:val="00057710"/>
    <w:rsid w:val="00060DC4"/>
    <w:rsid w:val="0007101A"/>
    <w:rsid w:val="0007131E"/>
    <w:rsid w:val="000749FA"/>
    <w:rsid w:val="00075E74"/>
    <w:rsid w:val="00077303"/>
    <w:rsid w:val="0008184B"/>
    <w:rsid w:val="000864ED"/>
    <w:rsid w:val="00097F9D"/>
    <w:rsid w:val="000A3482"/>
    <w:rsid w:val="000A36DB"/>
    <w:rsid w:val="000A383B"/>
    <w:rsid w:val="000B4B13"/>
    <w:rsid w:val="000C1AAB"/>
    <w:rsid w:val="000C351C"/>
    <w:rsid w:val="000C4CD5"/>
    <w:rsid w:val="000C5110"/>
    <w:rsid w:val="000E3EF6"/>
    <w:rsid w:val="000F0726"/>
    <w:rsid w:val="000F3636"/>
    <w:rsid w:val="00100F68"/>
    <w:rsid w:val="00110BE3"/>
    <w:rsid w:val="001232BD"/>
    <w:rsid w:val="00123B93"/>
    <w:rsid w:val="00125723"/>
    <w:rsid w:val="00126FB0"/>
    <w:rsid w:val="0013064C"/>
    <w:rsid w:val="00136C4C"/>
    <w:rsid w:val="001571F7"/>
    <w:rsid w:val="00157408"/>
    <w:rsid w:val="00157529"/>
    <w:rsid w:val="00160DFA"/>
    <w:rsid w:val="0016279C"/>
    <w:rsid w:val="00164CD8"/>
    <w:rsid w:val="0016574A"/>
    <w:rsid w:val="001708FE"/>
    <w:rsid w:val="001745EA"/>
    <w:rsid w:val="00182661"/>
    <w:rsid w:val="00197E24"/>
    <w:rsid w:val="001A0A71"/>
    <w:rsid w:val="001A3825"/>
    <w:rsid w:val="001A7C77"/>
    <w:rsid w:val="001B1BA4"/>
    <w:rsid w:val="001B3995"/>
    <w:rsid w:val="001C20F2"/>
    <w:rsid w:val="001D2BEE"/>
    <w:rsid w:val="001D683C"/>
    <w:rsid w:val="001D6DB7"/>
    <w:rsid w:val="001E0F7A"/>
    <w:rsid w:val="001E1429"/>
    <w:rsid w:val="001E7CE8"/>
    <w:rsid w:val="0020002D"/>
    <w:rsid w:val="0020719E"/>
    <w:rsid w:val="00217F7F"/>
    <w:rsid w:val="002217B9"/>
    <w:rsid w:val="002231E7"/>
    <w:rsid w:val="00225763"/>
    <w:rsid w:val="00225904"/>
    <w:rsid w:val="002273E9"/>
    <w:rsid w:val="002302DF"/>
    <w:rsid w:val="00232714"/>
    <w:rsid w:val="00234B6F"/>
    <w:rsid w:val="00234EDB"/>
    <w:rsid w:val="00236FDE"/>
    <w:rsid w:val="00243119"/>
    <w:rsid w:val="002448D8"/>
    <w:rsid w:val="00251B0A"/>
    <w:rsid w:val="0025399C"/>
    <w:rsid w:val="00253F9B"/>
    <w:rsid w:val="00255786"/>
    <w:rsid w:val="00257C6A"/>
    <w:rsid w:val="00262A79"/>
    <w:rsid w:val="00264D9C"/>
    <w:rsid w:val="00270726"/>
    <w:rsid w:val="00271AD4"/>
    <w:rsid w:val="00275793"/>
    <w:rsid w:val="00285984"/>
    <w:rsid w:val="00293CE6"/>
    <w:rsid w:val="002959FA"/>
    <w:rsid w:val="002A6270"/>
    <w:rsid w:val="002C01E2"/>
    <w:rsid w:val="002C1393"/>
    <w:rsid w:val="002C225B"/>
    <w:rsid w:val="002C4D2E"/>
    <w:rsid w:val="002D3248"/>
    <w:rsid w:val="002D62AE"/>
    <w:rsid w:val="002E03DB"/>
    <w:rsid w:val="002E0E87"/>
    <w:rsid w:val="002F11D5"/>
    <w:rsid w:val="003003B1"/>
    <w:rsid w:val="00304CBC"/>
    <w:rsid w:val="00311D03"/>
    <w:rsid w:val="00312C98"/>
    <w:rsid w:val="00315325"/>
    <w:rsid w:val="00334B70"/>
    <w:rsid w:val="00334B95"/>
    <w:rsid w:val="003353F4"/>
    <w:rsid w:val="00336651"/>
    <w:rsid w:val="00356968"/>
    <w:rsid w:val="00362BD0"/>
    <w:rsid w:val="00372608"/>
    <w:rsid w:val="00373E0F"/>
    <w:rsid w:val="003745C3"/>
    <w:rsid w:val="003818C2"/>
    <w:rsid w:val="003838C6"/>
    <w:rsid w:val="00391058"/>
    <w:rsid w:val="00397AF8"/>
    <w:rsid w:val="003B2FB9"/>
    <w:rsid w:val="003C5F70"/>
    <w:rsid w:val="003D060D"/>
    <w:rsid w:val="003D7FF4"/>
    <w:rsid w:val="003E7FE5"/>
    <w:rsid w:val="003F1D09"/>
    <w:rsid w:val="00401DA8"/>
    <w:rsid w:val="00414245"/>
    <w:rsid w:val="00414ACC"/>
    <w:rsid w:val="0041527E"/>
    <w:rsid w:val="00417FA9"/>
    <w:rsid w:val="00426405"/>
    <w:rsid w:val="0042749A"/>
    <w:rsid w:val="00432FF3"/>
    <w:rsid w:val="00434718"/>
    <w:rsid w:val="00434CBE"/>
    <w:rsid w:val="00442A56"/>
    <w:rsid w:val="00444E87"/>
    <w:rsid w:val="004477B2"/>
    <w:rsid w:val="004542D7"/>
    <w:rsid w:val="00461D6A"/>
    <w:rsid w:val="00477D0B"/>
    <w:rsid w:val="00484D77"/>
    <w:rsid w:val="0048517B"/>
    <w:rsid w:val="0049365A"/>
    <w:rsid w:val="004D0199"/>
    <w:rsid w:val="004D0B50"/>
    <w:rsid w:val="004D42A1"/>
    <w:rsid w:val="004D7457"/>
    <w:rsid w:val="004E2C8F"/>
    <w:rsid w:val="004E2DA6"/>
    <w:rsid w:val="004F696C"/>
    <w:rsid w:val="005055FB"/>
    <w:rsid w:val="00507A20"/>
    <w:rsid w:val="00522F91"/>
    <w:rsid w:val="0052455A"/>
    <w:rsid w:val="00533946"/>
    <w:rsid w:val="005344A4"/>
    <w:rsid w:val="00536DEE"/>
    <w:rsid w:val="00540382"/>
    <w:rsid w:val="0055129C"/>
    <w:rsid w:val="005552A3"/>
    <w:rsid w:val="005555BC"/>
    <w:rsid w:val="00572AEA"/>
    <w:rsid w:val="00580764"/>
    <w:rsid w:val="00583D7C"/>
    <w:rsid w:val="00584961"/>
    <w:rsid w:val="00591DC4"/>
    <w:rsid w:val="0059493A"/>
    <w:rsid w:val="005A30DA"/>
    <w:rsid w:val="005A747F"/>
    <w:rsid w:val="005B0961"/>
    <w:rsid w:val="005B689A"/>
    <w:rsid w:val="005C6C37"/>
    <w:rsid w:val="005C79E3"/>
    <w:rsid w:val="005D2D54"/>
    <w:rsid w:val="005F263B"/>
    <w:rsid w:val="005F5EE8"/>
    <w:rsid w:val="005F7B33"/>
    <w:rsid w:val="006072C0"/>
    <w:rsid w:val="00615306"/>
    <w:rsid w:val="0061673A"/>
    <w:rsid w:val="006169B6"/>
    <w:rsid w:val="0061758A"/>
    <w:rsid w:val="00621B2A"/>
    <w:rsid w:val="0062344B"/>
    <w:rsid w:val="00625626"/>
    <w:rsid w:val="006331D4"/>
    <w:rsid w:val="006350DD"/>
    <w:rsid w:val="00654FC7"/>
    <w:rsid w:val="00660222"/>
    <w:rsid w:val="00661400"/>
    <w:rsid w:val="0066694B"/>
    <w:rsid w:val="006709F1"/>
    <w:rsid w:val="00670C51"/>
    <w:rsid w:val="0067194E"/>
    <w:rsid w:val="006731A9"/>
    <w:rsid w:val="00675679"/>
    <w:rsid w:val="00677410"/>
    <w:rsid w:val="006822E4"/>
    <w:rsid w:val="00684AA2"/>
    <w:rsid w:val="00690F08"/>
    <w:rsid w:val="006928E0"/>
    <w:rsid w:val="00692B80"/>
    <w:rsid w:val="006A53A0"/>
    <w:rsid w:val="006A6C44"/>
    <w:rsid w:val="006A6F69"/>
    <w:rsid w:val="006B3CDD"/>
    <w:rsid w:val="006B46EB"/>
    <w:rsid w:val="006B7AF6"/>
    <w:rsid w:val="006C2985"/>
    <w:rsid w:val="006D2A63"/>
    <w:rsid w:val="006E3959"/>
    <w:rsid w:val="006E4868"/>
    <w:rsid w:val="006F0C08"/>
    <w:rsid w:val="006F72B1"/>
    <w:rsid w:val="0070219E"/>
    <w:rsid w:val="00711008"/>
    <w:rsid w:val="00715148"/>
    <w:rsid w:val="00720D83"/>
    <w:rsid w:val="00720DC2"/>
    <w:rsid w:val="00737779"/>
    <w:rsid w:val="007612C7"/>
    <w:rsid w:val="00765420"/>
    <w:rsid w:val="00766415"/>
    <w:rsid w:val="00766C5A"/>
    <w:rsid w:val="00772FAE"/>
    <w:rsid w:val="00777919"/>
    <w:rsid w:val="00780503"/>
    <w:rsid w:val="00796611"/>
    <w:rsid w:val="007A75FE"/>
    <w:rsid w:val="007B05E8"/>
    <w:rsid w:val="007B5FC8"/>
    <w:rsid w:val="007B62CB"/>
    <w:rsid w:val="007C5675"/>
    <w:rsid w:val="007C5A44"/>
    <w:rsid w:val="007D5C91"/>
    <w:rsid w:val="007E44CD"/>
    <w:rsid w:val="007E46BA"/>
    <w:rsid w:val="007E5EC0"/>
    <w:rsid w:val="007E6D71"/>
    <w:rsid w:val="007F6F37"/>
    <w:rsid w:val="00802FDB"/>
    <w:rsid w:val="00804F46"/>
    <w:rsid w:val="00817E84"/>
    <w:rsid w:val="00821B8F"/>
    <w:rsid w:val="0083230F"/>
    <w:rsid w:val="008359B4"/>
    <w:rsid w:val="00837817"/>
    <w:rsid w:val="008463AA"/>
    <w:rsid w:val="00846C3F"/>
    <w:rsid w:val="00847E9D"/>
    <w:rsid w:val="008562DE"/>
    <w:rsid w:val="00860DA1"/>
    <w:rsid w:val="00863F42"/>
    <w:rsid w:val="00867E83"/>
    <w:rsid w:val="00872EA2"/>
    <w:rsid w:val="008779CE"/>
    <w:rsid w:val="00882E5D"/>
    <w:rsid w:val="00884518"/>
    <w:rsid w:val="00885963"/>
    <w:rsid w:val="00885FDC"/>
    <w:rsid w:val="00887348"/>
    <w:rsid w:val="008915FE"/>
    <w:rsid w:val="00894C15"/>
    <w:rsid w:val="008953F7"/>
    <w:rsid w:val="00896AC2"/>
    <w:rsid w:val="008A0F98"/>
    <w:rsid w:val="008A14EF"/>
    <w:rsid w:val="008A5C5D"/>
    <w:rsid w:val="008C1445"/>
    <w:rsid w:val="008D09D2"/>
    <w:rsid w:val="008E7A62"/>
    <w:rsid w:val="008F33D1"/>
    <w:rsid w:val="008F3EDB"/>
    <w:rsid w:val="008F6C0E"/>
    <w:rsid w:val="008F7EDB"/>
    <w:rsid w:val="009136B9"/>
    <w:rsid w:val="009245A4"/>
    <w:rsid w:val="0092507A"/>
    <w:rsid w:val="009250B5"/>
    <w:rsid w:val="00926CFD"/>
    <w:rsid w:val="00930752"/>
    <w:rsid w:val="00935979"/>
    <w:rsid w:val="00935FD8"/>
    <w:rsid w:val="00935FFA"/>
    <w:rsid w:val="00940888"/>
    <w:rsid w:val="00940C93"/>
    <w:rsid w:val="00945374"/>
    <w:rsid w:val="00952E82"/>
    <w:rsid w:val="00953201"/>
    <w:rsid w:val="00954FDD"/>
    <w:rsid w:val="00962E0A"/>
    <w:rsid w:val="00964306"/>
    <w:rsid w:val="00981576"/>
    <w:rsid w:val="00984C89"/>
    <w:rsid w:val="00986458"/>
    <w:rsid w:val="00997607"/>
    <w:rsid w:val="009B311F"/>
    <w:rsid w:val="009C6818"/>
    <w:rsid w:val="009D1570"/>
    <w:rsid w:val="009E4B14"/>
    <w:rsid w:val="009E5570"/>
    <w:rsid w:val="00A01F67"/>
    <w:rsid w:val="00A03EF6"/>
    <w:rsid w:val="00A059D9"/>
    <w:rsid w:val="00A07F3F"/>
    <w:rsid w:val="00A12A8C"/>
    <w:rsid w:val="00A13A21"/>
    <w:rsid w:val="00A14B1F"/>
    <w:rsid w:val="00A14E64"/>
    <w:rsid w:val="00A224E2"/>
    <w:rsid w:val="00A365E6"/>
    <w:rsid w:val="00A44A0B"/>
    <w:rsid w:val="00A44E93"/>
    <w:rsid w:val="00A463BC"/>
    <w:rsid w:val="00A53042"/>
    <w:rsid w:val="00A548EC"/>
    <w:rsid w:val="00A57805"/>
    <w:rsid w:val="00A6708F"/>
    <w:rsid w:val="00A721E4"/>
    <w:rsid w:val="00A742A2"/>
    <w:rsid w:val="00A74648"/>
    <w:rsid w:val="00A75391"/>
    <w:rsid w:val="00A833D9"/>
    <w:rsid w:val="00A83DAE"/>
    <w:rsid w:val="00A84744"/>
    <w:rsid w:val="00A90C8C"/>
    <w:rsid w:val="00A90CC4"/>
    <w:rsid w:val="00A9426D"/>
    <w:rsid w:val="00AB21FD"/>
    <w:rsid w:val="00AC0D4E"/>
    <w:rsid w:val="00AD760A"/>
    <w:rsid w:val="00AE2703"/>
    <w:rsid w:val="00AF4385"/>
    <w:rsid w:val="00B10223"/>
    <w:rsid w:val="00B2463B"/>
    <w:rsid w:val="00B3023C"/>
    <w:rsid w:val="00B31D91"/>
    <w:rsid w:val="00B35E57"/>
    <w:rsid w:val="00B47237"/>
    <w:rsid w:val="00B50D23"/>
    <w:rsid w:val="00B55124"/>
    <w:rsid w:val="00B60D86"/>
    <w:rsid w:val="00B6379B"/>
    <w:rsid w:val="00B645F9"/>
    <w:rsid w:val="00B64FA3"/>
    <w:rsid w:val="00B67DAE"/>
    <w:rsid w:val="00B71B06"/>
    <w:rsid w:val="00B86D49"/>
    <w:rsid w:val="00B90FA5"/>
    <w:rsid w:val="00BA089D"/>
    <w:rsid w:val="00BA4810"/>
    <w:rsid w:val="00BA48E0"/>
    <w:rsid w:val="00BD1340"/>
    <w:rsid w:val="00BD4BD4"/>
    <w:rsid w:val="00BE10FE"/>
    <w:rsid w:val="00BE295E"/>
    <w:rsid w:val="00BF0B68"/>
    <w:rsid w:val="00BF758F"/>
    <w:rsid w:val="00C10690"/>
    <w:rsid w:val="00C1585A"/>
    <w:rsid w:val="00C1598A"/>
    <w:rsid w:val="00C16FD6"/>
    <w:rsid w:val="00C20196"/>
    <w:rsid w:val="00C25DBA"/>
    <w:rsid w:val="00C3423B"/>
    <w:rsid w:val="00C56426"/>
    <w:rsid w:val="00C71DFC"/>
    <w:rsid w:val="00C71ECE"/>
    <w:rsid w:val="00C73C8A"/>
    <w:rsid w:val="00C75818"/>
    <w:rsid w:val="00C76C6A"/>
    <w:rsid w:val="00C815FE"/>
    <w:rsid w:val="00C8220D"/>
    <w:rsid w:val="00C92B14"/>
    <w:rsid w:val="00C96678"/>
    <w:rsid w:val="00CA26AA"/>
    <w:rsid w:val="00CB1657"/>
    <w:rsid w:val="00CB4B11"/>
    <w:rsid w:val="00CC3FCE"/>
    <w:rsid w:val="00CF0CB4"/>
    <w:rsid w:val="00D03BC9"/>
    <w:rsid w:val="00D0628C"/>
    <w:rsid w:val="00D10EA7"/>
    <w:rsid w:val="00D1612A"/>
    <w:rsid w:val="00D2270B"/>
    <w:rsid w:val="00D241C3"/>
    <w:rsid w:val="00D40067"/>
    <w:rsid w:val="00D406A2"/>
    <w:rsid w:val="00D4491C"/>
    <w:rsid w:val="00D45317"/>
    <w:rsid w:val="00D55FB2"/>
    <w:rsid w:val="00D7451C"/>
    <w:rsid w:val="00D91257"/>
    <w:rsid w:val="00D91F67"/>
    <w:rsid w:val="00DA2044"/>
    <w:rsid w:val="00DB7E3E"/>
    <w:rsid w:val="00DC1DB9"/>
    <w:rsid w:val="00DC50CB"/>
    <w:rsid w:val="00DC60DF"/>
    <w:rsid w:val="00DD0C22"/>
    <w:rsid w:val="00DD10E2"/>
    <w:rsid w:val="00DD35E5"/>
    <w:rsid w:val="00DF68C1"/>
    <w:rsid w:val="00DF71C4"/>
    <w:rsid w:val="00DF7EDB"/>
    <w:rsid w:val="00E00596"/>
    <w:rsid w:val="00E00642"/>
    <w:rsid w:val="00E01DDE"/>
    <w:rsid w:val="00E2184A"/>
    <w:rsid w:val="00E23113"/>
    <w:rsid w:val="00E278A6"/>
    <w:rsid w:val="00E34E0A"/>
    <w:rsid w:val="00E34F00"/>
    <w:rsid w:val="00E358CF"/>
    <w:rsid w:val="00E3679A"/>
    <w:rsid w:val="00E421A3"/>
    <w:rsid w:val="00E447AA"/>
    <w:rsid w:val="00E44D5E"/>
    <w:rsid w:val="00E6241F"/>
    <w:rsid w:val="00E70C0A"/>
    <w:rsid w:val="00E717E8"/>
    <w:rsid w:val="00E75789"/>
    <w:rsid w:val="00E779AB"/>
    <w:rsid w:val="00E80256"/>
    <w:rsid w:val="00E96DBC"/>
    <w:rsid w:val="00EA54C2"/>
    <w:rsid w:val="00EA6698"/>
    <w:rsid w:val="00EB55D4"/>
    <w:rsid w:val="00EC0D56"/>
    <w:rsid w:val="00EC4E07"/>
    <w:rsid w:val="00EC52A5"/>
    <w:rsid w:val="00ED4B83"/>
    <w:rsid w:val="00EE1D47"/>
    <w:rsid w:val="00EF33DB"/>
    <w:rsid w:val="00EF416C"/>
    <w:rsid w:val="00EF5C0B"/>
    <w:rsid w:val="00EF7803"/>
    <w:rsid w:val="00F11BD5"/>
    <w:rsid w:val="00F208BF"/>
    <w:rsid w:val="00F37954"/>
    <w:rsid w:val="00F47316"/>
    <w:rsid w:val="00F50560"/>
    <w:rsid w:val="00F51468"/>
    <w:rsid w:val="00F60A27"/>
    <w:rsid w:val="00F70226"/>
    <w:rsid w:val="00F73588"/>
    <w:rsid w:val="00F764A9"/>
    <w:rsid w:val="00F810D6"/>
    <w:rsid w:val="00F8340E"/>
    <w:rsid w:val="00F92026"/>
    <w:rsid w:val="00FC1344"/>
    <w:rsid w:val="00FC62A9"/>
    <w:rsid w:val="00FC666F"/>
    <w:rsid w:val="00FD035C"/>
    <w:rsid w:val="00FD0561"/>
    <w:rsid w:val="00FE55C7"/>
    <w:rsid w:val="00FF0007"/>
    <w:rsid w:val="00FF411A"/>
    <w:rsid w:val="00FF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4369">
      <v:textbox inset="5.85pt,.7pt,5.85pt,.7pt"/>
    </o:shapedefaults>
    <o:shapelayout v:ext="edit">
      <o:idmap v:ext="edit" data="1"/>
    </o:shapelayout>
  </w:shapeDefaults>
  <w:decimalSymbol w:val="."/>
  <w:listSeparator w:val=","/>
  <w14:docId w14:val="1ED9FB8C"/>
  <w15:docId w15:val="{49BD651B-392F-472C-9548-9186D5AA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List Paragraph"/>
    <w:basedOn w:val="a"/>
    <w:uiPriority w:val="34"/>
    <w:qFormat/>
    <w:rsid w:val="00285984"/>
    <w:pPr>
      <w:ind w:leftChars="400" w:left="840"/>
    </w:pPr>
  </w:style>
  <w:style w:type="character" w:styleId="ab">
    <w:name w:val="Strong"/>
    <w:basedOn w:val="a0"/>
    <w:uiPriority w:val="22"/>
    <w:qFormat/>
    <w:rsid w:val="00690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emf"/><Relationship Id="rId18" Type="http://schemas.openxmlformats.org/officeDocument/2006/relationships/package" Target="embeddings/Microsoft_Excel_______5.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Excel_______2.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______4.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package" Target="embeddings/Microsoft_Excel_______1.xls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Excel_______3.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8.0233952237451792E-2"/>
          <c:y val="0.29355603276863118"/>
          <c:w val="0.86069505200738816"/>
          <c:h val="0.62624231411632991"/>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bubble3D val="0"/>
            <c:explosion val="4"/>
            <c:spPr>
              <a:solidFill>
                <a:srgbClr val="9999FF"/>
              </a:solidFill>
              <a:ln w="12700">
                <a:solidFill>
                  <a:srgbClr val="000000"/>
                </a:solidFill>
                <a:prstDash val="solid"/>
              </a:ln>
            </c:spPr>
            <c:extLst>
              <c:ext xmlns:c16="http://schemas.microsoft.com/office/drawing/2014/chart" uri="{C3380CC4-5D6E-409C-BE32-E72D297353CC}">
                <c16:uniqueId val="{00000000-CD70-4983-AE1D-E6F1C8ECB2CD}"/>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CD70-4983-AE1D-E6F1C8ECB2CD}"/>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2-CD70-4983-AE1D-E6F1C8ECB2CD}"/>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3-CD70-4983-AE1D-E6F1C8ECB2CD}"/>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4-CD70-4983-AE1D-E6F1C8ECB2CD}"/>
              </c:ext>
            </c:extLst>
          </c:dPt>
          <c:dPt>
            <c:idx val="6"/>
            <c:bubble3D val="0"/>
            <c:spPr>
              <a:solidFill>
                <a:srgbClr val="0066CC"/>
              </a:solidFill>
              <a:ln w="12700">
                <a:solidFill>
                  <a:srgbClr val="000000"/>
                </a:solidFill>
                <a:prstDash val="solid"/>
              </a:ln>
            </c:spPr>
            <c:extLst>
              <c:ext xmlns:c16="http://schemas.microsoft.com/office/drawing/2014/chart" uri="{C3380CC4-5D6E-409C-BE32-E72D297353CC}">
                <c16:uniqueId val="{00000005-CD70-4983-AE1D-E6F1C8ECB2CD}"/>
              </c:ext>
            </c:extLst>
          </c:dPt>
          <c:dPt>
            <c:idx val="7"/>
            <c:bubble3D val="0"/>
            <c:spPr>
              <a:solidFill>
                <a:srgbClr val="CCCCFF"/>
              </a:solidFill>
              <a:ln w="12700">
                <a:solidFill>
                  <a:srgbClr val="000000"/>
                </a:solidFill>
                <a:prstDash val="solid"/>
              </a:ln>
            </c:spPr>
            <c:extLst>
              <c:ext xmlns:c16="http://schemas.microsoft.com/office/drawing/2014/chart" uri="{C3380CC4-5D6E-409C-BE32-E72D297353CC}">
                <c16:uniqueId val="{00000006-CD70-4983-AE1D-E6F1C8ECB2CD}"/>
              </c:ext>
            </c:extLst>
          </c:dPt>
          <c:dPt>
            <c:idx val="8"/>
            <c:bubble3D val="0"/>
            <c:spPr>
              <a:solidFill>
                <a:srgbClr val="000080"/>
              </a:solidFill>
              <a:ln w="12700">
                <a:solidFill>
                  <a:srgbClr val="000000"/>
                </a:solidFill>
                <a:prstDash val="solid"/>
              </a:ln>
            </c:spPr>
            <c:extLst>
              <c:ext xmlns:c16="http://schemas.microsoft.com/office/drawing/2014/chart" uri="{C3380CC4-5D6E-409C-BE32-E72D297353CC}">
                <c16:uniqueId val="{00000007-CD70-4983-AE1D-E6F1C8ECB2CD}"/>
              </c:ext>
            </c:extLst>
          </c:dPt>
          <c:dPt>
            <c:idx val="9"/>
            <c:bubble3D val="0"/>
            <c:spPr>
              <a:solidFill>
                <a:srgbClr val="FF00FF"/>
              </a:solidFill>
              <a:ln w="12700">
                <a:solidFill>
                  <a:srgbClr val="000000"/>
                </a:solidFill>
                <a:prstDash val="solid"/>
              </a:ln>
            </c:spPr>
            <c:extLst>
              <c:ext xmlns:c16="http://schemas.microsoft.com/office/drawing/2014/chart" uri="{C3380CC4-5D6E-409C-BE32-E72D297353CC}">
                <c16:uniqueId val="{00000008-CD70-4983-AE1D-E6F1C8ECB2CD}"/>
              </c:ext>
            </c:extLst>
          </c:dPt>
          <c:dLbls>
            <c:dLbl>
              <c:idx val="0"/>
              <c:layout>
                <c:manualLayout>
                  <c:x val="-0.22420887203914341"/>
                  <c:y val="5.1866453756219129E-2"/>
                </c:manualLayout>
              </c:layout>
              <c:tx>
                <c:rich>
                  <a:bodyPr/>
                  <a:lstStyle/>
                  <a:p>
                    <a:r>
                      <a:rPr lang="ja-JP" altLang="en-US"/>
                      <a:t>民生費</a:t>
                    </a:r>
                    <a:r>
                      <a:rPr lang="en-US" altLang="ja-JP"/>
                      <a:t>29.4(33.0)</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D70-4983-AE1D-E6F1C8ECB2CD}"/>
                </c:ext>
              </c:extLst>
            </c:dLbl>
            <c:dLbl>
              <c:idx val="1"/>
              <c:layout>
                <c:manualLayout>
                  <c:x val="-0.18145021224198826"/>
                  <c:y val="-0.20738334281641438"/>
                </c:manualLayout>
              </c:layout>
              <c:tx>
                <c:rich>
                  <a:bodyPr/>
                  <a:lstStyle/>
                  <a:p>
                    <a:r>
                      <a:rPr lang="ja-JP" altLang="en-US"/>
                      <a:t>公債費</a:t>
                    </a:r>
                    <a:r>
                      <a:rPr lang="en-US" altLang="ja-JP"/>
                      <a:t>23.7(13.5)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D70-4983-AE1D-E6F1C8ECB2CD}"/>
                </c:ext>
              </c:extLst>
            </c:dLbl>
            <c:dLbl>
              <c:idx val="2"/>
              <c:layout>
                <c:manualLayout>
                  <c:x val="-5.6788179255370844E-2"/>
                  <c:y val="-0.29917393192983754"/>
                </c:manualLayout>
              </c:layout>
              <c:tx>
                <c:rich>
                  <a:bodyPr/>
                  <a:lstStyle/>
                  <a:p>
                    <a:r>
                      <a:rPr lang="ja-JP" altLang="en-US"/>
                      <a:t>教育費</a:t>
                    </a:r>
                    <a:r>
                      <a:rPr lang="en-US" altLang="ja-JP"/>
                      <a:t>7.6(9.8</a:t>
                    </a:r>
                    <a:r>
                      <a:rPr lang="ja-JP" altLang="en-US"/>
                      <a:t>）</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D70-4983-AE1D-E6F1C8ECB2CD}"/>
                </c:ext>
              </c:extLst>
            </c:dLbl>
            <c:dLbl>
              <c:idx val="3"/>
              <c:layout>
                <c:manualLayout>
                  <c:x val="0.33164333624963582"/>
                  <c:y val="-0.11350721020012362"/>
                </c:manualLayout>
              </c:layout>
              <c:tx>
                <c:rich>
                  <a:bodyPr/>
                  <a:lstStyle/>
                  <a:p>
                    <a:r>
                      <a:rPr lang="ja-JP" altLang="en-US"/>
                      <a:t>土木費</a:t>
                    </a:r>
                    <a:r>
                      <a:rPr lang="en-US" altLang="ja-JP"/>
                      <a:t>15.0(15.3)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D70-4983-AE1D-E6F1C8ECB2CD}"/>
                </c:ext>
              </c:extLst>
            </c:dLbl>
            <c:dLbl>
              <c:idx val="4"/>
              <c:layout>
                <c:manualLayout>
                  <c:x val="9.3953533586080121E-2"/>
                  <c:y val="2.225526005053572E-3"/>
                </c:manualLayout>
              </c:layout>
              <c:tx>
                <c:rich>
                  <a:bodyPr/>
                  <a:lstStyle/>
                  <a:p>
                    <a:r>
                      <a:rPr lang="ja-JP" altLang="en-US"/>
                      <a:t>総務費</a:t>
                    </a:r>
                    <a:r>
                      <a:rPr lang="en-US" altLang="ja-JP"/>
                      <a:t>7.3(7.1)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D70-4983-AE1D-E6F1C8ECB2CD}"/>
                </c:ext>
              </c:extLst>
            </c:dLbl>
            <c:dLbl>
              <c:idx val="5"/>
              <c:layout>
                <c:manualLayout>
                  <c:x val="6.3869932925051318E-2"/>
                  <c:y val="1.5480302724397241E-2"/>
                </c:manualLayout>
              </c:layout>
              <c:tx>
                <c:rich>
                  <a:bodyPr/>
                  <a:lstStyle/>
                  <a:p>
                    <a:r>
                      <a:rPr lang="ja-JP" altLang="en-US"/>
                      <a:t>衛生費</a:t>
                    </a:r>
                    <a:r>
                      <a:rPr lang="en-US" altLang="ja-JP"/>
                      <a:t>6.3(8.8)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D70-4983-AE1D-E6F1C8ECB2CD}"/>
                </c:ext>
              </c:extLst>
            </c:dLbl>
            <c:dLbl>
              <c:idx val="6"/>
              <c:layout>
                <c:manualLayout>
                  <c:x val="-5.2109620556689933E-2"/>
                  <c:y val="-2.9933496075228452E-2"/>
                </c:manualLayout>
              </c:layout>
              <c:tx>
                <c:rich>
                  <a:bodyPr/>
                  <a:lstStyle/>
                  <a:p>
                    <a:r>
                      <a:rPr lang="ja-JP" altLang="en-US"/>
                      <a:t>商工費</a:t>
                    </a:r>
                    <a:r>
                      <a:rPr lang="en-US" altLang="ja-JP"/>
                      <a:t>5.7(6.7)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D70-4983-AE1D-E6F1C8ECB2CD}"/>
                </c:ext>
              </c:extLst>
            </c:dLbl>
            <c:dLbl>
              <c:idx val="7"/>
              <c:layout>
                <c:manualLayout>
                  <c:x val="-0.13754576974174523"/>
                  <c:y val="-0.102092273430858"/>
                </c:manualLayout>
              </c:layout>
              <c:tx>
                <c:rich>
                  <a:bodyPr/>
                  <a:lstStyle/>
                  <a:p>
                    <a:r>
                      <a:rPr lang="ja-JP" altLang="en-US"/>
                      <a:t>消防費</a:t>
                    </a:r>
                    <a:r>
                      <a:rPr lang="en-US" altLang="ja-JP"/>
                      <a:t>3.0(3.6)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D70-4983-AE1D-E6F1C8ECB2CD}"/>
                </c:ext>
              </c:extLst>
            </c:dLbl>
            <c:dLbl>
              <c:idx val="8"/>
              <c:layout>
                <c:manualLayout>
                  <c:x val="-6.6176079841872112E-2"/>
                  <c:y val="-0.15492734736829591"/>
                </c:manualLayout>
              </c:layout>
              <c:tx>
                <c:rich>
                  <a:bodyPr/>
                  <a:lstStyle/>
                  <a:p>
                    <a:r>
                      <a:rPr lang="ja-JP" altLang="en-US"/>
                      <a:t>農林水産業費</a:t>
                    </a:r>
                    <a:r>
                      <a:rPr lang="en-US" altLang="ja-JP"/>
                      <a:t>1.2(1.3)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D70-4983-AE1D-E6F1C8ECB2CD}"/>
                </c:ext>
              </c:extLst>
            </c:dLbl>
            <c:dLbl>
              <c:idx val="9"/>
              <c:layout>
                <c:manualLayout>
                  <c:x val="0.12584270719788199"/>
                  <c:y val="-0.15814604078074027"/>
                </c:manualLayout>
              </c:layout>
              <c:tx>
                <c:rich>
                  <a:bodyPr/>
                  <a:lstStyle/>
                  <a:p>
                    <a:r>
                      <a:rPr lang="ja-JP" altLang="en-US"/>
                      <a:t>その他</a:t>
                    </a:r>
                    <a:r>
                      <a:rPr lang="en-US" altLang="ja-JP"/>
                      <a:t>0.8(0.9)</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D70-4983-AE1D-E6F1C8ECB2CD}"/>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Sheet1!$B$1:$K$1</c:f>
              <c:strCache>
                <c:ptCount val="10"/>
                <c:pt idx="0">
                  <c:v>民生費</c:v>
                </c:pt>
                <c:pt idx="1">
                  <c:v>公債費</c:v>
                </c:pt>
                <c:pt idx="2">
                  <c:v>土木部</c:v>
                </c:pt>
                <c:pt idx="3">
                  <c:v>教育費</c:v>
                </c:pt>
                <c:pt idx="4">
                  <c:v>総務費</c:v>
                </c:pt>
                <c:pt idx="5">
                  <c:v>衛生費</c:v>
                </c:pt>
                <c:pt idx="6">
                  <c:v>商工費</c:v>
                </c:pt>
                <c:pt idx="7">
                  <c:v>消防費</c:v>
                </c:pt>
                <c:pt idx="8">
                  <c:v>農林水産業費</c:v>
                </c:pt>
                <c:pt idx="9">
                  <c:v>その他</c:v>
                </c:pt>
              </c:strCache>
            </c:strRef>
          </c:cat>
          <c:val>
            <c:numRef>
              <c:f>Sheet1!$B$2:$K$2</c:f>
              <c:numCache>
                <c:formatCode>0.0_ </c:formatCode>
                <c:ptCount val="10"/>
                <c:pt idx="0" formatCode="General">
                  <c:v>29.4</c:v>
                </c:pt>
                <c:pt idx="1">
                  <c:v>23.7</c:v>
                </c:pt>
                <c:pt idx="2" formatCode="General">
                  <c:v>14.9</c:v>
                </c:pt>
                <c:pt idx="3">
                  <c:v>7.6</c:v>
                </c:pt>
                <c:pt idx="4">
                  <c:v>7.3</c:v>
                </c:pt>
                <c:pt idx="5">
                  <c:v>6.3</c:v>
                </c:pt>
                <c:pt idx="6">
                  <c:v>5.7</c:v>
                </c:pt>
                <c:pt idx="7">
                  <c:v>3</c:v>
                </c:pt>
                <c:pt idx="8">
                  <c:v>1.2</c:v>
                </c:pt>
                <c:pt idx="9">
                  <c:v>0.1</c:v>
                </c:pt>
              </c:numCache>
            </c:numRef>
          </c:val>
          <c:extLst>
            <c:ext xmlns:c16="http://schemas.microsoft.com/office/drawing/2014/chart" uri="{C3380CC4-5D6E-409C-BE32-E72D297353CC}">
              <c16:uniqueId val="{0000000A-CD70-4983-AE1D-E6F1C8ECB2CD}"/>
            </c:ext>
          </c:extLst>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D82EB-F042-4929-84E0-2EC06AC60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4018</TotalTime>
  <Pages>6</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179</cp:revision>
  <cp:lastPrinted>2018-12-05T23:45:00Z</cp:lastPrinted>
  <dcterms:created xsi:type="dcterms:W3CDTF">2013-09-11T05:53:00Z</dcterms:created>
  <dcterms:modified xsi:type="dcterms:W3CDTF">2018-12-05T23:46:00Z</dcterms:modified>
</cp:coreProperties>
</file>