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3F9" w:rsidRDefault="003673F9" w:rsidP="003673F9">
      <w:pPr>
        <w:jc w:val="center"/>
        <w:rPr>
          <w:rFonts w:eastAsia="ＭＳ ゴシック"/>
          <w:sz w:val="28"/>
        </w:rPr>
      </w:pPr>
      <w:r w:rsidRPr="003673F9">
        <w:rPr>
          <w:rFonts w:eastAsia="ＭＳ ゴシック" w:hint="eastAsia"/>
          <w:kern w:val="0"/>
          <w:sz w:val="28"/>
        </w:rPr>
        <w:t>高</w:t>
      </w:r>
      <w:r w:rsidR="00BC1AF1">
        <w:rPr>
          <w:rFonts w:eastAsia="ＭＳ ゴシック" w:hint="eastAsia"/>
          <w:kern w:val="0"/>
          <w:sz w:val="28"/>
        </w:rPr>
        <w:t xml:space="preserve">　</w:t>
      </w:r>
      <w:r w:rsidRPr="003673F9">
        <w:rPr>
          <w:rFonts w:eastAsia="ＭＳ ゴシック" w:hint="eastAsia"/>
          <w:kern w:val="0"/>
          <w:sz w:val="28"/>
        </w:rPr>
        <w:t>岡</w:t>
      </w:r>
      <w:r w:rsidR="00BC1AF1">
        <w:rPr>
          <w:rFonts w:eastAsia="ＭＳ ゴシック" w:hint="eastAsia"/>
          <w:kern w:val="0"/>
          <w:sz w:val="28"/>
        </w:rPr>
        <w:t xml:space="preserve">　</w:t>
      </w:r>
      <w:r w:rsidRPr="003673F9">
        <w:rPr>
          <w:rFonts w:eastAsia="ＭＳ ゴシック" w:hint="eastAsia"/>
          <w:kern w:val="0"/>
          <w:sz w:val="28"/>
        </w:rPr>
        <w:t>市</w:t>
      </w:r>
      <w:r w:rsidR="00BC1AF1">
        <w:rPr>
          <w:rFonts w:eastAsia="ＭＳ ゴシック" w:hint="eastAsia"/>
          <w:kern w:val="0"/>
          <w:sz w:val="28"/>
        </w:rPr>
        <w:t xml:space="preserve">　</w:t>
      </w:r>
      <w:r w:rsidRPr="003673F9">
        <w:rPr>
          <w:rFonts w:eastAsia="ＭＳ ゴシック" w:hint="eastAsia"/>
          <w:kern w:val="0"/>
          <w:sz w:val="28"/>
        </w:rPr>
        <w:t>民</w:t>
      </w:r>
      <w:r w:rsidR="00BC1AF1">
        <w:rPr>
          <w:rFonts w:eastAsia="ＭＳ ゴシック" w:hint="eastAsia"/>
          <w:kern w:val="0"/>
          <w:sz w:val="28"/>
        </w:rPr>
        <w:t xml:space="preserve">　</w:t>
      </w:r>
      <w:r w:rsidRPr="003673F9">
        <w:rPr>
          <w:rFonts w:eastAsia="ＭＳ ゴシック" w:hint="eastAsia"/>
          <w:kern w:val="0"/>
          <w:sz w:val="28"/>
        </w:rPr>
        <w:t>病</w:t>
      </w:r>
      <w:r w:rsidR="00BC1AF1">
        <w:rPr>
          <w:rFonts w:eastAsia="ＭＳ ゴシック" w:hint="eastAsia"/>
          <w:kern w:val="0"/>
          <w:sz w:val="28"/>
        </w:rPr>
        <w:t xml:space="preserve">　</w:t>
      </w:r>
      <w:r w:rsidRPr="003673F9">
        <w:rPr>
          <w:rFonts w:eastAsia="ＭＳ ゴシック" w:hint="eastAsia"/>
          <w:kern w:val="0"/>
          <w:sz w:val="28"/>
        </w:rPr>
        <w:t>院</w:t>
      </w:r>
      <w:r w:rsidR="00BC1AF1">
        <w:rPr>
          <w:rFonts w:eastAsia="ＭＳ ゴシック" w:hint="eastAsia"/>
          <w:kern w:val="0"/>
          <w:sz w:val="28"/>
        </w:rPr>
        <w:t xml:space="preserve">　</w:t>
      </w:r>
      <w:r w:rsidRPr="003673F9">
        <w:rPr>
          <w:rFonts w:eastAsia="ＭＳ ゴシック" w:hint="eastAsia"/>
          <w:kern w:val="0"/>
          <w:sz w:val="28"/>
        </w:rPr>
        <w:t>事</w:t>
      </w:r>
      <w:r w:rsidR="00BC1AF1">
        <w:rPr>
          <w:rFonts w:eastAsia="ＭＳ ゴシック" w:hint="eastAsia"/>
          <w:kern w:val="0"/>
          <w:sz w:val="28"/>
        </w:rPr>
        <w:t xml:space="preserve">　</w:t>
      </w:r>
      <w:r w:rsidRPr="003673F9">
        <w:rPr>
          <w:rFonts w:eastAsia="ＭＳ ゴシック" w:hint="eastAsia"/>
          <w:kern w:val="0"/>
          <w:sz w:val="28"/>
        </w:rPr>
        <w:t>業</w:t>
      </w:r>
      <w:r w:rsidR="00BC1AF1">
        <w:rPr>
          <w:rFonts w:eastAsia="ＭＳ ゴシック" w:hint="eastAsia"/>
          <w:kern w:val="0"/>
          <w:sz w:val="28"/>
        </w:rPr>
        <w:t xml:space="preserve">　</w:t>
      </w:r>
      <w:r w:rsidRPr="003673F9">
        <w:rPr>
          <w:rFonts w:eastAsia="ＭＳ ゴシック" w:hint="eastAsia"/>
          <w:kern w:val="0"/>
          <w:sz w:val="28"/>
        </w:rPr>
        <w:t>会</w:t>
      </w:r>
      <w:r w:rsidR="00BC1AF1">
        <w:rPr>
          <w:rFonts w:eastAsia="ＭＳ ゴシック" w:hint="eastAsia"/>
          <w:kern w:val="0"/>
          <w:sz w:val="28"/>
        </w:rPr>
        <w:t xml:space="preserve">　</w:t>
      </w:r>
      <w:r w:rsidRPr="003673F9">
        <w:rPr>
          <w:rFonts w:eastAsia="ＭＳ ゴシック" w:hint="eastAsia"/>
          <w:kern w:val="0"/>
          <w:sz w:val="28"/>
        </w:rPr>
        <w:t>計</w:t>
      </w:r>
    </w:p>
    <w:p w:rsidR="0046042A" w:rsidRDefault="0046042A" w:rsidP="0046042A">
      <w:pPr>
        <w:rPr>
          <w:rFonts w:hAnsi="ＭＳ 明朝"/>
          <w:szCs w:val="24"/>
        </w:rPr>
      </w:pPr>
    </w:p>
    <w:p w:rsidR="003673F9" w:rsidRPr="003673F9" w:rsidRDefault="003673F9" w:rsidP="0046042A">
      <w:pPr>
        <w:rPr>
          <w:rFonts w:ascii="ＭＳ ゴシック" w:eastAsia="ＭＳ ゴシック" w:hAnsi="ＭＳ ゴシック"/>
          <w:szCs w:val="24"/>
        </w:rPr>
      </w:pPr>
      <w:r w:rsidRPr="003673F9">
        <w:rPr>
          <w:rFonts w:ascii="ＭＳ ゴシック" w:eastAsia="ＭＳ ゴシック" w:hAnsi="ＭＳ ゴシック" w:hint="eastAsia"/>
          <w:szCs w:val="24"/>
        </w:rPr>
        <w:t>１　業務状況</w:t>
      </w:r>
    </w:p>
    <w:p w:rsidR="00EF111C" w:rsidRDefault="003673F9" w:rsidP="00EF111C">
      <w:pPr>
        <w:ind w:leftChars="100" w:left="219" w:rightChars="-8" w:right="-18" w:firstLineChars="100" w:firstLine="219"/>
        <w:jc w:val="distribute"/>
        <w:rPr>
          <w:rFonts w:hAnsi="ＭＳ 明朝"/>
          <w:kern w:val="0"/>
          <w:szCs w:val="24"/>
        </w:rPr>
      </w:pPr>
      <w:r w:rsidRPr="003673F9">
        <w:rPr>
          <w:rFonts w:hAnsi="ＭＳ 明朝" w:hint="eastAsia"/>
          <w:szCs w:val="24"/>
        </w:rPr>
        <w:t>平成2</w:t>
      </w:r>
      <w:r w:rsidR="005D49D8">
        <w:rPr>
          <w:rFonts w:hAnsi="ＭＳ 明朝" w:hint="eastAsia"/>
          <w:szCs w:val="24"/>
        </w:rPr>
        <w:t>6</w:t>
      </w:r>
      <w:r w:rsidRPr="003673F9">
        <w:rPr>
          <w:rFonts w:hAnsi="ＭＳ 明朝" w:hint="eastAsia"/>
          <w:szCs w:val="24"/>
        </w:rPr>
        <w:t>年度の利用状況</w:t>
      </w:r>
      <w:r w:rsidR="007F5FEE">
        <w:rPr>
          <w:rFonts w:hAnsi="ＭＳ 明朝" w:hint="eastAsia"/>
          <w:szCs w:val="24"/>
        </w:rPr>
        <w:t>は</w:t>
      </w:r>
      <w:r w:rsidRPr="003673F9">
        <w:rPr>
          <w:rFonts w:hAnsi="ＭＳ 明朝" w:hint="eastAsia"/>
          <w:szCs w:val="24"/>
        </w:rPr>
        <w:t>、延患者数</w:t>
      </w:r>
      <w:r w:rsidR="007F5FEE">
        <w:rPr>
          <w:rFonts w:hAnsi="ＭＳ 明朝" w:hint="eastAsia"/>
          <w:szCs w:val="24"/>
        </w:rPr>
        <w:t>が</w:t>
      </w:r>
      <w:r w:rsidR="005D49D8">
        <w:rPr>
          <w:rFonts w:hAnsi="ＭＳ 明朝" w:hint="eastAsia"/>
          <w:szCs w:val="24"/>
        </w:rPr>
        <w:t>334,587</w:t>
      </w:r>
      <w:r w:rsidRPr="003673F9">
        <w:rPr>
          <w:rFonts w:hAnsi="ＭＳ 明朝" w:hint="eastAsia"/>
          <w:szCs w:val="24"/>
        </w:rPr>
        <w:t>人で、前年度に</w:t>
      </w:r>
      <w:r w:rsidRPr="003673F9">
        <w:rPr>
          <w:rFonts w:hAnsi="ＭＳ 明朝" w:hint="eastAsia"/>
          <w:kern w:val="0"/>
          <w:szCs w:val="24"/>
        </w:rPr>
        <w:t>比べ</w:t>
      </w:r>
      <w:r w:rsidR="005D49D8">
        <w:rPr>
          <w:rFonts w:hAnsi="ＭＳ 明朝" w:hint="eastAsia"/>
          <w:kern w:val="0"/>
          <w:szCs w:val="24"/>
        </w:rPr>
        <w:t>26,870</w:t>
      </w:r>
      <w:r w:rsidRPr="003673F9">
        <w:rPr>
          <w:rFonts w:hAnsi="ＭＳ 明朝" w:hint="eastAsia"/>
          <w:kern w:val="0"/>
          <w:szCs w:val="24"/>
        </w:rPr>
        <w:t>人（</w:t>
      </w:r>
      <w:r w:rsidR="005D49D8">
        <w:rPr>
          <w:rFonts w:hAnsi="ＭＳ 明朝" w:hint="eastAsia"/>
          <w:kern w:val="0"/>
          <w:szCs w:val="24"/>
        </w:rPr>
        <w:t>△7.4</w:t>
      </w:r>
      <w:r w:rsidRPr="003673F9">
        <w:rPr>
          <w:rFonts w:hAnsi="ＭＳ 明朝" w:hint="eastAsia"/>
          <w:kern w:val="0"/>
          <w:szCs w:val="24"/>
        </w:rPr>
        <w:t>％）</w:t>
      </w:r>
      <w:r w:rsidR="005D49D8">
        <w:rPr>
          <w:rFonts w:hAnsi="ＭＳ 明朝" w:hint="eastAsia"/>
          <w:kern w:val="0"/>
          <w:szCs w:val="24"/>
        </w:rPr>
        <w:t>減少</w:t>
      </w:r>
    </w:p>
    <w:p w:rsidR="00EF111C" w:rsidRDefault="003673F9" w:rsidP="00EF111C">
      <w:pPr>
        <w:ind w:leftChars="100" w:left="219" w:rightChars="-8" w:right="-18"/>
        <w:jc w:val="distribute"/>
        <w:rPr>
          <w:rFonts w:hAnsi="ＭＳ 明朝"/>
          <w:kern w:val="0"/>
          <w:szCs w:val="24"/>
        </w:rPr>
      </w:pPr>
      <w:r w:rsidRPr="003673F9">
        <w:rPr>
          <w:rFonts w:hAnsi="ＭＳ 明朝" w:hint="eastAsia"/>
          <w:kern w:val="0"/>
          <w:szCs w:val="24"/>
        </w:rPr>
        <w:t>している。入院患者数は</w:t>
      </w:r>
      <w:r w:rsidR="005D49D8">
        <w:rPr>
          <w:rFonts w:hAnsi="ＭＳ 明朝" w:hint="eastAsia"/>
          <w:kern w:val="0"/>
          <w:szCs w:val="24"/>
        </w:rPr>
        <w:t>118,230</w:t>
      </w:r>
      <w:r w:rsidRPr="003673F9">
        <w:rPr>
          <w:rFonts w:hAnsi="ＭＳ 明朝" w:hint="eastAsia"/>
          <w:kern w:val="0"/>
          <w:szCs w:val="24"/>
        </w:rPr>
        <w:t>人で、前年度に比べ</w:t>
      </w:r>
      <w:r w:rsidR="005D49D8">
        <w:rPr>
          <w:rFonts w:hAnsi="ＭＳ 明朝" w:hint="eastAsia"/>
          <w:kern w:val="0"/>
          <w:szCs w:val="24"/>
        </w:rPr>
        <w:t>13,390</w:t>
      </w:r>
      <w:r w:rsidRPr="003673F9">
        <w:rPr>
          <w:rFonts w:hAnsi="ＭＳ 明朝" w:hint="eastAsia"/>
          <w:kern w:val="0"/>
          <w:szCs w:val="24"/>
        </w:rPr>
        <w:t>人(</w:t>
      </w:r>
      <w:r w:rsidR="005D49D8">
        <w:rPr>
          <w:rFonts w:hAnsi="ＭＳ 明朝" w:hint="eastAsia"/>
          <w:kern w:val="0"/>
          <w:szCs w:val="24"/>
        </w:rPr>
        <w:t>△10.2</w:t>
      </w:r>
      <w:r w:rsidRPr="003673F9">
        <w:rPr>
          <w:rFonts w:hAnsi="ＭＳ 明朝" w:hint="eastAsia"/>
          <w:kern w:val="0"/>
          <w:szCs w:val="24"/>
        </w:rPr>
        <w:t>％)</w:t>
      </w:r>
      <w:r w:rsidR="005D49D8">
        <w:rPr>
          <w:rFonts w:hAnsi="ＭＳ 明朝" w:hint="eastAsia"/>
          <w:kern w:val="0"/>
          <w:szCs w:val="24"/>
        </w:rPr>
        <w:t>減少</w:t>
      </w:r>
      <w:r w:rsidRPr="003673F9">
        <w:rPr>
          <w:rFonts w:hAnsi="ＭＳ 明朝" w:hint="eastAsia"/>
          <w:kern w:val="0"/>
          <w:szCs w:val="24"/>
        </w:rPr>
        <w:t>、外来患者数</w:t>
      </w:r>
      <w:r w:rsidR="007F5FEE">
        <w:rPr>
          <w:rFonts w:hAnsi="ＭＳ 明朝" w:hint="eastAsia"/>
          <w:kern w:val="0"/>
          <w:szCs w:val="24"/>
        </w:rPr>
        <w:t>で</w:t>
      </w:r>
      <w:r w:rsidRPr="003673F9">
        <w:rPr>
          <w:rFonts w:hAnsi="ＭＳ 明朝" w:hint="eastAsia"/>
          <w:kern w:val="0"/>
          <w:szCs w:val="24"/>
        </w:rPr>
        <w:t>は</w:t>
      </w:r>
    </w:p>
    <w:p w:rsidR="009057DD" w:rsidRDefault="00BA74C1" w:rsidP="009057DD">
      <w:pPr>
        <w:ind w:leftChars="100" w:left="219" w:rightChars="-8" w:right="-18"/>
        <w:jc w:val="distribute"/>
        <w:rPr>
          <w:rFonts w:hAnsi="ＭＳ 明朝"/>
          <w:kern w:val="0"/>
          <w:szCs w:val="24"/>
        </w:rPr>
      </w:pPr>
      <w:r>
        <w:rPr>
          <w:rFonts w:hAnsi="ＭＳ 明朝" w:hint="eastAsia"/>
          <w:kern w:val="0"/>
          <w:szCs w:val="24"/>
        </w:rPr>
        <w:t>216,357</w:t>
      </w:r>
      <w:r w:rsidR="003673F9" w:rsidRPr="00FB6DDF">
        <w:rPr>
          <w:rFonts w:hAnsi="ＭＳ 明朝" w:hint="eastAsia"/>
          <w:kern w:val="0"/>
          <w:szCs w:val="24"/>
        </w:rPr>
        <w:t>人で、前年度に比べ</w:t>
      </w:r>
      <w:r w:rsidR="0037308B">
        <w:rPr>
          <w:rFonts w:hAnsi="ＭＳ 明朝" w:hint="eastAsia"/>
          <w:kern w:val="0"/>
          <w:szCs w:val="24"/>
        </w:rPr>
        <w:t>13,480</w:t>
      </w:r>
      <w:r w:rsidR="003673F9" w:rsidRPr="00FB6DDF">
        <w:rPr>
          <w:rFonts w:hAnsi="ＭＳ 明朝" w:hint="eastAsia"/>
          <w:kern w:val="0"/>
          <w:szCs w:val="24"/>
        </w:rPr>
        <w:t>人(△</w:t>
      </w:r>
      <w:r w:rsidR="0037308B">
        <w:rPr>
          <w:rFonts w:hAnsi="ＭＳ 明朝" w:hint="eastAsia"/>
          <w:kern w:val="0"/>
          <w:szCs w:val="24"/>
        </w:rPr>
        <w:t>5.9</w:t>
      </w:r>
      <w:r w:rsidR="003673F9" w:rsidRPr="00FB6DDF">
        <w:rPr>
          <w:rFonts w:hAnsi="ＭＳ 明朝" w:hint="eastAsia"/>
          <w:kern w:val="0"/>
          <w:szCs w:val="24"/>
        </w:rPr>
        <w:t>％)減少している。また、病床利用率は、前年度</w:t>
      </w:r>
    </w:p>
    <w:p w:rsidR="003673F9" w:rsidRPr="003673F9" w:rsidRDefault="003673F9" w:rsidP="00EF111C">
      <w:pPr>
        <w:ind w:leftChars="100" w:left="219" w:rightChars="-8" w:right="-18"/>
        <w:rPr>
          <w:rFonts w:hAnsi="ＭＳ 明朝"/>
          <w:szCs w:val="24"/>
        </w:rPr>
      </w:pPr>
      <w:r w:rsidRPr="00FB6DDF">
        <w:rPr>
          <w:rFonts w:hAnsi="ＭＳ 明朝" w:hint="eastAsia"/>
          <w:kern w:val="0"/>
          <w:szCs w:val="24"/>
        </w:rPr>
        <w:t>より</w:t>
      </w:r>
      <w:r w:rsidR="0037308B">
        <w:rPr>
          <w:rFonts w:hAnsi="ＭＳ 明朝" w:hint="eastAsia"/>
          <w:kern w:val="0"/>
          <w:szCs w:val="24"/>
        </w:rPr>
        <w:t>7.8</w:t>
      </w:r>
      <w:r w:rsidRPr="003673F9">
        <w:rPr>
          <w:rFonts w:hAnsi="ＭＳ 明朝" w:hint="eastAsia"/>
          <w:kern w:val="0"/>
          <w:szCs w:val="24"/>
        </w:rPr>
        <w:t>ポイント</w:t>
      </w:r>
      <w:r w:rsidR="0037308B">
        <w:rPr>
          <w:rFonts w:hAnsi="ＭＳ 明朝" w:hint="eastAsia"/>
          <w:szCs w:val="24"/>
        </w:rPr>
        <w:t>減少</w:t>
      </w:r>
      <w:r w:rsidRPr="003673F9">
        <w:rPr>
          <w:rFonts w:hAnsi="ＭＳ 明朝" w:hint="eastAsia"/>
          <w:szCs w:val="24"/>
        </w:rPr>
        <w:t>し</w:t>
      </w:r>
      <w:r w:rsidR="0037308B">
        <w:rPr>
          <w:rFonts w:hAnsi="ＭＳ 明朝" w:hint="eastAsia"/>
          <w:szCs w:val="24"/>
        </w:rPr>
        <w:t>68.0</w:t>
      </w:r>
      <w:r w:rsidRPr="003673F9">
        <w:rPr>
          <w:rFonts w:hAnsi="ＭＳ 明朝" w:hint="eastAsia"/>
          <w:szCs w:val="24"/>
        </w:rPr>
        <w:t>％となっている。</w:t>
      </w:r>
    </w:p>
    <w:p w:rsidR="00BC27B0" w:rsidRDefault="003673F9" w:rsidP="00AB3163">
      <w:pPr>
        <w:tabs>
          <w:tab w:val="left" w:pos="9354"/>
        </w:tabs>
        <w:ind w:leftChars="100" w:left="219" w:rightChars="-8" w:right="-18" w:firstLineChars="100" w:firstLine="219"/>
        <w:rPr>
          <w:rFonts w:hAnsi="ＭＳ 明朝"/>
          <w:szCs w:val="24"/>
        </w:rPr>
      </w:pPr>
      <w:r w:rsidRPr="0037308B">
        <w:rPr>
          <w:rFonts w:hAnsi="ＭＳ 明朝" w:hint="eastAsia"/>
          <w:kern w:val="0"/>
          <w:szCs w:val="24"/>
        </w:rPr>
        <w:t>収益の状況</w:t>
      </w:r>
      <w:r w:rsidR="007F5FEE" w:rsidRPr="0037308B">
        <w:rPr>
          <w:rFonts w:hAnsi="ＭＳ 明朝" w:hint="eastAsia"/>
          <w:kern w:val="0"/>
          <w:szCs w:val="24"/>
        </w:rPr>
        <w:t>は</w:t>
      </w:r>
      <w:r w:rsidRPr="0037308B">
        <w:rPr>
          <w:rFonts w:hAnsi="ＭＳ 明朝" w:hint="eastAsia"/>
          <w:kern w:val="0"/>
          <w:szCs w:val="24"/>
        </w:rPr>
        <w:t>、総収益</w:t>
      </w:r>
      <w:r w:rsidR="00AB3163">
        <w:rPr>
          <w:rFonts w:hAnsi="ＭＳ 明朝" w:hint="eastAsia"/>
          <w:kern w:val="0"/>
          <w:szCs w:val="24"/>
        </w:rPr>
        <w:t>8,825,209</w:t>
      </w:r>
      <w:r w:rsidRPr="0037308B">
        <w:rPr>
          <w:rFonts w:hAnsi="ＭＳ 明朝" w:hint="eastAsia"/>
          <w:kern w:val="0"/>
          <w:szCs w:val="24"/>
        </w:rPr>
        <w:t>千円に対し総費用</w:t>
      </w:r>
      <w:r w:rsidR="00B5704A" w:rsidRPr="0037308B">
        <w:rPr>
          <w:rFonts w:hAnsi="ＭＳ 明朝" w:hint="eastAsia"/>
          <w:kern w:val="0"/>
          <w:szCs w:val="24"/>
        </w:rPr>
        <w:t>は</w:t>
      </w:r>
      <w:r w:rsidR="001A0AF0">
        <w:rPr>
          <w:rFonts w:hAnsi="ＭＳ 明朝" w:hint="eastAsia"/>
          <w:kern w:val="0"/>
          <w:szCs w:val="24"/>
        </w:rPr>
        <w:t>9,686,667</w:t>
      </w:r>
      <w:r w:rsidRPr="0037308B">
        <w:rPr>
          <w:rFonts w:hAnsi="ＭＳ 明朝" w:hint="eastAsia"/>
          <w:kern w:val="0"/>
          <w:szCs w:val="24"/>
        </w:rPr>
        <w:t>千円</w:t>
      </w:r>
      <w:r w:rsidR="004763CD" w:rsidRPr="0037308B">
        <w:rPr>
          <w:rFonts w:hAnsi="ＭＳ 明朝" w:hint="eastAsia"/>
          <w:kern w:val="0"/>
          <w:szCs w:val="24"/>
        </w:rPr>
        <w:t>となっており</w:t>
      </w:r>
      <w:r w:rsidRPr="0037308B">
        <w:rPr>
          <w:rFonts w:hAnsi="ＭＳ 明朝" w:hint="eastAsia"/>
          <w:kern w:val="0"/>
          <w:szCs w:val="24"/>
        </w:rPr>
        <w:t>、</w:t>
      </w:r>
      <w:r w:rsidR="00AB3163">
        <w:rPr>
          <w:rFonts w:hAnsi="ＭＳ 明朝" w:hint="eastAsia"/>
          <w:kern w:val="0"/>
          <w:szCs w:val="24"/>
        </w:rPr>
        <w:t>861,458</w:t>
      </w:r>
      <w:r w:rsidR="00B5704A" w:rsidRPr="00FB6DDF">
        <w:rPr>
          <w:rFonts w:hAnsi="ＭＳ 明朝" w:hint="eastAsia"/>
          <w:kern w:val="0"/>
          <w:szCs w:val="24"/>
        </w:rPr>
        <w:t>千円の</w:t>
      </w:r>
      <w:r w:rsidRPr="00FB6DDF">
        <w:rPr>
          <w:rFonts w:hAnsi="ＭＳ 明朝" w:hint="eastAsia"/>
          <w:kern w:val="0"/>
          <w:szCs w:val="24"/>
        </w:rPr>
        <w:t>当年度純損失</w:t>
      </w:r>
      <w:r w:rsidR="004763CD" w:rsidRPr="00FB6DDF">
        <w:rPr>
          <w:rFonts w:hAnsi="ＭＳ 明朝" w:hint="eastAsia"/>
          <w:kern w:val="0"/>
          <w:szCs w:val="24"/>
        </w:rPr>
        <w:t>が生じ</w:t>
      </w:r>
      <w:r w:rsidRPr="00FB6DDF">
        <w:rPr>
          <w:rFonts w:hAnsi="ＭＳ 明朝" w:hint="eastAsia"/>
          <w:kern w:val="0"/>
          <w:szCs w:val="24"/>
        </w:rPr>
        <w:t>、前年度に比べ</w:t>
      </w:r>
      <w:r w:rsidR="00AB3163">
        <w:rPr>
          <w:rFonts w:hAnsi="ＭＳ 明朝" w:hint="eastAsia"/>
          <w:szCs w:val="24"/>
        </w:rPr>
        <w:t>809,458</w:t>
      </w:r>
      <w:r w:rsidRPr="00FB6DDF">
        <w:rPr>
          <w:rFonts w:hAnsi="ＭＳ 明朝" w:hint="eastAsia"/>
          <w:szCs w:val="24"/>
        </w:rPr>
        <w:t>千円（</w:t>
      </w:r>
      <w:r w:rsidR="00562563" w:rsidRPr="00FB6DDF">
        <w:rPr>
          <w:rFonts w:hAnsi="ＭＳ 明朝" w:hint="eastAsia"/>
          <w:szCs w:val="24"/>
        </w:rPr>
        <w:t>△</w:t>
      </w:r>
      <w:r w:rsidR="00AB3163" w:rsidRPr="00D41572">
        <w:rPr>
          <w:rFonts w:hAnsi="ＭＳ 明朝" w:hint="eastAsia"/>
          <w:szCs w:val="24"/>
        </w:rPr>
        <w:t>1,556.7</w:t>
      </w:r>
      <w:r w:rsidR="001973FD" w:rsidRPr="00FB6DDF">
        <w:rPr>
          <w:rFonts w:hAnsi="ＭＳ 明朝" w:hint="eastAsia"/>
          <w:szCs w:val="24"/>
        </w:rPr>
        <w:t>％</w:t>
      </w:r>
      <w:r w:rsidRPr="00FB6DDF">
        <w:rPr>
          <w:rFonts w:hAnsi="ＭＳ 明朝" w:hint="eastAsia"/>
          <w:szCs w:val="24"/>
        </w:rPr>
        <w:t>）</w:t>
      </w:r>
      <w:r w:rsidR="00464F5E" w:rsidRPr="00FB6DDF">
        <w:rPr>
          <w:rFonts w:hAnsi="ＭＳ 明朝" w:hint="eastAsia"/>
          <w:szCs w:val="24"/>
        </w:rPr>
        <w:t>の</w:t>
      </w:r>
      <w:r w:rsidR="005C68F9" w:rsidRPr="00FB6DDF">
        <w:rPr>
          <w:rFonts w:hAnsi="ＭＳ 明朝" w:hint="eastAsia"/>
          <w:szCs w:val="24"/>
        </w:rPr>
        <w:t>減益となっている</w:t>
      </w:r>
      <w:r w:rsidRPr="00FB6DDF">
        <w:rPr>
          <w:rFonts w:hAnsi="ＭＳ 明朝" w:hint="eastAsia"/>
          <w:szCs w:val="24"/>
        </w:rPr>
        <w:t>。</w:t>
      </w:r>
    </w:p>
    <w:p w:rsidR="009057DD" w:rsidRDefault="00175726" w:rsidP="009057DD">
      <w:pPr>
        <w:tabs>
          <w:tab w:val="left" w:pos="9354"/>
        </w:tabs>
        <w:ind w:leftChars="100" w:left="219" w:rightChars="-8" w:right="-18" w:firstLineChars="100" w:firstLine="219"/>
        <w:jc w:val="distribute"/>
        <w:rPr>
          <w:rFonts w:hAnsi="ＭＳ 明朝"/>
          <w:szCs w:val="24"/>
        </w:rPr>
      </w:pPr>
      <w:r>
        <w:rPr>
          <w:rFonts w:hAnsi="ＭＳ 明朝" w:hint="eastAsia"/>
          <w:szCs w:val="24"/>
        </w:rPr>
        <w:t>これ</w:t>
      </w:r>
      <w:r w:rsidR="001A0AF0">
        <w:rPr>
          <w:rFonts w:hAnsi="ＭＳ 明朝" w:hint="eastAsia"/>
          <w:szCs w:val="24"/>
        </w:rPr>
        <w:t>は、消費税増税や病院改築に係る</w:t>
      </w:r>
      <w:r w:rsidR="003C133A">
        <w:rPr>
          <w:rFonts w:hAnsi="ＭＳ 明朝" w:hint="eastAsia"/>
          <w:szCs w:val="24"/>
        </w:rPr>
        <w:t>多額の減価償却費の影響、平成26</w:t>
      </w:r>
      <w:r w:rsidR="00BC27B0">
        <w:rPr>
          <w:rFonts w:hAnsi="ＭＳ 明朝" w:hint="eastAsia"/>
          <w:szCs w:val="24"/>
        </w:rPr>
        <w:t>年度からの地方公営</w:t>
      </w:r>
    </w:p>
    <w:p w:rsidR="003673F9" w:rsidRPr="00EF111C" w:rsidRDefault="00BC27B0" w:rsidP="009057DD">
      <w:pPr>
        <w:tabs>
          <w:tab w:val="left" w:pos="9354"/>
        </w:tabs>
        <w:ind w:leftChars="100" w:left="219" w:rightChars="-8" w:right="-18" w:firstLineChars="29" w:firstLine="64"/>
        <w:rPr>
          <w:rFonts w:hAnsi="ＭＳ 明朝"/>
          <w:kern w:val="0"/>
          <w:szCs w:val="24"/>
        </w:rPr>
      </w:pPr>
      <w:r>
        <w:rPr>
          <w:rFonts w:hAnsi="ＭＳ 明朝" w:hint="eastAsia"/>
          <w:szCs w:val="24"/>
        </w:rPr>
        <w:t>企業会計基準の大幅な見直しに伴う特別損失の計上等によって</w:t>
      </w:r>
      <w:r w:rsidR="00175726">
        <w:rPr>
          <w:rFonts w:hAnsi="ＭＳ 明朝" w:hint="eastAsia"/>
          <w:szCs w:val="24"/>
        </w:rPr>
        <w:t>、</w:t>
      </w:r>
      <w:r>
        <w:rPr>
          <w:rFonts w:hAnsi="ＭＳ 明朝" w:hint="eastAsia"/>
          <w:szCs w:val="24"/>
        </w:rPr>
        <w:t>費用が</w:t>
      </w:r>
      <w:r w:rsidR="00E92939">
        <w:rPr>
          <w:rFonts w:hAnsi="ＭＳ 明朝" w:hint="eastAsia"/>
          <w:szCs w:val="24"/>
        </w:rPr>
        <w:t>増加し</w:t>
      </w:r>
      <w:r w:rsidR="00322E77">
        <w:rPr>
          <w:rFonts w:hAnsi="ＭＳ 明朝" w:hint="eastAsia"/>
          <w:szCs w:val="24"/>
        </w:rPr>
        <w:t>た</w:t>
      </w:r>
      <w:r w:rsidR="00175726">
        <w:rPr>
          <w:rFonts w:hAnsi="ＭＳ 明朝" w:hint="eastAsia"/>
          <w:szCs w:val="24"/>
        </w:rPr>
        <w:t>ことによるものである。</w:t>
      </w:r>
    </w:p>
    <w:p w:rsidR="003673F9" w:rsidRPr="003673F9" w:rsidRDefault="003673F9" w:rsidP="003673F9">
      <w:pPr>
        <w:rPr>
          <w:rFonts w:hAnsi="ＭＳ 明朝"/>
          <w:szCs w:val="24"/>
        </w:rPr>
      </w:pPr>
    </w:p>
    <w:p w:rsidR="00036D84" w:rsidRPr="00BB0C2C" w:rsidRDefault="0046042A" w:rsidP="00382AE0">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003673F9" w:rsidRPr="00BB0C2C">
        <w:rPr>
          <w:rFonts w:ascii="ＭＳ ゴシック" w:eastAsia="ＭＳ ゴシック" w:hAnsi="ＭＳ ゴシック" w:hint="eastAsia"/>
          <w:szCs w:val="24"/>
        </w:rPr>
        <w:t>業務実績</w:t>
      </w:r>
    </w:p>
    <w:tbl>
      <w:tblPr>
        <w:tblpPr w:leftFromText="142" w:rightFromText="142" w:vertAnchor="text" w:horzAnchor="margin" w:tblpY="8633"/>
        <w:tblW w:w="0" w:type="auto"/>
        <w:tblLook w:val="04A0"/>
      </w:tblPr>
      <w:tblGrid>
        <w:gridCol w:w="2235"/>
        <w:gridCol w:w="2051"/>
        <w:gridCol w:w="709"/>
      </w:tblGrid>
      <w:tr w:rsidR="002473C0" w:rsidRPr="000657E7" w:rsidTr="002473C0">
        <w:trPr>
          <w:trHeight w:val="227"/>
        </w:trPr>
        <w:tc>
          <w:tcPr>
            <w:tcW w:w="4995" w:type="dxa"/>
            <w:gridSpan w:val="3"/>
            <w:vAlign w:val="center"/>
          </w:tcPr>
          <w:p w:rsidR="002473C0" w:rsidRPr="000657E7" w:rsidRDefault="002473C0" w:rsidP="002473C0">
            <w:pPr>
              <w:spacing w:line="200" w:lineRule="exact"/>
              <w:rPr>
                <w:rFonts w:hAnsi="ＭＳ 明朝"/>
                <w:sz w:val="18"/>
                <w:szCs w:val="18"/>
              </w:rPr>
            </w:pPr>
            <w:r w:rsidRPr="000657E7">
              <w:rPr>
                <w:rFonts w:hAnsi="ＭＳ 明朝" w:hint="eastAsia"/>
                <w:sz w:val="18"/>
                <w:szCs w:val="18"/>
              </w:rPr>
              <w:t>(注)　１</w:t>
            </w:r>
            <w:r>
              <w:rPr>
                <w:rFonts w:hAnsi="ＭＳ 明朝" w:hint="eastAsia"/>
                <w:sz w:val="18"/>
                <w:szCs w:val="18"/>
              </w:rPr>
              <w:t xml:space="preserve">　</w:t>
            </w:r>
            <w:r w:rsidRPr="000657E7">
              <w:rPr>
                <w:rFonts w:hAnsi="ＭＳ 明朝" w:hint="eastAsia"/>
                <w:sz w:val="18"/>
                <w:szCs w:val="18"/>
              </w:rPr>
              <w:t>職員数は各年度末現在</w:t>
            </w:r>
          </w:p>
        </w:tc>
      </w:tr>
      <w:tr w:rsidR="002473C0" w:rsidRPr="000657E7" w:rsidTr="00E92939">
        <w:trPr>
          <w:trHeight w:val="227"/>
        </w:trPr>
        <w:tc>
          <w:tcPr>
            <w:tcW w:w="2235" w:type="dxa"/>
            <w:vMerge w:val="restart"/>
            <w:vAlign w:val="center"/>
          </w:tcPr>
          <w:p w:rsidR="002473C0" w:rsidRPr="000657E7" w:rsidRDefault="002473C0" w:rsidP="002473C0">
            <w:pPr>
              <w:spacing w:line="200" w:lineRule="exact"/>
              <w:ind w:firstLineChars="300" w:firstLine="477"/>
              <w:rPr>
                <w:rFonts w:hAnsi="ＭＳ 明朝"/>
                <w:sz w:val="18"/>
                <w:szCs w:val="18"/>
              </w:rPr>
            </w:pPr>
            <w:r w:rsidRPr="000657E7">
              <w:rPr>
                <w:rFonts w:hAnsi="ＭＳ 明朝" w:hint="eastAsia"/>
                <w:sz w:val="18"/>
                <w:szCs w:val="18"/>
              </w:rPr>
              <w:t>２　病床利用率</w:t>
            </w:r>
            <w:r>
              <w:rPr>
                <w:rFonts w:hAnsi="ＭＳ 明朝" w:hint="eastAsia"/>
                <w:sz w:val="18"/>
                <w:szCs w:val="18"/>
              </w:rPr>
              <w:t xml:space="preserve">　</w:t>
            </w:r>
            <w:r w:rsidRPr="000657E7">
              <w:rPr>
                <w:rFonts w:hAnsi="ＭＳ 明朝" w:hint="eastAsia"/>
                <w:sz w:val="18"/>
                <w:szCs w:val="18"/>
              </w:rPr>
              <w:t>＝</w:t>
            </w:r>
          </w:p>
        </w:tc>
        <w:tc>
          <w:tcPr>
            <w:tcW w:w="2051" w:type="dxa"/>
            <w:tcBorders>
              <w:bottom w:val="single" w:sz="4" w:space="0" w:color="auto"/>
            </w:tcBorders>
            <w:vAlign w:val="center"/>
          </w:tcPr>
          <w:p w:rsidR="002473C0" w:rsidRPr="000657E7" w:rsidRDefault="002473C0" w:rsidP="002473C0">
            <w:pPr>
              <w:spacing w:line="200" w:lineRule="exact"/>
              <w:jc w:val="center"/>
              <w:rPr>
                <w:rFonts w:hAnsi="ＭＳ 明朝"/>
                <w:sz w:val="18"/>
                <w:szCs w:val="18"/>
              </w:rPr>
            </w:pPr>
            <w:r w:rsidRPr="000657E7">
              <w:rPr>
                <w:rFonts w:hAnsi="ＭＳ 明朝" w:hint="eastAsia"/>
                <w:sz w:val="18"/>
                <w:szCs w:val="18"/>
              </w:rPr>
              <w:t>年延入院患者数</w:t>
            </w:r>
          </w:p>
        </w:tc>
        <w:tc>
          <w:tcPr>
            <w:tcW w:w="709" w:type="dxa"/>
            <w:vMerge w:val="restart"/>
            <w:vAlign w:val="center"/>
          </w:tcPr>
          <w:p w:rsidR="002473C0" w:rsidRPr="000657E7" w:rsidRDefault="002473C0" w:rsidP="002473C0">
            <w:pPr>
              <w:spacing w:line="200" w:lineRule="exact"/>
              <w:rPr>
                <w:rFonts w:hAnsi="ＭＳ 明朝"/>
                <w:sz w:val="18"/>
                <w:szCs w:val="18"/>
              </w:rPr>
            </w:pPr>
            <w:r w:rsidRPr="000657E7">
              <w:rPr>
                <w:rFonts w:hAnsi="ＭＳ 明朝" w:hint="eastAsia"/>
                <w:sz w:val="18"/>
                <w:szCs w:val="18"/>
              </w:rPr>
              <w:t>×100</w:t>
            </w:r>
          </w:p>
        </w:tc>
      </w:tr>
      <w:tr w:rsidR="002473C0" w:rsidRPr="000657E7" w:rsidTr="002473C0">
        <w:trPr>
          <w:trHeight w:val="227"/>
        </w:trPr>
        <w:tc>
          <w:tcPr>
            <w:tcW w:w="2235" w:type="dxa"/>
            <w:vMerge/>
          </w:tcPr>
          <w:p w:rsidR="002473C0" w:rsidRPr="000657E7" w:rsidRDefault="002473C0" w:rsidP="002473C0">
            <w:pPr>
              <w:spacing w:line="200" w:lineRule="exact"/>
              <w:jc w:val="left"/>
              <w:rPr>
                <w:rFonts w:hAnsi="ＭＳ 明朝"/>
                <w:sz w:val="18"/>
                <w:szCs w:val="18"/>
              </w:rPr>
            </w:pPr>
          </w:p>
        </w:tc>
        <w:tc>
          <w:tcPr>
            <w:tcW w:w="2051" w:type="dxa"/>
            <w:vAlign w:val="center"/>
          </w:tcPr>
          <w:p w:rsidR="002473C0" w:rsidRPr="000657E7" w:rsidRDefault="002473C0" w:rsidP="002473C0">
            <w:pPr>
              <w:spacing w:line="200" w:lineRule="exact"/>
              <w:jc w:val="center"/>
              <w:rPr>
                <w:rFonts w:hAnsi="ＭＳ 明朝"/>
                <w:sz w:val="18"/>
                <w:szCs w:val="18"/>
              </w:rPr>
            </w:pPr>
            <w:r w:rsidRPr="000657E7">
              <w:rPr>
                <w:rFonts w:hAnsi="ＭＳ 明朝" w:hint="eastAsia"/>
                <w:sz w:val="18"/>
                <w:szCs w:val="18"/>
              </w:rPr>
              <w:t>年延病床数</w:t>
            </w:r>
          </w:p>
        </w:tc>
        <w:tc>
          <w:tcPr>
            <w:tcW w:w="709" w:type="dxa"/>
            <w:vMerge/>
          </w:tcPr>
          <w:p w:rsidR="002473C0" w:rsidRPr="000657E7" w:rsidRDefault="002473C0" w:rsidP="002473C0">
            <w:pPr>
              <w:spacing w:line="200" w:lineRule="exact"/>
              <w:jc w:val="left"/>
              <w:rPr>
                <w:rFonts w:hAnsi="ＭＳ 明朝"/>
                <w:sz w:val="18"/>
                <w:szCs w:val="18"/>
              </w:rPr>
            </w:pPr>
          </w:p>
        </w:tc>
      </w:tr>
    </w:tbl>
    <w:bookmarkStart w:id="0" w:name="_MON_1436772653"/>
    <w:bookmarkEnd w:id="0"/>
    <w:p w:rsidR="00036D84" w:rsidRPr="004F53F9" w:rsidRDefault="00E92939" w:rsidP="004F53F9">
      <w:pPr>
        <w:rPr>
          <w:sz w:val="18"/>
          <w:szCs w:val="18"/>
        </w:rPr>
      </w:pPr>
      <w:r w:rsidRPr="00A13C51">
        <w:object w:dxaOrig="9497" w:dyaOrig="80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425.25pt" o:ole="">
            <v:imagedata r:id="rId7" o:title=""/>
            <o:lock v:ext="edit" aspectratio="f"/>
          </v:shape>
          <o:OLEObject Type="Embed" ProgID="Excel.Sheet.12" ShapeID="_x0000_i1025" DrawAspect="Content" ObjectID="_1508766455" r:id="rId8"/>
        </w:object>
      </w:r>
    </w:p>
    <w:p w:rsidR="00036D84" w:rsidRDefault="00036D84" w:rsidP="00036D84">
      <w:pPr>
        <w:jc w:val="left"/>
        <w:rPr>
          <w:rFonts w:hAnsi="ＭＳ 明朝"/>
          <w:sz w:val="18"/>
          <w:szCs w:val="18"/>
        </w:rPr>
      </w:pPr>
    </w:p>
    <w:p w:rsidR="00036D84" w:rsidRDefault="00036D84" w:rsidP="00036D84">
      <w:pPr>
        <w:jc w:val="left"/>
        <w:rPr>
          <w:rFonts w:hAnsi="ＭＳ 明朝"/>
          <w:sz w:val="18"/>
          <w:szCs w:val="18"/>
        </w:rPr>
      </w:pPr>
    </w:p>
    <w:p w:rsidR="00E92939" w:rsidRDefault="00E92939" w:rsidP="00382AE0">
      <w:pPr>
        <w:ind w:firstLineChars="100" w:firstLine="219"/>
        <w:rPr>
          <w:rFonts w:ascii="ＭＳ ゴシック" w:eastAsia="ＭＳ ゴシック" w:hAnsi="ＭＳ ゴシック"/>
          <w:szCs w:val="24"/>
        </w:rPr>
      </w:pPr>
    </w:p>
    <w:p w:rsidR="00BB0C2C" w:rsidRPr="00BB0C2C" w:rsidRDefault="0046042A" w:rsidP="00382AE0">
      <w:pPr>
        <w:ind w:firstLineChars="100" w:firstLine="219"/>
        <w:rPr>
          <w:rFonts w:ascii="ＭＳ ゴシック" w:eastAsia="ＭＳ ゴシック" w:hAnsi="ＭＳ ゴシック"/>
          <w:sz w:val="22"/>
        </w:rPr>
      </w:pPr>
      <w:r>
        <w:rPr>
          <w:rFonts w:ascii="ＭＳ ゴシック" w:eastAsia="ＭＳ ゴシック" w:hAnsi="ＭＳ ゴシック" w:hint="eastAsia"/>
          <w:szCs w:val="24"/>
        </w:rPr>
        <w:lastRenderedPageBreak/>
        <w:t xml:space="preserve">⑵　</w:t>
      </w:r>
      <w:r w:rsidR="00BB0C2C" w:rsidRPr="0015297E">
        <w:rPr>
          <w:rFonts w:ascii="ＭＳ ゴシック" w:eastAsia="ＭＳ ゴシック" w:hAnsi="ＭＳ ゴシック" w:hint="eastAsia"/>
          <w:szCs w:val="24"/>
        </w:rPr>
        <w:t>科別入院患者数比較表</w:t>
      </w:r>
      <w:r w:rsidR="0015297E">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sidR="00327195">
        <w:rPr>
          <w:rFonts w:ascii="ＭＳ ゴシック" w:eastAsia="ＭＳ ゴシック" w:hAnsi="ＭＳ ゴシック" w:hint="eastAsia"/>
          <w:sz w:val="22"/>
        </w:rPr>
        <w:t xml:space="preserve">　　　　　</w:t>
      </w:r>
      <w:r w:rsidR="0015297E" w:rsidRPr="0046042A">
        <w:rPr>
          <w:rFonts w:hAnsi="ＭＳ 明朝" w:hint="eastAsia"/>
          <w:szCs w:val="24"/>
        </w:rPr>
        <w:t>（単位：人・％）</w:t>
      </w:r>
    </w:p>
    <w:bookmarkStart w:id="1" w:name="_MON_1436876106"/>
    <w:bookmarkEnd w:id="1"/>
    <w:p w:rsidR="00C57F21" w:rsidRDefault="00BA74C1" w:rsidP="003907DD">
      <w:pPr>
        <w:ind w:left="199" w:hangingChars="100" w:hanging="199"/>
        <w:rPr>
          <w:sz w:val="18"/>
          <w:szCs w:val="18"/>
        </w:rPr>
      </w:pPr>
      <w:r w:rsidRPr="00A13C51">
        <w:rPr>
          <w:sz w:val="22"/>
        </w:rPr>
        <w:object w:dxaOrig="10405" w:dyaOrig="12709">
          <v:shape id="_x0000_i1026" type="#_x0000_t75" style="width:481.5pt;height:609pt" o:ole="">
            <v:imagedata r:id="rId9" o:title=""/>
            <o:lock v:ext="edit" aspectratio="f"/>
          </v:shape>
          <o:OLEObject Type="Embed" ProgID="Excel.Sheet.12" ShapeID="_x0000_i1026" DrawAspect="Content" ObjectID="_1508766456" r:id="rId10"/>
        </w:object>
      </w:r>
      <w:r w:rsidR="003907DD" w:rsidRPr="0015297E">
        <w:rPr>
          <w:rFonts w:hint="eastAsia"/>
          <w:sz w:val="18"/>
          <w:szCs w:val="18"/>
        </w:rPr>
        <w:t xml:space="preserve"> </w:t>
      </w:r>
      <w:r w:rsidR="005416B4" w:rsidRPr="0015297E">
        <w:rPr>
          <w:rFonts w:hint="eastAsia"/>
          <w:sz w:val="18"/>
          <w:szCs w:val="18"/>
        </w:rPr>
        <w:t>(注)　（　）内は、各年度の診療日数である。</w:t>
      </w:r>
    </w:p>
    <w:p w:rsidR="00C57F21" w:rsidRDefault="00C57F21" w:rsidP="00382AE0">
      <w:pPr>
        <w:ind w:left="199" w:hangingChars="100" w:hanging="199"/>
        <w:rPr>
          <w:sz w:val="22"/>
        </w:rPr>
      </w:pPr>
    </w:p>
    <w:p w:rsidR="0015297E" w:rsidRPr="00C57F21" w:rsidRDefault="0015297E" w:rsidP="001C59AD">
      <w:pPr>
        <w:ind w:firstLineChars="200" w:firstLine="438"/>
        <w:rPr>
          <w:sz w:val="22"/>
        </w:rPr>
      </w:pPr>
      <w:r w:rsidRPr="005416B4">
        <w:rPr>
          <w:rFonts w:hAnsi="ＭＳ 明朝" w:hint="eastAsia"/>
          <w:kern w:val="0"/>
          <w:szCs w:val="24"/>
        </w:rPr>
        <w:t>年間入院患者数は延</w:t>
      </w:r>
      <w:r w:rsidR="00CB081B">
        <w:rPr>
          <w:rFonts w:hAnsi="ＭＳ 明朝" w:hint="eastAsia"/>
          <w:kern w:val="0"/>
          <w:szCs w:val="24"/>
        </w:rPr>
        <w:t>118,230</w:t>
      </w:r>
      <w:r w:rsidRPr="005416B4">
        <w:rPr>
          <w:rFonts w:hAnsi="ＭＳ 明朝" w:hint="eastAsia"/>
          <w:kern w:val="0"/>
          <w:szCs w:val="24"/>
        </w:rPr>
        <w:t>人で、前年度に比べ</w:t>
      </w:r>
      <w:r w:rsidR="00CB081B">
        <w:rPr>
          <w:rFonts w:hAnsi="ＭＳ 明朝" w:hint="eastAsia"/>
          <w:kern w:val="0"/>
          <w:szCs w:val="24"/>
        </w:rPr>
        <w:t>13,390</w:t>
      </w:r>
      <w:r w:rsidRPr="005416B4">
        <w:rPr>
          <w:rFonts w:hAnsi="ＭＳ 明朝" w:hint="eastAsia"/>
          <w:kern w:val="0"/>
          <w:szCs w:val="24"/>
        </w:rPr>
        <w:t>人(</w:t>
      </w:r>
      <w:r w:rsidR="00CB081B">
        <w:rPr>
          <w:rFonts w:hAnsi="ＭＳ 明朝" w:hint="eastAsia"/>
          <w:kern w:val="0"/>
          <w:szCs w:val="24"/>
        </w:rPr>
        <w:t>△10.2</w:t>
      </w:r>
      <w:r w:rsidRPr="005416B4">
        <w:rPr>
          <w:rFonts w:hAnsi="ＭＳ 明朝" w:hint="eastAsia"/>
          <w:kern w:val="0"/>
          <w:szCs w:val="24"/>
        </w:rPr>
        <w:t>％)</w:t>
      </w:r>
      <w:r w:rsidR="00CB081B">
        <w:rPr>
          <w:rFonts w:hAnsi="ＭＳ 明朝" w:hint="eastAsia"/>
          <w:kern w:val="0"/>
          <w:szCs w:val="24"/>
        </w:rPr>
        <w:t>減少</w:t>
      </w:r>
      <w:r w:rsidRPr="005416B4">
        <w:rPr>
          <w:rFonts w:hAnsi="ＭＳ 明朝" w:hint="eastAsia"/>
          <w:kern w:val="0"/>
          <w:szCs w:val="24"/>
        </w:rPr>
        <w:t>している。</w:t>
      </w:r>
    </w:p>
    <w:p w:rsidR="009057DD" w:rsidRDefault="009057DD" w:rsidP="009057DD">
      <w:pPr>
        <w:ind w:right="-1" w:firstLineChars="100" w:firstLine="219"/>
        <w:jc w:val="distribute"/>
        <w:rPr>
          <w:rFonts w:hAnsi="ＭＳ 明朝"/>
          <w:kern w:val="0"/>
          <w:szCs w:val="24"/>
        </w:rPr>
      </w:pPr>
      <w:r>
        <w:rPr>
          <w:rFonts w:hAnsi="ＭＳ 明朝" w:hint="eastAsia"/>
          <w:kern w:val="0"/>
          <w:szCs w:val="24"/>
        </w:rPr>
        <w:t xml:space="preserve">　</w:t>
      </w:r>
      <w:r w:rsidR="005C742A">
        <w:rPr>
          <w:rFonts w:hAnsi="ＭＳ 明朝" w:hint="eastAsia"/>
          <w:kern w:val="0"/>
          <w:szCs w:val="24"/>
        </w:rPr>
        <w:t>1</w:t>
      </w:r>
      <w:r w:rsidR="0015297E" w:rsidRPr="005416B4">
        <w:rPr>
          <w:rFonts w:hAnsi="ＭＳ 明朝" w:hint="eastAsia"/>
          <w:kern w:val="0"/>
          <w:szCs w:val="24"/>
        </w:rPr>
        <w:t>日平均患者数は</w:t>
      </w:r>
      <w:r w:rsidR="00CB081B">
        <w:rPr>
          <w:rFonts w:hAnsi="ＭＳ 明朝" w:hint="eastAsia"/>
          <w:kern w:val="0"/>
          <w:szCs w:val="24"/>
        </w:rPr>
        <w:t>323.9</w:t>
      </w:r>
      <w:r w:rsidR="0015297E" w:rsidRPr="005416B4">
        <w:rPr>
          <w:rFonts w:hAnsi="ＭＳ 明朝" w:hint="eastAsia"/>
          <w:kern w:val="0"/>
          <w:szCs w:val="24"/>
        </w:rPr>
        <w:t>人で、前年度に比べ</w:t>
      </w:r>
      <w:r w:rsidR="00CB081B">
        <w:rPr>
          <w:rFonts w:hAnsi="ＭＳ 明朝" w:hint="eastAsia"/>
          <w:kern w:val="0"/>
          <w:szCs w:val="24"/>
        </w:rPr>
        <w:t>36.7</w:t>
      </w:r>
      <w:r w:rsidR="0015297E" w:rsidRPr="005416B4">
        <w:rPr>
          <w:rFonts w:hAnsi="ＭＳ 明朝" w:hint="eastAsia"/>
          <w:kern w:val="0"/>
          <w:szCs w:val="24"/>
        </w:rPr>
        <w:t>人</w:t>
      </w:r>
      <w:r w:rsidR="00CB081B">
        <w:rPr>
          <w:rFonts w:hAnsi="ＭＳ 明朝" w:hint="eastAsia"/>
          <w:kern w:val="0"/>
          <w:szCs w:val="24"/>
        </w:rPr>
        <w:t>減少</w:t>
      </w:r>
      <w:r w:rsidR="005C742A">
        <w:rPr>
          <w:rFonts w:hAnsi="ＭＳ 明朝" w:hint="eastAsia"/>
          <w:kern w:val="0"/>
          <w:szCs w:val="24"/>
        </w:rPr>
        <w:t>している。</w:t>
      </w:r>
      <w:r w:rsidR="005C742A" w:rsidRPr="0060766A">
        <w:rPr>
          <w:rFonts w:hAnsi="ＭＳ 明朝" w:hint="eastAsia"/>
          <w:kern w:val="0"/>
          <w:szCs w:val="24"/>
        </w:rPr>
        <w:t>1日平均患者数のう</w:t>
      </w:r>
      <w:r w:rsidR="0015297E" w:rsidRPr="0060766A">
        <w:rPr>
          <w:rFonts w:hAnsi="ＭＳ 明朝" w:hint="eastAsia"/>
          <w:kern w:val="0"/>
          <w:szCs w:val="24"/>
        </w:rPr>
        <w:t>ち</w:t>
      </w:r>
    </w:p>
    <w:p w:rsidR="00EF111C" w:rsidRPr="0060766A" w:rsidRDefault="009057DD" w:rsidP="009057DD">
      <w:pPr>
        <w:jc w:val="distribute"/>
        <w:rPr>
          <w:rFonts w:hAnsi="ＭＳ 明朝"/>
          <w:kern w:val="0"/>
          <w:szCs w:val="24"/>
        </w:rPr>
      </w:pPr>
      <w:r>
        <w:rPr>
          <w:rFonts w:hAnsi="ＭＳ 明朝" w:hint="eastAsia"/>
          <w:kern w:val="0"/>
          <w:szCs w:val="24"/>
        </w:rPr>
        <w:t xml:space="preserve">　</w:t>
      </w:r>
      <w:r w:rsidR="0015297E" w:rsidRPr="0060766A">
        <w:rPr>
          <w:rFonts w:hAnsi="ＭＳ 明朝" w:hint="eastAsia"/>
          <w:kern w:val="0"/>
          <w:szCs w:val="24"/>
        </w:rPr>
        <w:t>前年度に比べ増加したのは</w:t>
      </w:r>
      <w:r w:rsidR="00EF3AD5" w:rsidRPr="0060766A">
        <w:rPr>
          <w:rFonts w:hAnsi="ＭＳ 明朝" w:hint="eastAsia"/>
          <w:kern w:val="0"/>
          <w:szCs w:val="24"/>
        </w:rPr>
        <w:t>泌尿器科</w:t>
      </w:r>
      <w:r w:rsidR="0015297E" w:rsidRPr="0060766A">
        <w:rPr>
          <w:rFonts w:hAnsi="ＭＳ 明朝" w:hint="eastAsia"/>
          <w:kern w:val="0"/>
          <w:szCs w:val="24"/>
        </w:rPr>
        <w:t>、消化器内科</w:t>
      </w:r>
      <w:r w:rsidR="005C742A" w:rsidRPr="0060766A">
        <w:rPr>
          <w:rFonts w:hAnsi="ＭＳ 明朝" w:hint="eastAsia"/>
          <w:kern w:val="0"/>
          <w:szCs w:val="24"/>
        </w:rPr>
        <w:t>、</w:t>
      </w:r>
      <w:r w:rsidR="00EF3AD5" w:rsidRPr="0060766A">
        <w:rPr>
          <w:rFonts w:hAnsi="ＭＳ 明朝" w:hint="eastAsia"/>
          <w:kern w:val="0"/>
          <w:szCs w:val="24"/>
        </w:rPr>
        <w:t>神経内科</w:t>
      </w:r>
      <w:r w:rsidR="0015297E" w:rsidRPr="0060766A">
        <w:rPr>
          <w:rFonts w:hAnsi="ＭＳ 明朝" w:hint="eastAsia"/>
          <w:kern w:val="0"/>
          <w:szCs w:val="24"/>
        </w:rPr>
        <w:t>等で、減少したのは</w:t>
      </w:r>
      <w:r w:rsidR="005C742A" w:rsidRPr="0060766A">
        <w:rPr>
          <w:rFonts w:hAnsi="ＭＳ 明朝" w:hint="eastAsia"/>
          <w:kern w:val="0"/>
          <w:szCs w:val="24"/>
        </w:rPr>
        <w:t>整形外科</w:t>
      </w:r>
      <w:r w:rsidR="0015297E" w:rsidRPr="0060766A">
        <w:rPr>
          <w:rFonts w:hAnsi="ＭＳ 明朝" w:hint="eastAsia"/>
          <w:kern w:val="0"/>
          <w:szCs w:val="24"/>
        </w:rPr>
        <w:t>、</w:t>
      </w:r>
      <w:r w:rsidR="00EF3AD5" w:rsidRPr="0060766A">
        <w:rPr>
          <w:rFonts w:hAnsi="ＭＳ 明朝" w:hint="eastAsia"/>
          <w:kern w:val="0"/>
          <w:szCs w:val="24"/>
        </w:rPr>
        <w:t>内科</w:t>
      </w:r>
      <w:r w:rsidR="005C742A" w:rsidRPr="0060766A">
        <w:rPr>
          <w:rFonts w:hAnsi="ＭＳ 明朝" w:hint="eastAsia"/>
          <w:kern w:val="0"/>
          <w:szCs w:val="24"/>
        </w:rPr>
        <w:t>、</w:t>
      </w:r>
    </w:p>
    <w:p w:rsidR="00C44EA9" w:rsidRPr="005D34B4" w:rsidRDefault="0060766A" w:rsidP="00EB0376">
      <w:pPr>
        <w:ind w:right="-1" w:firstLineChars="100" w:firstLine="219"/>
        <w:rPr>
          <w:rFonts w:hAnsi="ＭＳ 明朝"/>
          <w:kern w:val="0"/>
          <w:szCs w:val="24"/>
        </w:rPr>
      </w:pPr>
      <w:r w:rsidRPr="0060766A">
        <w:rPr>
          <w:rFonts w:hAnsi="ＭＳ 明朝" w:hint="eastAsia"/>
          <w:kern w:val="0"/>
          <w:szCs w:val="24"/>
        </w:rPr>
        <w:t>産婦人科</w:t>
      </w:r>
      <w:r w:rsidR="0015297E" w:rsidRPr="0060766A">
        <w:rPr>
          <w:rFonts w:hAnsi="ＭＳ 明朝" w:hint="eastAsia"/>
          <w:kern w:val="0"/>
          <w:szCs w:val="24"/>
        </w:rPr>
        <w:t>等である。</w:t>
      </w:r>
    </w:p>
    <w:p w:rsidR="0015297E" w:rsidRPr="00BB0C2C" w:rsidRDefault="0046042A" w:rsidP="00382AE0">
      <w:pPr>
        <w:ind w:firstLineChars="100" w:firstLine="219"/>
        <w:rPr>
          <w:rFonts w:ascii="ＭＳ ゴシック" w:eastAsia="ＭＳ ゴシック" w:hAnsi="ＭＳ ゴシック"/>
          <w:sz w:val="22"/>
        </w:rPr>
      </w:pPr>
      <w:r>
        <w:rPr>
          <w:rFonts w:ascii="ＭＳ ゴシック" w:eastAsia="ＭＳ ゴシック" w:hAnsi="ＭＳ ゴシック" w:hint="eastAsia"/>
          <w:szCs w:val="24"/>
        </w:rPr>
        <w:lastRenderedPageBreak/>
        <w:t xml:space="preserve">⑶　</w:t>
      </w:r>
      <w:r w:rsidR="0015297E" w:rsidRPr="0015297E">
        <w:rPr>
          <w:rFonts w:ascii="ＭＳ ゴシック" w:eastAsia="ＭＳ ゴシック" w:hAnsi="ＭＳ ゴシック" w:hint="eastAsia"/>
          <w:szCs w:val="24"/>
        </w:rPr>
        <w:t>科別外来患者数比較表</w:t>
      </w:r>
      <w:r w:rsidR="0015297E">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sidR="0015297E"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15297E" w:rsidRPr="0046042A">
        <w:rPr>
          <w:rFonts w:hAnsi="ＭＳ 明朝" w:hint="eastAsia"/>
          <w:szCs w:val="24"/>
        </w:rPr>
        <w:t>（単位：人・％）</w:t>
      </w:r>
    </w:p>
    <w:bookmarkStart w:id="2" w:name="_MON_1436966152"/>
    <w:bookmarkEnd w:id="2"/>
    <w:p w:rsidR="00E74289" w:rsidRDefault="006C7B40" w:rsidP="00382AE0">
      <w:pPr>
        <w:ind w:left="199" w:hangingChars="100" w:hanging="199"/>
        <w:rPr>
          <w:sz w:val="22"/>
        </w:rPr>
      </w:pPr>
      <w:r w:rsidRPr="00A13C51">
        <w:rPr>
          <w:sz w:val="22"/>
        </w:rPr>
        <w:object w:dxaOrig="10849" w:dyaOrig="12779">
          <v:shape id="_x0000_i1027" type="#_x0000_t75" style="width:483pt;height:594.75pt" o:ole="">
            <v:imagedata r:id="rId11" o:title=""/>
            <o:lock v:ext="edit" aspectratio="f"/>
          </v:shape>
          <o:OLEObject Type="Embed" ProgID="Excel.Sheet.12" ShapeID="_x0000_i1027" DrawAspect="Content" ObjectID="_1508766457" r:id="rId12"/>
        </w:object>
      </w:r>
    </w:p>
    <w:p w:rsidR="0015297E" w:rsidRDefault="0015297E" w:rsidP="00E74289">
      <w:pPr>
        <w:ind w:left="159" w:hangingChars="100" w:hanging="159"/>
        <w:rPr>
          <w:sz w:val="18"/>
          <w:szCs w:val="18"/>
        </w:rPr>
      </w:pPr>
      <w:r w:rsidRPr="0015297E">
        <w:rPr>
          <w:rFonts w:hint="eastAsia"/>
          <w:sz w:val="18"/>
          <w:szCs w:val="18"/>
        </w:rPr>
        <w:t>(注)　（　）内は、各年度の診療日数である。</w:t>
      </w:r>
    </w:p>
    <w:p w:rsidR="001C59AD" w:rsidRDefault="001C59AD" w:rsidP="001C59AD">
      <w:pPr>
        <w:ind w:rightChars="-115" w:right="-252"/>
        <w:rPr>
          <w:sz w:val="18"/>
          <w:szCs w:val="18"/>
        </w:rPr>
      </w:pPr>
    </w:p>
    <w:p w:rsidR="00A9733D" w:rsidRPr="005D34B4" w:rsidRDefault="0015297E" w:rsidP="001C59AD">
      <w:pPr>
        <w:ind w:rightChars="-115" w:right="-252" w:firstLineChars="200" w:firstLine="438"/>
        <w:rPr>
          <w:rFonts w:hAnsi="ＭＳ 明朝"/>
          <w:kern w:val="0"/>
          <w:szCs w:val="24"/>
        </w:rPr>
      </w:pPr>
      <w:r w:rsidRPr="005D34B4">
        <w:rPr>
          <w:rFonts w:hAnsi="ＭＳ 明朝" w:hint="eastAsia"/>
          <w:kern w:val="0"/>
          <w:szCs w:val="24"/>
        </w:rPr>
        <w:t>年間外来患者数は延</w:t>
      </w:r>
      <w:r w:rsidR="00F91905">
        <w:rPr>
          <w:rFonts w:hAnsi="ＭＳ 明朝" w:hint="eastAsia"/>
          <w:kern w:val="0"/>
          <w:szCs w:val="24"/>
        </w:rPr>
        <w:t>216,357</w:t>
      </w:r>
      <w:r w:rsidRPr="005D34B4">
        <w:rPr>
          <w:rFonts w:hAnsi="ＭＳ 明朝" w:hint="eastAsia"/>
          <w:kern w:val="0"/>
          <w:szCs w:val="24"/>
        </w:rPr>
        <w:t>人で、前年度に比べ</w:t>
      </w:r>
      <w:r w:rsidR="00F05F78">
        <w:rPr>
          <w:rFonts w:hAnsi="ＭＳ 明朝" w:hint="eastAsia"/>
          <w:kern w:val="0"/>
          <w:szCs w:val="24"/>
        </w:rPr>
        <w:t>13,480</w:t>
      </w:r>
      <w:r w:rsidRPr="005D34B4">
        <w:rPr>
          <w:rFonts w:hAnsi="ＭＳ 明朝" w:hint="eastAsia"/>
          <w:kern w:val="0"/>
          <w:szCs w:val="24"/>
        </w:rPr>
        <w:t>人(△</w:t>
      </w:r>
      <w:r w:rsidR="00F05F78">
        <w:rPr>
          <w:rFonts w:hAnsi="ＭＳ 明朝" w:hint="eastAsia"/>
          <w:kern w:val="0"/>
          <w:szCs w:val="24"/>
        </w:rPr>
        <w:t>5.9</w:t>
      </w:r>
      <w:r w:rsidRPr="005D34B4">
        <w:rPr>
          <w:rFonts w:hAnsi="ＭＳ 明朝" w:hint="eastAsia"/>
          <w:kern w:val="0"/>
          <w:szCs w:val="24"/>
        </w:rPr>
        <w:t>％)減少している。</w:t>
      </w:r>
    </w:p>
    <w:p w:rsidR="001E112F" w:rsidRPr="0060766A" w:rsidRDefault="0015297E" w:rsidP="001C59AD">
      <w:pPr>
        <w:ind w:rightChars="-115" w:right="-252" w:firstLineChars="200" w:firstLine="438"/>
        <w:rPr>
          <w:rFonts w:hAnsi="ＭＳ 明朝"/>
          <w:kern w:val="0"/>
          <w:szCs w:val="24"/>
        </w:rPr>
      </w:pPr>
      <w:r w:rsidRPr="005D34B4">
        <w:rPr>
          <w:rFonts w:hAnsi="ＭＳ 明朝" w:hint="eastAsia"/>
          <w:kern w:val="0"/>
          <w:szCs w:val="24"/>
        </w:rPr>
        <w:t>１日平均患者数は</w:t>
      </w:r>
      <w:r w:rsidR="00F05F78">
        <w:rPr>
          <w:rFonts w:hAnsi="ＭＳ 明朝" w:hint="eastAsia"/>
          <w:kern w:val="0"/>
          <w:szCs w:val="24"/>
        </w:rPr>
        <w:t>886.7</w:t>
      </w:r>
      <w:r w:rsidRPr="005D34B4">
        <w:rPr>
          <w:rFonts w:hAnsi="ＭＳ 明朝" w:hint="eastAsia"/>
          <w:kern w:val="0"/>
          <w:szCs w:val="24"/>
        </w:rPr>
        <w:t>人で、前年度に比べ</w:t>
      </w:r>
      <w:r w:rsidR="00F05F78">
        <w:rPr>
          <w:rFonts w:hAnsi="ＭＳ 明朝" w:hint="eastAsia"/>
          <w:kern w:val="0"/>
          <w:szCs w:val="24"/>
        </w:rPr>
        <w:t>55.3人減少</w:t>
      </w:r>
      <w:r w:rsidRPr="005D34B4">
        <w:rPr>
          <w:rFonts w:hAnsi="ＭＳ 明朝" w:hint="eastAsia"/>
          <w:kern w:val="0"/>
          <w:szCs w:val="24"/>
        </w:rPr>
        <w:t>している。</w:t>
      </w:r>
      <w:r w:rsidRPr="0060766A">
        <w:rPr>
          <w:rFonts w:hAnsi="ＭＳ 明朝" w:hint="eastAsia"/>
          <w:kern w:val="0"/>
          <w:szCs w:val="24"/>
        </w:rPr>
        <w:t>１日平均患者数のうち</w:t>
      </w:r>
    </w:p>
    <w:p w:rsidR="001E112F" w:rsidRPr="00F05F78" w:rsidRDefault="0015297E" w:rsidP="00FB6DDF">
      <w:pPr>
        <w:ind w:rightChars="-115" w:right="-252" w:firstLineChars="100" w:firstLine="219"/>
        <w:rPr>
          <w:rFonts w:hAnsi="ＭＳ 明朝"/>
          <w:kern w:val="0"/>
          <w:szCs w:val="24"/>
          <w:highlight w:val="yellow"/>
        </w:rPr>
      </w:pPr>
      <w:r w:rsidRPr="0060766A">
        <w:rPr>
          <w:rFonts w:hAnsi="ＭＳ 明朝" w:hint="eastAsia"/>
          <w:kern w:val="0"/>
          <w:szCs w:val="24"/>
        </w:rPr>
        <w:t>前年度に比べ増加したのは</w:t>
      </w:r>
      <w:r w:rsidR="00F534D6" w:rsidRPr="00F534D6">
        <w:rPr>
          <w:rFonts w:hAnsi="ＭＳ 明朝" w:hint="eastAsia"/>
          <w:kern w:val="0"/>
          <w:szCs w:val="24"/>
        </w:rPr>
        <w:t>泌尿器科</w:t>
      </w:r>
      <w:r w:rsidRPr="00F534D6">
        <w:rPr>
          <w:rFonts w:hAnsi="ＭＳ 明朝" w:hint="eastAsia"/>
          <w:kern w:val="0"/>
          <w:szCs w:val="24"/>
        </w:rPr>
        <w:t>、</w:t>
      </w:r>
      <w:r w:rsidR="00F534D6" w:rsidRPr="00F534D6">
        <w:rPr>
          <w:rFonts w:hAnsi="ＭＳ 明朝" w:hint="eastAsia"/>
          <w:kern w:val="0"/>
          <w:szCs w:val="24"/>
        </w:rPr>
        <w:t>胸部・血管外科</w:t>
      </w:r>
      <w:r w:rsidRPr="00F534D6">
        <w:rPr>
          <w:rFonts w:hAnsi="ＭＳ 明朝" w:hint="eastAsia"/>
          <w:kern w:val="0"/>
          <w:szCs w:val="24"/>
        </w:rPr>
        <w:t>、</w:t>
      </w:r>
      <w:r w:rsidR="00F534D6" w:rsidRPr="00F534D6">
        <w:rPr>
          <w:rFonts w:hAnsi="ＭＳ 明朝" w:hint="eastAsia"/>
          <w:kern w:val="0"/>
          <w:szCs w:val="24"/>
        </w:rPr>
        <w:t>麻酔科</w:t>
      </w:r>
      <w:r w:rsidRPr="00F534D6">
        <w:rPr>
          <w:rFonts w:hAnsi="ＭＳ 明朝" w:hint="eastAsia"/>
          <w:kern w:val="0"/>
          <w:szCs w:val="24"/>
        </w:rPr>
        <w:t>等で、減少</w:t>
      </w:r>
      <w:r w:rsidR="004763CD" w:rsidRPr="00F534D6">
        <w:rPr>
          <w:rFonts w:hAnsi="ＭＳ 明朝" w:hint="eastAsia"/>
          <w:kern w:val="0"/>
          <w:szCs w:val="24"/>
        </w:rPr>
        <w:t>した</w:t>
      </w:r>
      <w:r w:rsidR="002F2153" w:rsidRPr="00F534D6">
        <w:rPr>
          <w:rFonts w:hAnsi="ＭＳ 明朝" w:hint="eastAsia"/>
          <w:kern w:val="0"/>
          <w:szCs w:val="24"/>
        </w:rPr>
        <w:t>のは</w:t>
      </w:r>
      <w:r w:rsidR="00F534D6" w:rsidRPr="00F534D6">
        <w:rPr>
          <w:rFonts w:hAnsi="ＭＳ 明朝" w:hint="eastAsia"/>
          <w:kern w:val="0"/>
          <w:szCs w:val="24"/>
        </w:rPr>
        <w:t>整形外</w:t>
      </w:r>
      <w:r w:rsidR="002F2153" w:rsidRPr="00F534D6">
        <w:rPr>
          <w:rFonts w:hAnsi="ＭＳ 明朝" w:hint="eastAsia"/>
          <w:kern w:val="0"/>
          <w:szCs w:val="24"/>
        </w:rPr>
        <w:t>科、</w:t>
      </w:r>
    </w:p>
    <w:p w:rsidR="00522118" w:rsidRDefault="00DA6FA2" w:rsidP="001C59AD">
      <w:pPr>
        <w:ind w:rightChars="-115" w:right="-252" w:firstLineChars="100" w:firstLine="219"/>
        <w:rPr>
          <w:rFonts w:hAnsi="ＭＳ 明朝"/>
          <w:kern w:val="0"/>
          <w:szCs w:val="24"/>
        </w:rPr>
      </w:pPr>
      <w:r w:rsidRPr="00DA6FA2">
        <w:rPr>
          <w:rFonts w:hAnsi="ＭＳ 明朝" w:hint="eastAsia"/>
          <w:kern w:val="0"/>
          <w:szCs w:val="24"/>
        </w:rPr>
        <w:t>リハビリテーション</w:t>
      </w:r>
      <w:r w:rsidR="0015297E" w:rsidRPr="00DA6FA2">
        <w:rPr>
          <w:rFonts w:hAnsi="ＭＳ 明朝" w:hint="eastAsia"/>
          <w:kern w:val="0"/>
          <w:szCs w:val="24"/>
        </w:rPr>
        <w:t>科</w:t>
      </w:r>
      <w:r w:rsidR="00F622D1" w:rsidRPr="00DA6FA2">
        <w:rPr>
          <w:rFonts w:hAnsi="ＭＳ 明朝" w:hint="eastAsia"/>
          <w:kern w:val="0"/>
          <w:szCs w:val="24"/>
        </w:rPr>
        <w:t>、</w:t>
      </w:r>
      <w:r w:rsidRPr="00DA6FA2">
        <w:rPr>
          <w:rFonts w:hAnsi="ＭＳ 明朝" w:hint="eastAsia"/>
          <w:kern w:val="0"/>
          <w:szCs w:val="24"/>
        </w:rPr>
        <w:t>精神神経科</w:t>
      </w:r>
      <w:r w:rsidR="0015297E" w:rsidRPr="00DA6FA2">
        <w:rPr>
          <w:rFonts w:hAnsi="ＭＳ 明朝" w:hint="eastAsia"/>
          <w:kern w:val="0"/>
          <w:szCs w:val="24"/>
        </w:rPr>
        <w:t>等である。</w:t>
      </w:r>
    </w:p>
    <w:p w:rsidR="0034268E" w:rsidRDefault="0046042A" w:rsidP="00382AE0">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⑷　</w:t>
      </w:r>
      <w:r w:rsidR="0015297E" w:rsidRPr="0015297E">
        <w:rPr>
          <w:rFonts w:ascii="ＭＳ ゴシック" w:eastAsia="ＭＳ ゴシック" w:hAnsi="ＭＳ ゴシック" w:hint="eastAsia"/>
          <w:szCs w:val="24"/>
        </w:rPr>
        <w:t>科別入院</w:t>
      </w:r>
      <w:r w:rsidR="0015297E">
        <w:rPr>
          <w:rFonts w:ascii="ＭＳ ゴシック" w:eastAsia="ＭＳ ゴシック" w:hAnsi="ＭＳ ゴシック" w:hint="eastAsia"/>
          <w:szCs w:val="24"/>
        </w:rPr>
        <w:t>診療収入</w:t>
      </w:r>
      <w:r w:rsidR="0015297E" w:rsidRPr="0015297E">
        <w:rPr>
          <w:rFonts w:ascii="ＭＳ ゴシック" w:eastAsia="ＭＳ ゴシック" w:hAnsi="ＭＳ ゴシック" w:hint="eastAsia"/>
          <w:szCs w:val="24"/>
        </w:rPr>
        <w:t>比較表</w:t>
      </w:r>
    </w:p>
    <w:p w:rsidR="0015297E" w:rsidRPr="00C57F21" w:rsidRDefault="0015297E" w:rsidP="00382AE0">
      <w:pPr>
        <w:ind w:left="1" w:firstLineChars="1100" w:firstLine="1969"/>
        <w:jc w:val="right"/>
        <w:rPr>
          <w:rFonts w:ascii="ＭＳ ゴシック" w:eastAsia="ＭＳ ゴシック" w:hAnsi="ＭＳ ゴシック"/>
          <w:sz w:val="20"/>
          <w:szCs w:val="20"/>
        </w:rPr>
      </w:pPr>
      <w:r w:rsidRPr="00C57F21">
        <w:rPr>
          <w:rFonts w:hAnsi="ＭＳ 明朝" w:hint="eastAsia"/>
          <w:sz w:val="20"/>
          <w:szCs w:val="20"/>
        </w:rPr>
        <w:t>（単位：</w:t>
      </w:r>
      <w:r w:rsidR="00EC5677" w:rsidRPr="00C57F21">
        <w:rPr>
          <w:rFonts w:hAnsi="ＭＳ 明朝" w:hint="eastAsia"/>
          <w:sz w:val="20"/>
          <w:szCs w:val="20"/>
        </w:rPr>
        <w:t>診療収入：千円・％、患者１人１日当たり診療収入：円</w:t>
      </w:r>
      <w:r w:rsidRPr="00C57F21">
        <w:rPr>
          <w:rFonts w:hAnsi="ＭＳ 明朝" w:hint="eastAsia"/>
          <w:sz w:val="20"/>
          <w:szCs w:val="20"/>
        </w:rPr>
        <w:t>）</w:t>
      </w:r>
    </w:p>
    <w:bookmarkStart w:id="3" w:name="_MON_1436967989"/>
    <w:bookmarkEnd w:id="3"/>
    <w:p w:rsidR="001C59AD" w:rsidRPr="00156C7E" w:rsidRDefault="00746138" w:rsidP="00156C7E">
      <w:pPr>
        <w:ind w:left="199" w:hangingChars="100" w:hanging="199"/>
        <w:rPr>
          <w:sz w:val="22"/>
        </w:rPr>
      </w:pPr>
      <w:r w:rsidRPr="00A13C51">
        <w:rPr>
          <w:sz w:val="22"/>
        </w:rPr>
        <w:object w:dxaOrig="11142" w:dyaOrig="13226">
          <v:shape id="_x0000_i1028" type="#_x0000_t75" style="width:480.75pt;height:553.5pt" o:ole="">
            <v:imagedata r:id="rId13" o:title=""/>
            <o:lock v:ext="edit" aspectratio="f"/>
          </v:shape>
          <o:OLEObject Type="Embed" ProgID="Excel.Sheet.12" ShapeID="_x0000_i1028" DrawAspect="Content" ObjectID="_1508766458" r:id="rId14"/>
        </w:object>
      </w:r>
    </w:p>
    <w:p w:rsidR="00C57B93" w:rsidRDefault="00C57B93" w:rsidP="003B221F">
      <w:pPr>
        <w:ind w:firstLineChars="200" w:firstLine="438"/>
        <w:rPr>
          <w:kern w:val="0"/>
          <w:szCs w:val="24"/>
        </w:rPr>
      </w:pPr>
    </w:p>
    <w:p w:rsidR="007B4679" w:rsidRDefault="00EC5677" w:rsidP="003B221F">
      <w:pPr>
        <w:ind w:firstLineChars="200" w:firstLine="438"/>
        <w:rPr>
          <w:rFonts w:hAnsi="ＭＳ 明朝"/>
          <w:kern w:val="0"/>
          <w:szCs w:val="24"/>
        </w:rPr>
      </w:pPr>
      <w:r w:rsidRPr="00EC5677">
        <w:rPr>
          <w:rFonts w:hint="eastAsia"/>
          <w:kern w:val="0"/>
          <w:szCs w:val="24"/>
        </w:rPr>
        <w:t>年間</w:t>
      </w:r>
      <w:r w:rsidRPr="00EC5677">
        <w:rPr>
          <w:rFonts w:hAnsi="ＭＳ 明朝" w:hint="eastAsia"/>
          <w:kern w:val="0"/>
          <w:szCs w:val="24"/>
        </w:rPr>
        <w:t>入院診療収入は</w:t>
      </w:r>
      <w:r w:rsidR="00F05F78">
        <w:rPr>
          <w:rFonts w:hAnsi="ＭＳ 明朝" w:hint="eastAsia"/>
          <w:kern w:val="0"/>
          <w:szCs w:val="24"/>
        </w:rPr>
        <w:t>5,376,552</w:t>
      </w:r>
      <w:r w:rsidRPr="00EC5677">
        <w:rPr>
          <w:rFonts w:hAnsi="ＭＳ 明朝" w:hint="eastAsia"/>
          <w:kern w:val="0"/>
          <w:szCs w:val="24"/>
        </w:rPr>
        <w:t>千円で、前年度に比べ</w:t>
      </w:r>
      <w:r w:rsidR="00F05F78">
        <w:rPr>
          <w:rFonts w:hAnsi="ＭＳ 明朝" w:hint="eastAsia"/>
          <w:kern w:val="0"/>
          <w:szCs w:val="24"/>
        </w:rPr>
        <w:t>260,070</w:t>
      </w:r>
      <w:r w:rsidRPr="00EC5677">
        <w:rPr>
          <w:rFonts w:hAnsi="ＭＳ 明朝" w:hint="eastAsia"/>
          <w:kern w:val="0"/>
          <w:szCs w:val="24"/>
        </w:rPr>
        <w:t>千円(</w:t>
      </w:r>
      <w:r w:rsidR="003815B4">
        <w:rPr>
          <w:rFonts w:hAnsi="ＭＳ 明朝" w:hint="eastAsia"/>
          <w:kern w:val="0"/>
          <w:szCs w:val="24"/>
        </w:rPr>
        <w:t>△</w:t>
      </w:r>
      <w:r w:rsidR="00F05F78">
        <w:rPr>
          <w:rFonts w:hAnsi="ＭＳ 明朝" w:hint="eastAsia"/>
          <w:kern w:val="0"/>
          <w:szCs w:val="24"/>
        </w:rPr>
        <w:t>4.6</w:t>
      </w:r>
      <w:r w:rsidRPr="00EC5677">
        <w:rPr>
          <w:rFonts w:hAnsi="ＭＳ 明朝" w:hint="eastAsia"/>
          <w:kern w:val="0"/>
          <w:szCs w:val="24"/>
        </w:rPr>
        <w:t>％)</w:t>
      </w:r>
      <w:r w:rsidR="00F050CB">
        <w:rPr>
          <w:rFonts w:hAnsi="ＭＳ 明朝" w:hint="eastAsia"/>
          <w:kern w:val="0"/>
          <w:szCs w:val="24"/>
        </w:rPr>
        <w:t>減少</w:t>
      </w:r>
      <w:r w:rsidRPr="00EC5677">
        <w:rPr>
          <w:rFonts w:hAnsi="ＭＳ 明朝" w:hint="eastAsia"/>
          <w:kern w:val="0"/>
          <w:szCs w:val="24"/>
        </w:rPr>
        <w:t>している。</w:t>
      </w:r>
    </w:p>
    <w:p w:rsidR="002C32C0" w:rsidRPr="002717D5" w:rsidRDefault="00EC5677" w:rsidP="003B221F">
      <w:pPr>
        <w:ind w:leftChars="100" w:left="219" w:firstLineChars="100" w:firstLine="219"/>
        <w:rPr>
          <w:rFonts w:hAnsi="ＭＳ 明朝"/>
          <w:kern w:val="0"/>
          <w:szCs w:val="24"/>
        </w:rPr>
      </w:pPr>
      <w:r w:rsidRPr="002717D5">
        <w:rPr>
          <w:rFonts w:hAnsi="ＭＳ 明朝" w:hint="eastAsia"/>
          <w:kern w:val="0"/>
          <w:szCs w:val="24"/>
        </w:rPr>
        <w:t>これは</w:t>
      </w:r>
      <w:r w:rsidR="00063923" w:rsidRPr="002717D5">
        <w:rPr>
          <w:rFonts w:hAnsi="ＭＳ 明朝" w:hint="eastAsia"/>
          <w:kern w:val="0"/>
          <w:szCs w:val="24"/>
        </w:rPr>
        <w:t>内科</w:t>
      </w:r>
      <w:r w:rsidRPr="002717D5">
        <w:rPr>
          <w:rFonts w:hAnsi="ＭＳ 明朝" w:hint="eastAsia"/>
          <w:kern w:val="0"/>
          <w:szCs w:val="24"/>
        </w:rPr>
        <w:t>の</w:t>
      </w:r>
      <w:r w:rsidR="00063923" w:rsidRPr="002717D5">
        <w:rPr>
          <w:rFonts w:hAnsi="ＭＳ 明朝" w:hint="eastAsia"/>
          <w:kern w:val="0"/>
          <w:szCs w:val="24"/>
        </w:rPr>
        <w:t>205,144</w:t>
      </w:r>
      <w:r w:rsidRPr="002717D5">
        <w:rPr>
          <w:rFonts w:hAnsi="ＭＳ 明朝" w:hint="eastAsia"/>
          <w:kern w:val="0"/>
          <w:szCs w:val="24"/>
        </w:rPr>
        <w:t>千円(</w:t>
      </w:r>
      <w:r w:rsidR="00F050CB" w:rsidRPr="002717D5">
        <w:rPr>
          <w:rFonts w:hAnsi="ＭＳ 明朝" w:hint="eastAsia"/>
          <w:kern w:val="0"/>
          <w:szCs w:val="24"/>
        </w:rPr>
        <w:t>△</w:t>
      </w:r>
      <w:r w:rsidR="00063923" w:rsidRPr="002717D5">
        <w:rPr>
          <w:rFonts w:hAnsi="ＭＳ 明朝" w:hint="eastAsia"/>
          <w:kern w:val="0"/>
          <w:szCs w:val="24"/>
        </w:rPr>
        <w:t>13</w:t>
      </w:r>
      <w:r w:rsidR="00F050CB" w:rsidRPr="002717D5">
        <w:rPr>
          <w:rFonts w:hAnsi="ＭＳ 明朝" w:hint="eastAsia"/>
          <w:kern w:val="0"/>
          <w:szCs w:val="24"/>
        </w:rPr>
        <w:t>.1</w:t>
      </w:r>
      <w:r w:rsidRPr="002717D5">
        <w:rPr>
          <w:rFonts w:hAnsi="ＭＳ 明朝" w:hint="eastAsia"/>
          <w:kern w:val="0"/>
          <w:szCs w:val="24"/>
        </w:rPr>
        <w:t>％)をはじめ</w:t>
      </w:r>
      <w:r w:rsidR="00063923" w:rsidRPr="002717D5">
        <w:rPr>
          <w:rFonts w:hAnsi="ＭＳ 明朝" w:hint="eastAsia"/>
          <w:kern w:val="0"/>
          <w:szCs w:val="24"/>
        </w:rPr>
        <w:t>10</w:t>
      </w:r>
      <w:r w:rsidRPr="002717D5">
        <w:rPr>
          <w:rFonts w:hAnsi="ＭＳ 明朝" w:hint="eastAsia"/>
          <w:kern w:val="0"/>
          <w:szCs w:val="24"/>
        </w:rPr>
        <w:t>診療科で</w:t>
      </w:r>
      <w:r w:rsidR="00F050CB" w:rsidRPr="002717D5">
        <w:rPr>
          <w:rFonts w:hAnsi="ＭＳ 明朝" w:hint="eastAsia"/>
          <w:kern w:val="0"/>
          <w:szCs w:val="24"/>
        </w:rPr>
        <w:t>減少</w:t>
      </w:r>
      <w:r w:rsidRPr="002717D5">
        <w:rPr>
          <w:rFonts w:hAnsi="ＭＳ 明朝" w:hint="eastAsia"/>
          <w:kern w:val="0"/>
          <w:szCs w:val="24"/>
        </w:rPr>
        <w:t>となったことによるもので</w:t>
      </w:r>
    </w:p>
    <w:p w:rsidR="00EC5677" w:rsidRPr="004763CD" w:rsidRDefault="00EC5677" w:rsidP="003B221F">
      <w:pPr>
        <w:ind w:firstLineChars="100" w:firstLine="219"/>
        <w:rPr>
          <w:sz w:val="22"/>
        </w:rPr>
      </w:pPr>
      <w:r w:rsidRPr="002717D5">
        <w:rPr>
          <w:rFonts w:hAnsi="ＭＳ 明朝" w:hint="eastAsia"/>
          <w:kern w:val="0"/>
          <w:szCs w:val="24"/>
        </w:rPr>
        <w:t>ある。患</w:t>
      </w:r>
      <w:r w:rsidRPr="00FB6DDF">
        <w:rPr>
          <w:rFonts w:hAnsi="ＭＳ 明朝" w:hint="eastAsia"/>
          <w:kern w:val="0"/>
          <w:szCs w:val="24"/>
        </w:rPr>
        <w:t>者1人1日当たり</w:t>
      </w:r>
      <w:r w:rsidR="00234662" w:rsidRPr="00FB6DDF">
        <w:rPr>
          <w:rFonts w:hAnsi="ＭＳ 明朝" w:hint="eastAsia"/>
          <w:kern w:val="0"/>
          <w:szCs w:val="24"/>
        </w:rPr>
        <w:t>の</w:t>
      </w:r>
      <w:r w:rsidRPr="00FB6DDF">
        <w:rPr>
          <w:rFonts w:hAnsi="ＭＳ 明朝" w:hint="eastAsia"/>
          <w:kern w:val="0"/>
          <w:szCs w:val="24"/>
        </w:rPr>
        <w:t>診療収入は</w:t>
      </w:r>
      <w:r w:rsidR="002717D5">
        <w:rPr>
          <w:rFonts w:hAnsi="ＭＳ 明朝" w:hint="eastAsia"/>
          <w:kern w:val="0"/>
          <w:szCs w:val="24"/>
        </w:rPr>
        <w:t>45,475</w:t>
      </w:r>
      <w:r w:rsidRPr="00FB6DDF">
        <w:rPr>
          <w:rFonts w:hAnsi="ＭＳ 明朝" w:hint="eastAsia"/>
          <w:kern w:val="0"/>
          <w:szCs w:val="24"/>
        </w:rPr>
        <w:t>円で、前年度に比べ</w:t>
      </w:r>
      <w:r w:rsidR="00B97405">
        <w:rPr>
          <w:rFonts w:hAnsi="ＭＳ 明朝" w:hint="eastAsia"/>
          <w:kern w:val="0"/>
          <w:szCs w:val="24"/>
        </w:rPr>
        <w:t>2,650</w:t>
      </w:r>
      <w:r w:rsidRPr="00FB6DDF">
        <w:rPr>
          <w:rFonts w:hAnsi="ＭＳ 明朝" w:hint="eastAsia"/>
          <w:kern w:val="0"/>
          <w:szCs w:val="24"/>
        </w:rPr>
        <w:t>円</w:t>
      </w:r>
      <w:r w:rsidR="00B97405">
        <w:rPr>
          <w:rFonts w:hAnsi="ＭＳ 明朝" w:hint="eastAsia"/>
          <w:kern w:val="0"/>
          <w:szCs w:val="24"/>
        </w:rPr>
        <w:t>増加</w:t>
      </w:r>
      <w:r w:rsidRPr="00FB6DDF">
        <w:rPr>
          <w:rFonts w:hAnsi="ＭＳ 明朝" w:hint="eastAsia"/>
          <w:kern w:val="0"/>
          <w:szCs w:val="24"/>
        </w:rPr>
        <w:t>している。</w:t>
      </w:r>
    </w:p>
    <w:p w:rsidR="003B221F" w:rsidRDefault="00EC5677" w:rsidP="003B221F">
      <w:pPr>
        <w:ind w:leftChars="129" w:left="283" w:right="-35" w:firstLineChars="100" w:firstLine="219"/>
        <w:jc w:val="distribute"/>
        <w:rPr>
          <w:rFonts w:hAnsi="ＭＳ 明朝"/>
          <w:kern w:val="0"/>
          <w:szCs w:val="24"/>
        </w:rPr>
      </w:pPr>
      <w:r w:rsidRPr="00EC5677">
        <w:rPr>
          <w:rFonts w:hAnsi="ＭＳ 明朝" w:hint="eastAsia"/>
          <w:kern w:val="0"/>
          <w:szCs w:val="24"/>
        </w:rPr>
        <w:t>これは、患者数</w:t>
      </w:r>
      <w:r w:rsidR="007B4679">
        <w:rPr>
          <w:rFonts w:hAnsi="ＭＳ 明朝" w:hint="eastAsia"/>
          <w:kern w:val="0"/>
          <w:szCs w:val="24"/>
        </w:rPr>
        <w:t>が</w:t>
      </w:r>
      <w:r w:rsidR="00B97405">
        <w:rPr>
          <w:rFonts w:hAnsi="ＭＳ 明朝" w:hint="eastAsia"/>
          <w:kern w:val="0"/>
          <w:szCs w:val="24"/>
        </w:rPr>
        <w:t>減少</w:t>
      </w:r>
      <w:r w:rsidRPr="00EC5677">
        <w:rPr>
          <w:rFonts w:hAnsi="ＭＳ 明朝" w:hint="eastAsia"/>
          <w:kern w:val="0"/>
          <w:szCs w:val="24"/>
        </w:rPr>
        <w:t>し</w:t>
      </w:r>
      <w:r w:rsidR="007B4679">
        <w:rPr>
          <w:rFonts w:hAnsi="ＭＳ 明朝" w:hint="eastAsia"/>
          <w:kern w:val="0"/>
          <w:szCs w:val="24"/>
        </w:rPr>
        <w:t>ている</w:t>
      </w:r>
      <w:r w:rsidRPr="00EC5677">
        <w:rPr>
          <w:rFonts w:hAnsi="ＭＳ 明朝" w:hint="eastAsia"/>
          <w:kern w:val="0"/>
          <w:szCs w:val="24"/>
        </w:rPr>
        <w:t>ものの、</w:t>
      </w:r>
      <w:r w:rsidR="00740C63">
        <w:rPr>
          <w:rFonts w:hAnsi="ＭＳ 明朝" w:hint="eastAsia"/>
          <w:kern w:val="0"/>
          <w:szCs w:val="24"/>
        </w:rPr>
        <w:t>短期間に集中的な</w:t>
      </w:r>
      <w:r w:rsidR="0000383E">
        <w:rPr>
          <w:rFonts w:hAnsi="ＭＳ 明朝" w:hint="eastAsia"/>
          <w:kern w:val="0"/>
          <w:szCs w:val="24"/>
        </w:rPr>
        <w:t>医療資源の投入を行ったことで</w:t>
      </w:r>
      <w:r w:rsidR="00A128F0" w:rsidRPr="00FB6DDF">
        <w:rPr>
          <w:rFonts w:hAnsi="ＭＳ 明朝" w:hint="eastAsia"/>
          <w:kern w:val="0"/>
          <w:szCs w:val="24"/>
        </w:rPr>
        <w:t>、</w:t>
      </w:r>
    </w:p>
    <w:p w:rsidR="003B221F" w:rsidRDefault="007B4679" w:rsidP="003B221F">
      <w:pPr>
        <w:ind w:leftChars="129" w:left="283" w:right="-35" w:firstLine="1"/>
        <w:jc w:val="distribute"/>
        <w:rPr>
          <w:rFonts w:hAnsi="ＭＳ 明朝"/>
          <w:kern w:val="0"/>
          <w:szCs w:val="24"/>
        </w:rPr>
      </w:pPr>
      <w:r w:rsidRPr="00FB6DDF">
        <w:rPr>
          <w:rFonts w:hAnsi="ＭＳ 明朝" w:hint="eastAsia"/>
          <w:kern w:val="0"/>
          <w:szCs w:val="24"/>
        </w:rPr>
        <w:t>患者</w:t>
      </w:r>
      <w:r w:rsidR="004D43CA" w:rsidRPr="00FB6DDF">
        <w:rPr>
          <w:rFonts w:hAnsi="ＭＳ 明朝" w:hint="eastAsia"/>
          <w:kern w:val="0"/>
          <w:szCs w:val="24"/>
        </w:rPr>
        <w:t>１</w:t>
      </w:r>
      <w:r w:rsidR="00A128F0" w:rsidRPr="00FB6DDF">
        <w:rPr>
          <w:rFonts w:hAnsi="ＭＳ 明朝" w:hint="eastAsia"/>
          <w:kern w:val="0"/>
          <w:szCs w:val="24"/>
        </w:rPr>
        <w:t>人</w:t>
      </w:r>
      <w:r w:rsidR="004D43CA" w:rsidRPr="00FB6DDF">
        <w:rPr>
          <w:rFonts w:hAnsi="ＭＳ 明朝" w:hint="eastAsia"/>
          <w:kern w:val="0"/>
          <w:szCs w:val="24"/>
        </w:rPr>
        <w:t>１</w:t>
      </w:r>
      <w:r w:rsidR="00A128F0" w:rsidRPr="00FB6DDF">
        <w:rPr>
          <w:rFonts w:hAnsi="ＭＳ 明朝" w:hint="eastAsia"/>
          <w:kern w:val="0"/>
          <w:szCs w:val="24"/>
        </w:rPr>
        <w:t>日</w:t>
      </w:r>
      <w:r w:rsidR="00A128F0">
        <w:rPr>
          <w:rFonts w:hAnsi="ＭＳ 明朝" w:hint="eastAsia"/>
          <w:kern w:val="0"/>
          <w:szCs w:val="24"/>
        </w:rPr>
        <w:t>当たり</w:t>
      </w:r>
      <w:r w:rsidR="002925C4">
        <w:rPr>
          <w:rFonts w:hAnsi="ＭＳ 明朝" w:hint="eastAsia"/>
          <w:kern w:val="0"/>
          <w:szCs w:val="24"/>
        </w:rPr>
        <w:t>の</w:t>
      </w:r>
      <w:r w:rsidR="0000383E">
        <w:rPr>
          <w:rFonts w:hAnsi="ＭＳ 明朝" w:hint="eastAsia"/>
          <w:kern w:val="0"/>
          <w:szCs w:val="24"/>
        </w:rPr>
        <w:t>診療単価が増加</w:t>
      </w:r>
      <w:r w:rsidR="00A128F0">
        <w:rPr>
          <w:rFonts w:hAnsi="ＭＳ 明朝" w:hint="eastAsia"/>
          <w:kern w:val="0"/>
          <w:szCs w:val="24"/>
        </w:rPr>
        <w:t>したためである</w:t>
      </w:r>
      <w:r w:rsidR="00EC5677" w:rsidRPr="00EC5677">
        <w:rPr>
          <w:rFonts w:hAnsi="ＭＳ 明朝" w:hint="eastAsia"/>
          <w:kern w:val="0"/>
          <w:szCs w:val="24"/>
        </w:rPr>
        <w:t>。前年度に比べ増加したのは</w:t>
      </w:r>
      <w:r w:rsidR="00C20738">
        <w:rPr>
          <w:rFonts w:hAnsi="ＭＳ 明朝" w:hint="eastAsia"/>
          <w:kern w:val="0"/>
          <w:szCs w:val="24"/>
        </w:rPr>
        <w:t>眼</w:t>
      </w:r>
      <w:r w:rsidR="00997B81">
        <w:rPr>
          <w:rFonts w:hAnsi="ＭＳ 明朝" w:hint="eastAsia"/>
          <w:kern w:val="0"/>
          <w:szCs w:val="24"/>
        </w:rPr>
        <w:t>科</w:t>
      </w:r>
      <w:r w:rsidR="00EC5677" w:rsidRPr="00EC5677">
        <w:rPr>
          <w:rFonts w:hAnsi="ＭＳ 明朝" w:hint="eastAsia"/>
          <w:kern w:val="0"/>
          <w:szCs w:val="24"/>
        </w:rPr>
        <w:t>、</w:t>
      </w:r>
    </w:p>
    <w:p w:rsidR="004763CD" w:rsidRDefault="00C20738" w:rsidP="003B221F">
      <w:pPr>
        <w:ind w:leftChars="129" w:left="283" w:right="-35" w:firstLine="1"/>
        <w:rPr>
          <w:rFonts w:hAnsi="ＭＳ 明朝"/>
          <w:kern w:val="0"/>
          <w:szCs w:val="24"/>
        </w:rPr>
      </w:pPr>
      <w:r>
        <w:rPr>
          <w:rFonts w:hAnsi="ＭＳ 明朝" w:hint="eastAsia"/>
          <w:kern w:val="0"/>
          <w:szCs w:val="24"/>
        </w:rPr>
        <w:t>胸部・血管外</w:t>
      </w:r>
      <w:r w:rsidR="00EC5677" w:rsidRPr="00EC5677">
        <w:rPr>
          <w:rFonts w:hAnsi="ＭＳ 明朝" w:hint="eastAsia"/>
          <w:kern w:val="0"/>
          <w:szCs w:val="24"/>
        </w:rPr>
        <w:t>科</w:t>
      </w:r>
      <w:r w:rsidR="00F050CB">
        <w:rPr>
          <w:rFonts w:hAnsi="ＭＳ 明朝" w:hint="eastAsia"/>
          <w:kern w:val="0"/>
          <w:szCs w:val="24"/>
        </w:rPr>
        <w:t>、</w:t>
      </w:r>
      <w:r>
        <w:rPr>
          <w:rFonts w:hAnsi="ＭＳ 明朝" w:hint="eastAsia"/>
          <w:kern w:val="0"/>
          <w:szCs w:val="24"/>
        </w:rPr>
        <w:t>泌尿器</w:t>
      </w:r>
      <w:r w:rsidR="00A956D3">
        <w:rPr>
          <w:rFonts w:hAnsi="ＭＳ 明朝" w:hint="eastAsia"/>
          <w:kern w:val="0"/>
          <w:szCs w:val="24"/>
        </w:rPr>
        <w:t>科</w:t>
      </w:r>
      <w:r w:rsidR="00EC5677" w:rsidRPr="00EC5677">
        <w:rPr>
          <w:rFonts w:hAnsi="ＭＳ 明朝" w:hint="eastAsia"/>
          <w:kern w:val="0"/>
          <w:szCs w:val="24"/>
        </w:rPr>
        <w:t>で、減少したのは</w:t>
      </w:r>
      <w:r>
        <w:rPr>
          <w:rFonts w:hAnsi="ＭＳ 明朝" w:hint="eastAsia"/>
          <w:kern w:val="0"/>
          <w:szCs w:val="24"/>
        </w:rPr>
        <w:t>放射線</w:t>
      </w:r>
      <w:r w:rsidR="00A956D3">
        <w:rPr>
          <w:rFonts w:hAnsi="ＭＳ 明朝" w:hint="eastAsia"/>
          <w:kern w:val="0"/>
          <w:szCs w:val="24"/>
        </w:rPr>
        <w:t>科</w:t>
      </w:r>
      <w:r w:rsidR="00FE6186">
        <w:rPr>
          <w:rFonts w:hAnsi="ＭＳ 明朝" w:hint="eastAsia"/>
          <w:kern w:val="0"/>
          <w:szCs w:val="24"/>
        </w:rPr>
        <w:t>、</w:t>
      </w:r>
      <w:r>
        <w:rPr>
          <w:rFonts w:hAnsi="ＭＳ 明朝" w:hint="eastAsia"/>
          <w:kern w:val="0"/>
          <w:szCs w:val="24"/>
        </w:rPr>
        <w:t>脳神経外</w:t>
      </w:r>
      <w:r w:rsidR="00EE58FB">
        <w:rPr>
          <w:rFonts w:hAnsi="ＭＳ 明朝" w:hint="eastAsia"/>
          <w:kern w:val="0"/>
          <w:szCs w:val="24"/>
        </w:rPr>
        <w:t>科</w:t>
      </w:r>
      <w:r>
        <w:rPr>
          <w:rFonts w:hAnsi="ＭＳ 明朝" w:hint="eastAsia"/>
          <w:kern w:val="0"/>
          <w:szCs w:val="24"/>
        </w:rPr>
        <w:t>、耳鼻咽喉科</w:t>
      </w:r>
      <w:r w:rsidR="00EC5677" w:rsidRPr="00EC5677">
        <w:rPr>
          <w:rFonts w:hAnsi="ＭＳ 明朝" w:hint="eastAsia"/>
          <w:kern w:val="0"/>
          <w:szCs w:val="24"/>
        </w:rPr>
        <w:t>等である。</w:t>
      </w:r>
    </w:p>
    <w:p w:rsidR="0000383E" w:rsidRPr="00B521D0" w:rsidRDefault="0000383E" w:rsidP="00B521D0">
      <w:pPr>
        <w:ind w:leftChars="129" w:left="283" w:right="-35"/>
        <w:rPr>
          <w:rFonts w:hAnsi="ＭＳ 明朝"/>
          <w:kern w:val="0"/>
          <w:szCs w:val="24"/>
        </w:rPr>
      </w:pPr>
    </w:p>
    <w:p w:rsidR="00EC5677" w:rsidRDefault="0046042A" w:rsidP="00382AE0">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⑸　</w:t>
      </w:r>
      <w:r w:rsidR="00EC5677" w:rsidRPr="0015297E">
        <w:rPr>
          <w:rFonts w:ascii="ＭＳ ゴシック" w:eastAsia="ＭＳ ゴシック" w:hAnsi="ＭＳ ゴシック" w:hint="eastAsia"/>
          <w:szCs w:val="24"/>
        </w:rPr>
        <w:t>科別外来</w:t>
      </w:r>
      <w:r w:rsidR="00FE0545">
        <w:rPr>
          <w:rFonts w:ascii="ＭＳ ゴシック" w:eastAsia="ＭＳ ゴシック" w:hAnsi="ＭＳ ゴシック" w:hint="eastAsia"/>
          <w:szCs w:val="24"/>
        </w:rPr>
        <w:t>診療収入</w:t>
      </w:r>
      <w:r w:rsidR="00EC5677" w:rsidRPr="0015297E">
        <w:rPr>
          <w:rFonts w:ascii="ＭＳ ゴシック" w:eastAsia="ＭＳ ゴシック" w:hAnsi="ＭＳ ゴシック" w:hint="eastAsia"/>
          <w:szCs w:val="24"/>
        </w:rPr>
        <w:t>比較表</w:t>
      </w:r>
    </w:p>
    <w:p w:rsidR="00EC5677" w:rsidRPr="00C57F21" w:rsidRDefault="00EC5677" w:rsidP="00382AE0">
      <w:pPr>
        <w:ind w:firstLineChars="1000" w:firstLine="1790"/>
        <w:jc w:val="right"/>
        <w:rPr>
          <w:rFonts w:ascii="ＭＳ ゴシック" w:eastAsia="ＭＳ ゴシック" w:hAnsi="ＭＳ ゴシック"/>
          <w:sz w:val="20"/>
          <w:szCs w:val="20"/>
        </w:rPr>
      </w:pPr>
      <w:r w:rsidRPr="00C57F21">
        <w:rPr>
          <w:rFonts w:hAnsi="ＭＳ 明朝" w:hint="eastAsia"/>
          <w:sz w:val="20"/>
          <w:szCs w:val="20"/>
        </w:rPr>
        <w:t>（単位：診療収入：千円・％、患者１人１日当たり診療収入：円）</w:t>
      </w:r>
    </w:p>
    <w:bookmarkStart w:id="4" w:name="_MON_1437202651"/>
    <w:bookmarkEnd w:id="4"/>
    <w:p w:rsidR="002925C4" w:rsidRDefault="00C57B93" w:rsidP="002925C4">
      <w:pPr>
        <w:ind w:left="1"/>
        <w:rPr>
          <w:sz w:val="22"/>
        </w:rPr>
      </w:pPr>
      <w:r w:rsidRPr="00A13C51">
        <w:rPr>
          <w:sz w:val="22"/>
        </w:rPr>
        <w:object w:dxaOrig="11517" w:dyaOrig="12832">
          <v:shape id="_x0000_i1029" type="#_x0000_t75" style="width:479.25pt;height:549.75pt" o:ole="">
            <v:imagedata r:id="rId15" o:title=""/>
          </v:shape>
          <o:OLEObject Type="Embed" ProgID="Excel.Sheet.12" ShapeID="_x0000_i1029" DrawAspect="Content" ObjectID="_1508766459" r:id="rId16"/>
        </w:object>
      </w:r>
    </w:p>
    <w:p w:rsidR="00E7738A" w:rsidRDefault="00E7738A" w:rsidP="001C59AD">
      <w:pPr>
        <w:ind w:firstLineChars="200" w:firstLine="438"/>
        <w:rPr>
          <w:kern w:val="0"/>
          <w:szCs w:val="24"/>
        </w:rPr>
      </w:pPr>
    </w:p>
    <w:p w:rsidR="008B67AD" w:rsidRDefault="00C43BED" w:rsidP="001C59AD">
      <w:pPr>
        <w:ind w:firstLineChars="200" w:firstLine="438"/>
        <w:rPr>
          <w:rFonts w:hAnsi="ＭＳ 明朝"/>
          <w:kern w:val="0"/>
          <w:szCs w:val="24"/>
        </w:rPr>
      </w:pPr>
      <w:r w:rsidRPr="00C43BED">
        <w:rPr>
          <w:rFonts w:hint="eastAsia"/>
          <w:kern w:val="0"/>
          <w:szCs w:val="24"/>
        </w:rPr>
        <w:t>年間</w:t>
      </w:r>
      <w:r w:rsidRPr="00C43BED">
        <w:rPr>
          <w:rFonts w:hAnsi="ＭＳ 明朝" w:hint="eastAsia"/>
          <w:kern w:val="0"/>
          <w:szCs w:val="24"/>
        </w:rPr>
        <w:t>外来診療収入は</w:t>
      </w:r>
      <w:r w:rsidR="00F07254">
        <w:rPr>
          <w:rFonts w:hAnsi="ＭＳ 明朝" w:hint="eastAsia"/>
          <w:kern w:val="0"/>
          <w:szCs w:val="24"/>
        </w:rPr>
        <w:t>2,105,217</w:t>
      </w:r>
      <w:r w:rsidRPr="00C43BED">
        <w:rPr>
          <w:rFonts w:hAnsi="ＭＳ 明朝" w:hint="eastAsia"/>
          <w:kern w:val="0"/>
          <w:szCs w:val="24"/>
        </w:rPr>
        <w:t>千円で、前年度に比べ</w:t>
      </w:r>
      <w:r w:rsidR="00F07254">
        <w:rPr>
          <w:rFonts w:hAnsi="ＭＳ 明朝" w:hint="eastAsia"/>
          <w:kern w:val="0"/>
          <w:szCs w:val="24"/>
        </w:rPr>
        <w:t>71,948</w:t>
      </w:r>
      <w:r w:rsidRPr="00C43BED">
        <w:rPr>
          <w:rFonts w:hAnsi="ＭＳ 明朝" w:hint="eastAsia"/>
          <w:kern w:val="0"/>
          <w:szCs w:val="24"/>
        </w:rPr>
        <w:t>千円(</w:t>
      </w:r>
      <w:r w:rsidR="00F07254">
        <w:rPr>
          <w:rFonts w:hAnsi="ＭＳ 明朝" w:hint="eastAsia"/>
          <w:kern w:val="0"/>
          <w:szCs w:val="24"/>
        </w:rPr>
        <w:t>3.5</w:t>
      </w:r>
      <w:r w:rsidRPr="00C43BED">
        <w:rPr>
          <w:rFonts w:hAnsi="ＭＳ 明朝" w:hint="eastAsia"/>
          <w:kern w:val="0"/>
          <w:szCs w:val="24"/>
        </w:rPr>
        <w:t>％)</w:t>
      </w:r>
      <w:r w:rsidR="003B4D74">
        <w:rPr>
          <w:rFonts w:hAnsi="ＭＳ 明朝" w:hint="eastAsia"/>
          <w:kern w:val="0"/>
          <w:szCs w:val="24"/>
        </w:rPr>
        <w:t>増加</w:t>
      </w:r>
      <w:r w:rsidRPr="00C43BED">
        <w:rPr>
          <w:rFonts w:hAnsi="ＭＳ 明朝" w:hint="eastAsia"/>
          <w:kern w:val="0"/>
          <w:szCs w:val="24"/>
        </w:rPr>
        <w:t>している。</w:t>
      </w:r>
    </w:p>
    <w:p w:rsidR="00C43BED" w:rsidRPr="006025BE" w:rsidRDefault="00C43BED" w:rsidP="00F07254">
      <w:pPr>
        <w:ind w:leftChars="100" w:left="219" w:firstLineChars="100" w:firstLine="219"/>
        <w:rPr>
          <w:rFonts w:hAnsi="ＭＳ 明朝"/>
          <w:kern w:val="0"/>
          <w:szCs w:val="24"/>
        </w:rPr>
      </w:pPr>
      <w:r w:rsidRPr="00C43BED">
        <w:rPr>
          <w:rFonts w:hAnsi="ＭＳ 明朝" w:hint="eastAsia"/>
          <w:kern w:val="0"/>
          <w:szCs w:val="24"/>
        </w:rPr>
        <w:t>これは主に</w:t>
      </w:r>
      <w:r w:rsidR="00F07254">
        <w:rPr>
          <w:rFonts w:hAnsi="ＭＳ 明朝" w:hint="eastAsia"/>
          <w:kern w:val="0"/>
          <w:szCs w:val="24"/>
        </w:rPr>
        <w:t>外科37,903</w:t>
      </w:r>
      <w:r w:rsidRPr="00C43BED">
        <w:rPr>
          <w:rFonts w:hAnsi="ＭＳ 明朝" w:hint="eastAsia"/>
          <w:kern w:val="0"/>
          <w:szCs w:val="24"/>
        </w:rPr>
        <w:t>千円（</w:t>
      </w:r>
      <w:r w:rsidR="00F07254">
        <w:rPr>
          <w:rFonts w:hAnsi="ＭＳ 明朝" w:hint="eastAsia"/>
          <w:kern w:val="0"/>
          <w:szCs w:val="24"/>
        </w:rPr>
        <w:t>15.7</w:t>
      </w:r>
      <w:r w:rsidRPr="00C43BED">
        <w:rPr>
          <w:rFonts w:hAnsi="ＭＳ 明朝" w:hint="eastAsia"/>
          <w:kern w:val="0"/>
          <w:szCs w:val="24"/>
        </w:rPr>
        <w:t>％）、</w:t>
      </w:r>
      <w:r w:rsidR="00F07254">
        <w:rPr>
          <w:rFonts w:hAnsi="ＭＳ 明朝" w:hint="eastAsia"/>
          <w:kern w:val="0"/>
          <w:szCs w:val="24"/>
        </w:rPr>
        <w:t>泌尿器科26,168</w:t>
      </w:r>
      <w:r w:rsidRPr="00C43BED">
        <w:rPr>
          <w:rFonts w:hAnsi="ＭＳ 明朝" w:hint="eastAsia"/>
          <w:kern w:val="0"/>
          <w:szCs w:val="24"/>
        </w:rPr>
        <w:t>千円（</w:t>
      </w:r>
      <w:r w:rsidR="00F07254">
        <w:rPr>
          <w:rFonts w:hAnsi="ＭＳ 明朝" w:hint="eastAsia"/>
          <w:kern w:val="0"/>
          <w:szCs w:val="24"/>
        </w:rPr>
        <w:t>26.5</w:t>
      </w:r>
      <w:r w:rsidRPr="00C43BED">
        <w:rPr>
          <w:rFonts w:hAnsi="ＭＳ 明朝" w:hint="eastAsia"/>
          <w:kern w:val="0"/>
          <w:szCs w:val="24"/>
        </w:rPr>
        <w:t>％）等</w:t>
      </w:r>
      <w:r w:rsidR="00A45BD0">
        <w:rPr>
          <w:rFonts w:hAnsi="ＭＳ 明朝" w:hint="eastAsia"/>
          <w:kern w:val="0"/>
          <w:szCs w:val="24"/>
        </w:rPr>
        <w:t>で</w:t>
      </w:r>
      <w:r w:rsidR="003B4D74">
        <w:rPr>
          <w:rFonts w:hAnsi="ＭＳ 明朝" w:hint="eastAsia"/>
          <w:kern w:val="0"/>
          <w:szCs w:val="24"/>
        </w:rPr>
        <w:t>増加</w:t>
      </w:r>
      <w:r w:rsidRPr="00C43BED">
        <w:rPr>
          <w:rFonts w:hAnsi="ＭＳ 明朝" w:hint="eastAsia"/>
          <w:kern w:val="0"/>
          <w:szCs w:val="24"/>
        </w:rPr>
        <w:t>したことによるものである。</w:t>
      </w:r>
    </w:p>
    <w:p w:rsidR="00FC3C38" w:rsidRDefault="00C43BED" w:rsidP="00C20738">
      <w:pPr>
        <w:tabs>
          <w:tab w:val="left" w:pos="9160"/>
        </w:tabs>
        <w:ind w:leftChars="100" w:left="219" w:rightChars="-15" w:right="-33" w:firstLineChars="100" w:firstLine="206"/>
        <w:rPr>
          <w:rFonts w:hAnsi="ＭＳ 明朝"/>
          <w:kern w:val="0"/>
          <w:szCs w:val="24"/>
        </w:rPr>
      </w:pPr>
      <w:r w:rsidRPr="00C20738">
        <w:rPr>
          <w:rFonts w:hAnsi="ＭＳ 明朝" w:hint="eastAsia"/>
          <w:w w:val="95"/>
          <w:kern w:val="0"/>
          <w:szCs w:val="24"/>
          <w:fitText w:val="9358" w:id="923941632"/>
        </w:rPr>
        <w:t>患者1人1日当たり</w:t>
      </w:r>
      <w:r w:rsidR="00234662" w:rsidRPr="00C20738">
        <w:rPr>
          <w:rFonts w:hAnsi="ＭＳ 明朝" w:hint="eastAsia"/>
          <w:w w:val="95"/>
          <w:kern w:val="0"/>
          <w:szCs w:val="24"/>
          <w:fitText w:val="9358" w:id="923941632"/>
        </w:rPr>
        <w:t>の</w:t>
      </w:r>
      <w:r w:rsidRPr="00C20738">
        <w:rPr>
          <w:rFonts w:hAnsi="ＭＳ 明朝" w:hint="eastAsia"/>
          <w:w w:val="95"/>
          <w:kern w:val="0"/>
          <w:szCs w:val="24"/>
          <w:fitText w:val="9358" w:id="923941632"/>
        </w:rPr>
        <w:t>診療収入は</w:t>
      </w:r>
      <w:r w:rsidR="00F07254" w:rsidRPr="00C20738">
        <w:rPr>
          <w:rFonts w:hAnsi="ＭＳ 明朝" w:hint="eastAsia"/>
          <w:w w:val="95"/>
          <w:kern w:val="0"/>
          <w:szCs w:val="24"/>
          <w:fitText w:val="9358" w:id="923941632"/>
        </w:rPr>
        <w:t>9,730</w:t>
      </w:r>
      <w:r w:rsidRPr="00C20738">
        <w:rPr>
          <w:rFonts w:hAnsi="ＭＳ 明朝" w:hint="eastAsia"/>
          <w:w w:val="95"/>
          <w:kern w:val="0"/>
          <w:szCs w:val="24"/>
          <w:fitText w:val="9358" w:id="923941632"/>
        </w:rPr>
        <w:t>円で、前年度に比べ</w:t>
      </w:r>
      <w:r w:rsidR="00F07254" w:rsidRPr="00C20738">
        <w:rPr>
          <w:rFonts w:hAnsi="ＭＳ 明朝" w:hint="eastAsia"/>
          <w:w w:val="95"/>
          <w:kern w:val="0"/>
          <w:szCs w:val="24"/>
          <w:fitText w:val="9358" w:id="923941632"/>
        </w:rPr>
        <w:t>883</w:t>
      </w:r>
      <w:r w:rsidRPr="00C20738">
        <w:rPr>
          <w:rFonts w:hAnsi="ＭＳ 明朝" w:hint="eastAsia"/>
          <w:w w:val="95"/>
          <w:kern w:val="0"/>
          <w:szCs w:val="24"/>
          <w:fitText w:val="9358" w:id="923941632"/>
        </w:rPr>
        <w:t>円</w:t>
      </w:r>
      <w:r w:rsidR="003B4D74" w:rsidRPr="00C20738">
        <w:rPr>
          <w:rFonts w:hAnsi="ＭＳ 明朝" w:hint="eastAsia"/>
          <w:w w:val="95"/>
          <w:kern w:val="0"/>
          <w:szCs w:val="24"/>
          <w:fitText w:val="9358" w:id="923941632"/>
        </w:rPr>
        <w:t>増加</w:t>
      </w:r>
      <w:r w:rsidRPr="00C20738">
        <w:rPr>
          <w:rFonts w:hAnsi="ＭＳ 明朝" w:hint="eastAsia"/>
          <w:w w:val="95"/>
          <w:kern w:val="0"/>
          <w:szCs w:val="24"/>
          <w:fitText w:val="9358" w:id="923941632"/>
        </w:rPr>
        <w:t>している。前年度</w:t>
      </w:r>
      <w:r w:rsidRPr="00C20738">
        <w:rPr>
          <w:rFonts w:hAnsi="ＭＳ 明朝" w:hint="eastAsia"/>
          <w:spacing w:val="28"/>
          <w:w w:val="95"/>
          <w:kern w:val="0"/>
          <w:szCs w:val="24"/>
          <w:fitText w:val="9358" w:id="923941632"/>
        </w:rPr>
        <w:t>に</w:t>
      </w:r>
    </w:p>
    <w:p w:rsidR="0034268E" w:rsidRDefault="00C43BED" w:rsidP="00FC3C38">
      <w:pPr>
        <w:tabs>
          <w:tab w:val="left" w:pos="9160"/>
        </w:tabs>
        <w:ind w:leftChars="100" w:left="219"/>
        <w:rPr>
          <w:rFonts w:hAnsi="ＭＳ 明朝"/>
          <w:kern w:val="0"/>
          <w:szCs w:val="24"/>
        </w:rPr>
      </w:pPr>
      <w:r w:rsidRPr="00C43BED">
        <w:rPr>
          <w:rFonts w:hAnsi="ＭＳ 明朝" w:hint="eastAsia"/>
          <w:kern w:val="0"/>
          <w:szCs w:val="24"/>
        </w:rPr>
        <w:t>比べ増加したのは</w:t>
      </w:r>
      <w:r w:rsidR="00CC15B9">
        <w:rPr>
          <w:rFonts w:hAnsi="ＭＳ 明朝" w:hint="eastAsia"/>
          <w:kern w:val="0"/>
          <w:szCs w:val="24"/>
        </w:rPr>
        <w:t>外科、</w:t>
      </w:r>
      <w:r w:rsidR="00FC3C38">
        <w:rPr>
          <w:rFonts w:hAnsi="ＭＳ 明朝" w:hint="eastAsia"/>
          <w:kern w:val="0"/>
          <w:szCs w:val="24"/>
        </w:rPr>
        <w:t>耳鼻咽喉科、</w:t>
      </w:r>
      <w:r w:rsidR="00CC15B9">
        <w:rPr>
          <w:rFonts w:hAnsi="ＭＳ 明朝" w:hint="eastAsia"/>
          <w:kern w:val="0"/>
          <w:szCs w:val="24"/>
        </w:rPr>
        <w:t>泌尿器科</w:t>
      </w:r>
      <w:r w:rsidRPr="00C43BED">
        <w:rPr>
          <w:rFonts w:hAnsi="ＭＳ 明朝" w:hint="eastAsia"/>
          <w:kern w:val="0"/>
          <w:szCs w:val="24"/>
        </w:rPr>
        <w:t>等で、減少したのは</w:t>
      </w:r>
      <w:r w:rsidR="00FC3C38">
        <w:rPr>
          <w:rFonts w:hAnsi="ＭＳ 明朝" w:hint="eastAsia"/>
          <w:kern w:val="0"/>
          <w:szCs w:val="24"/>
        </w:rPr>
        <w:t>リウマチ科、形成外科、</w:t>
      </w:r>
      <w:r w:rsidR="00CC15B9">
        <w:rPr>
          <w:rFonts w:hAnsi="ＭＳ 明朝" w:hint="eastAsia"/>
          <w:kern w:val="0"/>
          <w:szCs w:val="24"/>
        </w:rPr>
        <w:t>精神神経科</w:t>
      </w:r>
      <w:r w:rsidRPr="00C43BED">
        <w:rPr>
          <w:rFonts w:hAnsi="ＭＳ 明朝" w:hint="eastAsia"/>
          <w:kern w:val="0"/>
          <w:szCs w:val="24"/>
        </w:rPr>
        <w:t>である。</w:t>
      </w:r>
    </w:p>
    <w:p w:rsidR="00C532DD" w:rsidRPr="00FE6186" w:rsidRDefault="00C532DD" w:rsidP="00B521D0">
      <w:pPr>
        <w:tabs>
          <w:tab w:val="left" w:pos="9160"/>
        </w:tabs>
        <w:ind w:leftChars="100" w:left="219" w:rightChars="-15" w:right="-33"/>
        <w:rPr>
          <w:rFonts w:hAnsi="ＭＳ 明朝"/>
          <w:kern w:val="0"/>
          <w:szCs w:val="24"/>
        </w:rPr>
      </w:pPr>
    </w:p>
    <w:p w:rsidR="0015297E" w:rsidRPr="000C5A70" w:rsidRDefault="0046042A" w:rsidP="00382AE0">
      <w:pPr>
        <w:ind w:left="1" w:firstLineChars="100" w:firstLine="219"/>
        <w:rPr>
          <w:szCs w:val="24"/>
        </w:rPr>
      </w:pPr>
      <w:r w:rsidRPr="007F5FEE">
        <w:rPr>
          <w:rFonts w:asciiTheme="majorEastAsia" w:eastAsiaTheme="majorEastAsia" w:hAnsiTheme="majorEastAsia" w:hint="eastAsia"/>
          <w:szCs w:val="24"/>
        </w:rPr>
        <w:lastRenderedPageBreak/>
        <w:t>⑹</w:t>
      </w:r>
      <w:r>
        <w:rPr>
          <w:rFonts w:hint="eastAsia"/>
          <w:szCs w:val="24"/>
        </w:rPr>
        <w:t xml:space="preserve">　</w:t>
      </w:r>
      <w:r w:rsidR="000C5A70" w:rsidRPr="002B210F">
        <w:rPr>
          <w:rFonts w:ascii="ＭＳ ゴシック" w:eastAsia="ＭＳ ゴシック" w:hAnsi="ＭＳ ゴシック" w:hint="eastAsia"/>
          <w:szCs w:val="24"/>
        </w:rPr>
        <w:t>手術及び検査状況</w:t>
      </w:r>
      <w:r w:rsidR="0064331B">
        <w:rPr>
          <w:rFonts w:hint="eastAsia"/>
          <w:szCs w:val="24"/>
        </w:rPr>
        <w:t xml:space="preserve">　　　　　　　　</w:t>
      </w:r>
      <w:r>
        <w:rPr>
          <w:rFonts w:hint="eastAsia"/>
          <w:szCs w:val="24"/>
        </w:rPr>
        <w:t xml:space="preserve">　　</w:t>
      </w:r>
      <w:r w:rsidR="0064331B">
        <w:rPr>
          <w:rFonts w:hint="eastAsia"/>
          <w:szCs w:val="24"/>
        </w:rPr>
        <w:t xml:space="preserve">　　　　　　　　　　　　</w:t>
      </w:r>
      <w:r w:rsidR="00327195">
        <w:rPr>
          <w:rFonts w:hint="eastAsia"/>
          <w:szCs w:val="24"/>
        </w:rPr>
        <w:t xml:space="preserve">　　　</w:t>
      </w:r>
      <w:r w:rsidR="00F96724">
        <w:rPr>
          <w:rFonts w:hint="eastAsia"/>
          <w:szCs w:val="24"/>
        </w:rPr>
        <w:t xml:space="preserve">  </w:t>
      </w:r>
      <w:r w:rsidR="000C5A70" w:rsidRPr="0052486C">
        <w:rPr>
          <w:rFonts w:hint="eastAsia"/>
          <w:sz w:val="22"/>
        </w:rPr>
        <w:t>（単位：件・％）</w:t>
      </w:r>
    </w:p>
    <w:bookmarkStart w:id="5" w:name="_MON_1437220104"/>
    <w:bookmarkEnd w:id="5"/>
    <w:p w:rsidR="0064331B" w:rsidRDefault="00660812" w:rsidP="00382AE0">
      <w:pPr>
        <w:ind w:left="219" w:hangingChars="100" w:hanging="219"/>
        <w:rPr>
          <w:sz w:val="18"/>
          <w:szCs w:val="18"/>
        </w:rPr>
      </w:pPr>
      <w:r w:rsidRPr="00A13C51">
        <w:rPr>
          <w:szCs w:val="24"/>
        </w:rPr>
        <w:object w:dxaOrig="9071" w:dyaOrig="1744">
          <v:shape id="_x0000_i1030" type="#_x0000_t75" style="width:483pt;height:64.5pt" o:ole="">
            <v:imagedata r:id="rId17" o:title=""/>
          </v:shape>
          <o:OLEObject Type="Embed" ProgID="Excel.Sheet.12" ShapeID="_x0000_i1030" DrawAspect="Content" ObjectID="_1508766460" r:id="rId18"/>
        </w:object>
      </w:r>
      <w:r w:rsidR="0064331B" w:rsidRPr="0064331B">
        <w:rPr>
          <w:rFonts w:hint="eastAsia"/>
          <w:sz w:val="18"/>
          <w:szCs w:val="18"/>
        </w:rPr>
        <w:t>(注)　Ｘ線件数のうちエコー件数は除く。</w:t>
      </w:r>
    </w:p>
    <w:p w:rsidR="00C262D7" w:rsidRPr="000C5A70" w:rsidRDefault="00C262D7" w:rsidP="00C262D7">
      <w:pPr>
        <w:ind w:left="219" w:hangingChars="100" w:hanging="219"/>
        <w:rPr>
          <w:szCs w:val="24"/>
        </w:rPr>
      </w:pPr>
    </w:p>
    <w:p w:rsidR="0015297E" w:rsidRPr="0052486C" w:rsidRDefault="0046042A" w:rsidP="0052486C">
      <w:pPr>
        <w:ind w:firstLineChars="100" w:firstLine="219"/>
        <w:rPr>
          <w:sz w:val="22"/>
        </w:rPr>
      </w:pPr>
      <w:r w:rsidRPr="007F5FEE">
        <w:rPr>
          <w:rFonts w:asciiTheme="majorEastAsia" w:eastAsiaTheme="majorEastAsia" w:hAnsiTheme="majorEastAsia" w:hint="eastAsia"/>
          <w:szCs w:val="24"/>
        </w:rPr>
        <w:t>⑺</w:t>
      </w:r>
      <w:r>
        <w:rPr>
          <w:rFonts w:hint="eastAsia"/>
          <w:szCs w:val="24"/>
        </w:rPr>
        <w:t xml:space="preserve">　</w:t>
      </w:r>
      <w:r w:rsidR="0064331B" w:rsidRPr="002B210F">
        <w:rPr>
          <w:rFonts w:ascii="ＭＳ ゴシック" w:eastAsia="ＭＳ ゴシック" w:hAnsi="ＭＳ ゴシック" w:hint="eastAsia"/>
          <w:szCs w:val="24"/>
        </w:rPr>
        <w:t>処方箋の状況</w:t>
      </w:r>
      <w:r w:rsidR="0064331B">
        <w:rPr>
          <w:rFonts w:hint="eastAsia"/>
          <w:szCs w:val="24"/>
        </w:rPr>
        <w:t xml:space="preserve">　　　　　　　　　　　　　　　　　</w:t>
      </w:r>
      <w:r>
        <w:rPr>
          <w:rFonts w:hint="eastAsia"/>
          <w:szCs w:val="24"/>
        </w:rPr>
        <w:t xml:space="preserve">　　</w:t>
      </w:r>
      <w:r w:rsidR="0064331B">
        <w:rPr>
          <w:rFonts w:hint="eastAsia"/>
          <w:szCs w:val="24"/>
        </w:rPr>
        <w:t xml:space="preserve">　　　　</w:t>
      </w:r>
      <w:r w:rsidR="0064331B" w:rsidRPr="0046042A">
        <w:rPr>
          <w:rFonts w:hint="eastAsia"/>
          <w:szCs w:val="24"/>
        </w:rPr>
        <w:t xml:space="preserve">　</w:t>
      </w:r>
      <w:r w:rsidR="00327195">
        <w:rPr>
          <w:rFonts w:hint="eastAsia"/>
          <w:szCs w:val="24"/>
        </w:rPr>
        <w:t xml:space="preserve">　　　</w:t>
      </w:r>
      <w:r w:rsidR="00F96724">
        <w:rPr>
          <w:rFonts w:hint="eastAsia"/>
          <w:szCs w:val="24"/>
        </w:rPr>
        <w:t xml:space="preserve">  </w:t>
      </w:r>
      <w:r w:rsidR="0064331B" w:rsidRPr="0052486C">
        <w:rPr>
          <w:rFonts w:hint="eastAsia"/>
          <w:sz w:val="22"/>
        </w:rPr>
        <w:t>（単位：枚・％）</w:t>
      </w:r>
    </w:p>
    <w:bookmarkStart w:id="6" w:name="_MON_1437220915"/>
    <w:bookmarkEnd w:id="6"/>
    <w:p w:rsidR="0052486C" w:rsidRDefault="00CC15B9" w:rsidP="0052486C">
      <w:pPr>
        <w:ind w:left="1"/>
        <w:rPr>
          <w:szCs w:val="24"/>
        </w:rPr>
      </w:pPr>
      <w:r w:rsidRPr="00A13C51">
        <w:rPr>
          <w:szCs w:val="24"/>
        </w:rPr>
        <w:object w:dxaOrig="9071" w:dyaOrig="1776">
          <v:shape id="_x0000_i1031" type="#_x0000_t75" style="width:480pt;height:64.5pt" o:ole="">
            <v:imagedata r:id="rId19" o:title=""/>
          </v:shape>
          <o:OLEObject Type="Embed" ProgID="Excel.Sheet.12" ShapeID="_x0000_i1031" DrawAspect="Content" ObjectID="_1508766461" r:id="rId20"/>
        </w:object>
      </w:r>
    </w:p>
    <w:p w:rsidR="001312BD" w:rsidRPr="000C5A70" w:rsidRDefault="001312BD" w:rsidP="0052486C">
      <w:pPr>
        <w:ind w:left="1"/>
        <w:rPr>
          <w:szCs w:val="24"/>
        </w:rPr>
      </w:pPr>
    </w:p>
    <w:p w:rsidR="0015297E" w:rsidRPr="0046042A" w:rsidRDefault="0046042A" w:rsidP="00382AE0">
      <w:pPr>
        <w:ind w:left="1" w:firstLineChars="100" w:firstLine="219"/>
        <w:rPr>
          <w:rFonts w:ascii="ＭＳ ゴシック" w:eastAsia="ＭＳ ゴシック" w:hAnsi="ＭＳ ゴシック"/>
          <w:szCs w:val="24"/>
        </w:rPr>
      </w:pPr>
      <w:r w:rsidRPr="007F5FEE">
        <w:rPr>
          <w:rFonts w:asciiTheme="majorEastAsia" w:eastAsiaTheme="majorEastAsia" w:hAnsiTheme="majorEastAsia" w:hint="eastAsia"/>
          <w:szCs w:val="24"/>
        </w:rPr>
        <w:t>⑻</w:t>
      </w:r>
      <w:r>
        <w:rPr>
          <w:rFonts w:hint="eastAsia"/>
          <w:szCs w:val="24"/>
        </w:rPr>
        <w:t xml:space="preserve">　</w:t>
      </w:r>
      <w:r w:rsidR="002B210F" w:rsidRPr="002B210F">
        <w:rPr>
          <w:rFonts w:ascii="ＭＳ ゴシック" w:eastAsia="ＭＳ ゴシック" w:hAnsi="ＭＳ ゴシック" w:hint="eastAsia"/>
          <w:szCs w:val="24"/>
        </w:rPr>
        <w:t>調剤の状況</w:t>
      </w:r>
      <w:r w:rsidR="002B210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2B210F">
        <w:rPr>
          <w:rFonts w:ascii="ＭＳ ゴシック" w:eastAsia="ＭＳ ゴシック" w:hAnsi="ＭＳ ゴシック" w:hint="eastAsia"/>
          <w:szCs w:val="24"/>
        </w:rPr>
        <w:t xml:space="preserve">　　　　　</w:t>
      </w:r>
      <w:r w:rsidR="002B210F"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2B210F" w:rsidRPr="0052486C">
        <w:rPr>
          <w:rFonts w:hint="eastAsia"/>
          <w:sz w:val="22"/>
        </w:rPr>
        <w:t>（単位：件・％）</w:t>
      </w:r>
    </w:p>
    <w:bookmarkStart w:id="7" w:name="_MON_1437221343"/>
    <w:bookmarkEnd w:id="7"/>
    <w:p w:rsidR="002B210F" w:rsidRDefault="0021277E" w:rsidP="0052486C">
      <w:pPr>
        <w:ind w:left="1"/>
        <w:rPr>
          <w:szCs w:val="24"/>
        </w:rPr>
      </w:pPr>
      <w:r w:rsidRPr="00A13C51">
        <w:rPr>
          <w:szCs w:val="24"/>
        </w:rPr>
        <w:object w:dxaOrig="9071" w:dyaOrig="1742">
          <v:shape id="_x0000_i1032" type="#_x0000_t75" style="width:480pt;height:69.75pt" o:ole="">
            <v:imagedata r:id="rId21" o:title=""/>
          </v:shape>
          <o:OLEObject Type="Embed" ProgID="Excel.Sheet.12" ShapeID="_x0000_i1032" DrawAspect="Content" ObjectID="_1508766462" r:id="rId22"/>
        </w:object>
      </w:r>
    </w:p>
    <w:p w:rsidR="00DC06A4" w:rsidRDefault="00DC06A4" w:rsidP="0052486C">
      <w:pPr>
        <w:ind w:left="1"/>
        <w:rPr>
          <w:szCs w:val="24"/>
        </w:rPr>
      </w:pPr>
    </w:p>
    <w:p w:rsidR="002B210F" w:rsidRDefault="0046042A" w:rsidP="00382AE0">
      <w:pPr>
        <w:ind w:left="1" w:firstLineChars="100" w:firstLine="219"/>
        <w:rPr>
          <w:szCs w:val="24"/>
        </w:rPr>
      </w:pPr>
      <w:r w:rsidRPr="007F5FEE">
        <w:rPr>
          <w:rFonts w:asciiTheme="majorEastAsia" w:eastAsiaTheme="majorEastAsia" w:hAnsiTheme="majorEastAsia" w:hint="eastAsia"/>
          <w:szCs w:val="24"/>
        </w:rPr>
        <w:t>⑼</w:t>
      </w:r>
      <w:r>
        <w:rPr>
          <w:rFonts w:hint="eastAsia"/>
          <w:szCs w:val="24"/>
        </w:rPr>
        <w:t xml:space="preserve">　</w:t>
      </w:r>
      <w:r w:rsidR="002B210F" w:rsidRPr="002B210F">
        <w:rPr>
          <w:rFonts w:ascii="ＭＳ ゴシック" w:eastAsia="ＭＳ ゴシック" w:hAnsi="ＭＳ ゴシック" w:hint="eastAsia"/>
          <w:szCs w:val="24"/>
        </w:rPr>
        <w:t>給食の状況</w:t>
      </w:r>
      <w:r w:rsidR="002B210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2B210F">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2B210F" w:rsidRPr="0052486C">
        <w:rPr>
          <w:rFonts w:hint="eastAsia"/>
          <w:sz w:val="22"/>
        </w:rPr>
        <w:t>（単位：</w:t>
      </w:r>
      <w:r w:rsidR="00303F6C" w:rsidRPr="0052486C">
        <w:rPr>
          <w:rFonts w:hint="eastAsia"/>
          <w:sz w:val="22"/>
        </w:rPr>
        <w:t>食</w:t>
      </w:r>
      <w:r w:rsidR="002B210F" w:rsidRPr="0052486C">
        <w:rPr>
          <w:rFonts w:hint="eastAsia"/>
          <w:sz w:val="22"/>
        </w:rPr>
        <w:t>・％）</w:t>
      </w:r>
    </w:p>
    <w:bookmarkStart w:id="8" w:name="_MON_1437221559"/>
    <w:bookmarkEnd w:id="8"/>
    <w:p w:rsidR="002B210F" w:rsidRDefault="00CC15B9" w:rsidP="00382AE0">
      <w:pPr>
        <w:ind w:left="219" w:hangingChars="100" w:hanging="219"/>
        <w:rPr>
          <w:sz w:val="18"/>
          <w:szCs w:val="18"/>
        </w:rPr>
      </w:pPr>
      <w:r w:rsidRPr="00A13C51">
        <w:rPr>
          <w:szCs w:val="24"/>
        </w:rPr>
        <w:object w:dxaOrig="9071" w:dyaOrig="1785">
          <v:shape id="_x0000_i1033" type="#_x0000_t75" style="width:480pt;height:63.75pt" o:ole="">
            <v:imagedata r:id="rId23" o:title=""/>
          </v:shape>
          <o:OLEObject Type="Embed" ProgID="Excel.Sheet.12" ShapeID="_x0000_i1033" DrawAspect="Content" ObjectID="_1508766463" r:id="rId24"/>
        </w:object>
      </w:r>
      <w:r w:rsidR="00CC2903" w:rsidRPr="00B54274">
        <w:rPr>
          <w:rFonts w:hint="eastAsia"/>
          <w:sz w:val="18"/>
          <w:szCs w:val="18"/>
        </w:rPr>
        <w:t>(注)　特別食は</w:t>
      </w:r>
      <w:r w:rsidR="00B54274" w:rsidRPr="00B54274">
        <w:rPr>
          <w:rFonts w:hint="eastAsia"/>
          <w:sz w:val="18"/>
          <w:szCs w:val="18"/>
        </w:rPr>
        <w:t>エネルギーコントロール食、たんぱくコントロール食などである。</w:t>
      </w:r>
    </w:p>
    <w:p w:rsidR="0052486C" w:rsidRDefault="0052486C" w:rsidP="0052486C">
      <w:pPr>
        <w:rPr>
          <w:szCs w:val="24"/>
        </w:rPr>
      </w:pPr>
    </w:p>
    <w:p w:rsidR="002B210F" w:rsidRPr="0046042A" w:rsidRDefault="0046042A" w:rsidP="00382AE0">
      <w:pPr>
        <w:ind w:left="1" w:firstLineChars="100" w:firstLine="219"/>
        <w:rPr>
          <w:szCs w:val="24"/>
        </w:rPr>
      </w:pPr>
      <w:r w:rsidRPr="007F5FEE">
        <w:rPr>
          <w:rFonts w:asciiTheme="majorEastAsia" w:eastAsiaTheme="majorEastAsia" w:hAnsiTheme="majorEastAsia" w:hint="eastAsia"/>
          <w:szCs w:val="24"/>
        </w:rPr>
        <w:t>⑽</w:t>
      </w:r>
      <w:r>
        <w:rPr>
          <w:rFonts w:hint="eastAsia"/>
          <w:szCs w:val="24"/>
        </w:rPr>
        <w:t xml:space="preserve">　</w:t>
      </w:r>
      <w:r w:rsidR="00B54274" w:rsidRPr="005C3024">
        <w:rPr>
          <w:rFonts w:ascii="ＭＳ ゴシック" w:eastAsia="ＭＳ ゴシック" w:hAnsi="ＭＳ ゴシック" w:hint="eastAsia"/>
          <w:szCs w:val="24"/>
        </w:rPr>
        <w:t>部門別100床当たり職員数</w:t>
      </w:r>
      <w:r w:rsidR="005C3024">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5C3024">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5C3024" w:rsidRPr="0046042A">
        <w:rPr>
          <w:rFonts w:ascii="ＭＳ ゴシック" w:eastAsia="ＭＳ ゴシック" w:hAnsi="ＭＳ ゴシック" w:hint="eastAsia"/>
          <w:szCs w:val="24"/>
        </w:rPr>
        <w:t xml:space="preserve">　</w:t>
      </w:r>
      <w:r w:rsidR="00B54274" w:rsidRPr="0046042A">
        <w:rPr>
          <w:rFonts w:hint="eastAsia"/>
          <w:szCs w:val="24"/>
        </w:rPr>
        <w:t>（単位：人・％）</w:t>
      </w:r>
    </w:p>
    <w:tbl>
      <w:tblPr>
        <w:tblpPr w:leftFromText="142" w:rightFromText="142" w:vertAnchor="text" w:horzAnchor="margin" w:tblpX="250" w:tblpY="30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451"/>
        <w:gridCol w:w="708"/>
      </w:tblGrid>
      <w:tr w:rsidR="00C5382F" w:rsidRPr="005C3024" w:rsidTr="00997B81">
        <w:tc>
          <w:tcPr>
            <w:tcW w:w="3369" w:type="dxa"/>
            <w:vMerge w:val="restart"/>
            <w:tcBorders>
              <w:top w:val="nil"/>
              <w:left w:val="nil"/>
              <w:right w:val="nil"/>
            </w:tcBorders>
            <w:vAlign w:val="center"/>
          </w:tcPr>
          <w:p w:rsidR="00C5382F" w:rsidRPr="005C3024" w:rsidRDefault="00C5382F" w:rsidP="00C5382F">
            <w:pPr>
              <w:rPr>
                <w:sz w:val="18"/>
                <w:szCs w:val="18"/>
              </w:rPr>
            </w:pPr>
            <w:r w:rsidRPr="005C3024">
              <w:rPr>
                <w:rFonts w:hint="eastAsia"/>
                <w:sz w:val="18"/>
                <w:szCs w:val="18"/>
              </w:rPr>
              <w:t>(注)　１　部門別100床当たり職員数</w:t>
            </w:r>
            <w:r w:rsidR="00997B81">
              <w:rPr>
                <w:rFonts w:hint="eastAsia"/>
                <w:sz w:val="18"/>
                <w:szCs w:val="18"/>
              </w:rPr>
              <w:t xml:space="preserve">　</w:t>
            </w:r>
            <w:r w:rsidRPr="005C3024">
              <w:rPr>
                <w:rFonts w:hint="eastAsia"/>
                <w:sz w:val="18"/>
                <w:szCs w:val="18"/>
              </w:rPr>
              <w:t>＝</w:t>
            </w:r>
          </w:p>
        </w:tc>
        <w:tc>
          <w:tcPr>
            <w:tcW w:w="1451" w:type="dxa"/>
            <w:tcBorders>
              <w:top w:val="nil"/>
              <w:left w:val="nil"/>
              <w:right w:val="nil"/>
            </w:tcBorders>
            <w:vAlign w:val="bottom"/>
          </w:tcPr>
          <w:p w:rsidR="00C5382F" w:rsidRPr="005C3024" w:rsidRDefault="00C5382F" w:rsidP="00C5382F">
            <w:pPr>
              <w:jc w:val="center"/>
              <w:rPr>
                <w:sz w:val="18"/>
                <w:szCs w:val="18"/>
              </w:rPr>
            </w:pPr>
            <w:r w:rsidRPr="005C3024">
              <w:rPr>
                <w:rFonts w:hint="eastAsia"/>
                <w:sz w:val="18"/>
                <w:szCs w:val="18"/>
              </w:rPr>
              <w:t>部門別職員数</w:t>
            </w:r>
          </w:p>
        </w:tc>
        <w:tc>
          <w:tcPr>
            <w:tcW w:w="708" w:type="dxa"/>
            <w:vMerge w:val="restart"/>
            <w:tcBorders>
              <w:top w:val="nil"/>
              <w:left w:val="nil"/>
              <w:right w:val="nil"/>
            </w:tcBorders>
            <w:vAlign w:val="center"/>
          </w:tcPr>
          <w:p w:rsidR="00C5382F" w:rsidRPr="005C3024" w:rsidRDefault="00C5382F" w:rsidP="00C5382F">
            <w:pPr>
              <w:rPr>
                <w:sz w:val="18"/>
                <w:szCs w:val="18"/>
              </w:rPr>
            </w:pPr>
            <w:r w:rsidRPr="005C3024">
              <w:rPr>
                <w:rFonts w:hint="eastAsia"/>
                <w:sz w:val="18"/>
                <w:szCs w:val="18"/>
              </w:rPr>
              <w:t>×100</w:t>
            </w:r>
          </w:p>
        </w:tc>
      </w:tr>
      <w:tr w:rsidR="00C5382F" w:rsidRPr="005C3024" w:rsidTr="00997B81">
        <w:trPr>
          <w:trHeight w:val="70"/>
        </w:trPr>
        <w:tc>
          <w:tcPr>
            <w:tcW w:w="3369" w:type="dxa"/>
            <w:vMerge/>
            <w:tcBorders>
              <w:left w:val="nil"/>
              <w:bottom w:val="nil"/>
              <w:right w:val="nil"/>
            </w:tcBorders>
          </w:tcPr>
          <w:p w:rsidR="00C5382F" w:rsidRPr="005C3024" w:rsidRDefault="00C5382F" w:rsidP="00C5382F">
            <w:pPr>
              <w:rPr>
                <w:sz w:val="18"/>
                <w:szCs w:val="18"/>
              </w:rPr>
            </w:pPr>
          </w:p>
        </w:tc>
        <w:tc>
          <w:tcPr>
            <w:tcW w:w="1451" w:type="dxa"/>
            <w:tcBorders>
              <w:left w:val="nil"/>
              <w:bottom w:val="nil"/>
              <w:right w:val="nil"/>
            </w:tcBorders>
          </w:tcPr>
          <w:p w:rsidR="00C5382F" w:rsidRPr="005C3024" w:rsidRDefault="00C5382F" w:rsidP="00C5382F">
            <w:pPr>
              <w:jc w:val="center"/>
              <w:rPr>
                <w:sz w:val="18"/>
                <w:szCs w:val="18"/>
              </w:rPr>
            </w:pPr>
            <w:r w:rsidRPr="005C3024">
              <w:rPr>
                <w:rFonts w:hint="eastAsia"/>
                <w:sz w:val="18"/>
                <w:szCs w:val="18"/>
              </w:rPr>
              <w:t>病床数</w:t>
            </w:r>
          </w:p>
        </w:tc>
        <w:tc>
          <w:tcPr>
            <w:tcW w:w="708" w:type="dxa"/>
            <w:vMerge/>
            <w:tcBorders>
              <w:left w:val="nil"/>
              <w:bottom w:val="nil"/>
              <w:right w:val="nil"/>
            </w:tcBorders>
          </w:tcPr>
          <w:p w:rsidR="00C5382F" w:rsidRPr="005C3024" w:rsidRDefault="00C5382F" w:rsidP="00C5382F">
            <w:pPr>
              <w:rPr>
                <w:sz w:val="18"/>
                <w:szCs w:val="18"/>
              </w:rPr>
            </w:pPr>
          </w:p>
        </w:tc>
      </w:tr>
      <w:tr w:rsidR="00C5382F" w:rsidRPr="005C3024" w:rsidTr="00C5382F">
        <w:trPr>
          <w:trHeight w:val="80"/>
        </w:trPr>
        <w:tc>
          <w:tcPr>
            <w:tcW w:w="5528" w:type="dxa"/>
            <w:gridSpan w:val="3"/>
            <w:tcBorders>
              <w:top w:val="nil"/>
              <w:left w:val="nil"/>
              <w:bottom w:val="nil"/>
              <w:right w:val="nil"/>
            </w:tcBorders>
          </w:tcPr>
          <w:p w:rsidR="00C5382F" w:rsidRPr="005C3024" w:rsidRDefault="00C5382F" w:rsidP="00382AE0">
            <w:pPr>
              <w:ind w:firstLineChars="300" w:firstLine="477"/>
              <w:rPr>
                <w:sz w:val="18"/>
                <w:szCs w:val="18"/>
              </w:rPr>
            </w:pPr>
            <w:r w:rsidRPr="005C3024">
              <w:rPr>
                <w:rFonts w:hint="eastAsia"/>
                <w:sz w:val="18"/>
                <w:szCs w:val="18"/>
              </w:rPr>
              <w:t>２　病床数は476床で算出</w:t>
            </w:r>
          </w:p>
          <w:p w:rsidR="00C5382F" w:rsidRPr="005C3024" w:rsidRDefault="00C5382F" w:rsidP="00382AE0">
            <w:pPr>
              <w:ind w:firstLineChars="300" w:firstLine="477"/>
              <w:rPr>
                <w:sz w:val="18"/>
                <w:szCs w:val="18"/>
              </w:rPr>
            </w:pPr>
            <w:r w:rsidRPr="005C3024">
              <w:rPr>
                <w:rFonts w:hint="eastAsia"/>
                <w:sz w:val="18"/>
                <w:szCs w:val="18"/>
              </w:rPr>
              <w:t>３　医師数には、臨時的任用医師を含まない。</w:t>
            </w:r>
          </w:p>
        </w:tc>
      </w:tr>
    </w:tbl>
    <w:bookmarkStart w:id="9" w:name="_MON_1437222654"/>
    <w:bookmarkEnd w:id="9"/>
    <w:p w:rsidR="00B54274" w:rsidRDefault="00746138" w:rsidP="0035704A">
      <w:pPr>
        <w:ind w:left="1"/>
        <w:rPr>
          <w:szCs w:val="24"/>
        </w:rPr>
      </w:pPr>
      <w:r w:rsidRPr="00A13C51">
        <w:rPr>
          <w:szCs w:val="24"/>
        </w:rPr>
        <w:object w:dxaOrig="10755" w:dyaOrig="3145">
          <v:shape id="_x0000_i1034" type="#_x0000_t75" style="width:480pt;height:143.25pt" o:ole="">
            <v:imagedata r:id="rId25" o:title=""/>
          </v:shape>
          <o:OLEObject Type="Embed" ProgID="Excel.Sheet.12" ShapeID="_x0000_i1034" DrawAspect="Content" ObjectID="_1508766464" r:id="rId26"/>
        </w:object>
      </w:r>
    </w:p>
    <w:p w:rsidR="00F21141" w:rsidRDefault="00F21141" w:rsidP="0035704A">
      <w:pPr>
        <w:ind w:left="1"/>
        <w:rPr>
          <w:szCs w:val="24"/>
        </w:rPr>
      </w:pPr>
    </w:p>
    <w:p w:rsidR="00F21141" w:rsidRDefault="00F21141" w:rsidP="0035704A">
      <w:pPr>
        <w:ind w:left="1"/>
        <w:rPr>
          <w:szCs w:val="24"/>
        </w:rPr>
      </w:pPr>
    </w:p>
    <w:p w:rsidR="00A2797D" w:rsidRDefault="00A2797D" w:rsidP="005667D6">
      <w:pPr>
        <w:rPr>
          <w:szCs w:val="24"/>
        </w:rPr>
      </w:pPr>
    </w:p>
    <w:p w:rsidR="0052486C" w:rsidRDefault="0052486C" w:rsidP="003F3A75">
      <w:pPr>
        <w:rPr>
          <w:rFonts w:hAnsi="ＭＳ 明朝"/>
          <w:kern w:val="0"/>
          <w:szCs w:val="24"/>
        </w:rPr>
      </w:pPr>
    </w:p>
    <w:p w:rsidR="003F3A75" w:rsidRDefault="003F3A75" w:rsidP="003F3A75">
      <w:pPr>
        <w:rPr>
          <w:rFonts w:hAnsi="ＭＳ 明朝"/>
          <w:kern w:val="0"/>
          <w:szCs w:val="24"/>
        </w:rPr>
      </w:pPr>
    </w:p>
    <w:p w:rsidR="005F5B60" w:rsidRPr="005F5B60" w:rsidRDefault="005F5B60" w:rsidP="00382AE0">
      <w:pPr>
        <w:ind w:firstLineChars="200" w:firstLine="438"/>
        <w:rPr>
          <w:rFonts w:hAnsi="ＭＳ 明朝"/>
          <w:kern w:val="0"/>
          <w:szCs w:val="24"/>
        </w:rPr>
      </w:pPr>
      <w:r w:rsidRPr="005F5B60">
        <w:rPr>
          <w:rFonts w:hAnsi="ＭＳ 明朝" w:hint="eastAsia"/>
          <w:kern w:val="0"/>
          <w:szCs w:val="24"/>
        </w:rPr>
        <w:t>100床当たり</w:t>
      </w:r>
      <w:r w:rsidR="00234662">
        <w:rPr>
          <w:rFonts w:hAnsi="ＭＳ 明朝" w:hint="eastAsia"/>
          <w:kern w:val="0"/>
          <w:szCs w:val="24"/>
        </w:rPr>
        <w:t>の</w:t>
      </w:r>
      <w:r w:rsidRPr="005F5B60">
        <w:rPr>
          <w:rFonts w:hAnsi="ＭＳ 明朝" w:hint="eastAsia"/>
          <w:kern w:val="0"/>
          <w:szCs w:val="24"/>
        </w:rPr>
        <w:t>職員数は10</w:t>
      </w:r>
      <w:r w:rsidR="00591BDE">
        <w:rPr>
          <w:rFonts w:hAnsi="ＭＳ 明朝" w:hint="eastAsia"/>
          <w:kern w:val="0"/>
          <w:szCs w:val="24"/>
        </w:rPr>
        <w:t>3.6</w:t>
      </w:r>
      <w:r w:rsidRPr="005F5B60">
        <w:rPr>
          <w:rFonts w:hAnsi="ＭＳ 明朝" w:hint="eastAsia"/>
          <w:kern w:val="0"/>
          <w:szCs w:val="24"/>
        </w:rPr>
        <w:t>人で、前年度</w:t>
      </w:r>
      <w:r w:rsidR="00152DAE">
        <w:rPr>
          <w:rFonts w:hAnsi="ＭＳ 明朝" w:hint="eastAsia"/>
          <w:kern w:val="0"/>
          <w:szCs w:val="24"/>
        </w:rPr>
        <w:t>と同数となっている</w:t>
      </w:r>
      <w:r w:rsidRPr="005F5B60">
        <w:rPr>
          <w:rFonts w:hAnsi="ＭＳ 明朝" w:hint="eastAsia"/>
          <w:kern w:val="0"/>
          <w:szCs w:val="24"/>
        </w:rPr>
        <w:t>。</w:t>
      </w:r>
    </w:p>
    <w:p w:rsidR="00152DAE" w:rsidRDefault="00152DAE" w:rsidP="00382AE0">
      <w:pPr>
        <w:ind w:left="1" w:firstLineChars="100" w:firstLine="219"/>
        <w:rPr>
          <w:rFonts w:hAnsi="ＭＳ 明朝"/>
          <w:kern w:val="0"/>
          <w:szCs w:val="24"/>
        </w:rPr>
      </w:pPr>
    </w:p>
    <w:p w:rsidR="00B54274" w:rsidRPr="0046042A" w:rsidRDefault="0046042A" w:rsidP="00382AE0">
      <w:pPr>
        <w:ind w:left="1" w:firstLineChars="100" w:firstLine="219"/>
        <w:rPr>
          <w:szCs w:val="24"/>
        </w:rPr>
      </w:pPr>
      <w:r w:rsidRPr="007F5FEE">
        <w:rPr>
          <w:rFonts w:asciiTheme="majorEastAsia" w:eastAsiaTheme="majorEastAsia" w:hAnsiTheme="majorEastAsia" w:hint="eastAsia"/>
          <w:szCs w:val="24"/>
        </w:rPr>
        <w:lastRenderedPageBreak/>
        <w:t>⑾</w:t>
      </w:r>
      <w:r>
        <w:rPr>
          <w:rFonts w:hint="eastAsia"/>
          <w:szCs w:val="24"/>
        </w:rPr>
        <w:t xml:space="preserve">　</w:t>
      </w:r>
      <w:r w:rsidR="005F5B60" w:rsidRPr="005F5B60">
        <w:rPr>
          <w:rFonts w:ascii="ＭＳ ゴシック" w:eastAsia="ＭＳ ゴシック" w:hAnsi="ＭＳ ゴシック" w:hint="eastAsia"/>
          <w:szCs w:val="24"/>
        </w:rPr>
        <w:t>職員（医師・看護部門）１人１日当たり患者数・診療収入比較表</w:t>
      </w:r>
    </w:p>
    <w:p w:rsidR="00B54274" w:rsidRPr="0046042A" w:rsidRDefault="005F5B60" w:rsidP="001F00CA">
      <w:pPr>
        <w:jc w:val="right"/>
        <w:rPr>
          <w:szCs w:val="24"/>
        </w:rPr>
      </w:pPr>
      <w:r w:rsidRPr="0046042A">
        <w:rPr>
          <w:rFonts w:hint="eastAsia"/>
          <w:szCs w:val="24"/>
        </w:rPr>
        <w:t>（単位：人・円・％）</w:t>
      </w:r>
    </w:p>
    <w:bookmarkStart w:id="10" w:name="_MON_1437224580"/>
    <w:bookmarkEnd w:id="10"/>
    <w:p w:rsidR="00B54274" w:rsidRDefault="00F869C5" w:rsidP="0035704A">
      <w:pPr>
        <w:ind w:left="1"/>
        <w:rPr>
          <w:szCs w:val="24"/>
        </w:rPr>
      </w:pPr>
      <w:r w:rsidRPr="00A13C51">
        <w:rPr>
          <w:szCs w:val="24"/>
        </w:rPr>
        <w:object w:dxaOrig="9028" w:dyaOrig="2734">
          <v:shape id="_x0000_i1035" type="#_x0000_t75" style="width:481.5pt;height:147.75pt" o:ole="">
            <v:imagedata r:id="rId27" o:title=""/>
            <o:lock v:ext="edit" aspectratio="f"/>
          </v:shape>
          <o:OLEObject Type="Embed" ProgID="Excel.Sheet.12" ShapeID="_x0000_i1035" DrawAspect="Content" ObjectID="_1508766465" r:id="rId28"/>
        </w:object>
      </w:r>
    </w:p>
    <w:tbl>
      <w:tblPr>
        <w:tblpPr w:leftFromText="142" w:rightFromText="142" w:vertAnchor="text" w:horzAnchor="margin" w:tblpXSpec="center" w:tblpY="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41"/>
        <w:gridCol w:w="3261"/>
        <w:gridCol w:w="2551"/>
      </w:tblGrid>
      <w:tr w:rsidR="00C5382F" w:rsidRPr="004241E1" w:rsidTr="001C59AD">
        <w:trPr>
          <w:trHeight w:val="80"/>
        </w:trPr>
        <w:tc>
          <w:tcPr>
            <w:tcW w:w="3369" w:type="dxa"/>
            <w:vMerge w:val="restart"/>
            <w:tcBorders>
              <w:top w:val="nil"/>
              <w:left w:val="nil"/>
              <w:right w:val="nil"/>
            </w:tcBorders>
            <w:vAlign w:val="center"/>
          </w:tcPr>
          <w:p w:rsidR="00C5382F" w:rsidRPr="004241E1" w:rsidRDefault="001C59AD" w:rsidP="001C59AD">
            <w:pPr>
              <w:spacing w:line="240" w:lineRule="atLeast"/>
              <w:rPr>
                <w:sz w:val="18"/>
                <w:szCs w:val="18"/>
              </w:rPr>
            </w:pPr>
            <w:r>
              <w:rPr>
                <w:rFonts w:hint="eastAsia"/>
                <w:sz w:val="18"/>
                <w:szCs w:val="18"/>
              </w:rPr>
              <w:t>（</w:t>
            </w:r>
            <w:r w:rsidR="00C5382F" w:rsidRPr="004241E1">
              <w:rPr>
                <w:rFonts w:hint="eastAsia"/>
                <w:sz w:val="18"/>
                <w:szCs w:val="18"/>
              </w:rPr>
              <w:t>注</w:t>
            </w:r>
            <w:r>
              <w:rPr>
                <w:rFonts w:hint="eastAsia"/>
                <w:sz w:val="18"/>
                <w:szCs w:val="18"/>
              </w:rPr>
              <w:t>）</w:t>
            </w:r>
            <w:r w:rsidR="00C5382F" w:rsidRPr="004241E1">
              <w:rPr>
                <w:rFonts w:hint="eastAsia"/>
                <w:sz w:val="18"/>
                <w:szCs w:val="18"/>
              </w:rPr>
              <w:t>１　職員１人１日当たり患者数</w:t>
            </w:r>
            <w:r>
              <w:rPr>
                <w:rFonts w:hint="eastAsia"/>
                <w:sz w:val="18"/>
                <w:szCs w:val="18"/>
              </w:rPr>
              <w:t xml:space="preserve">  </w:t>
            </w:r>
            <w:r w:rsidR="00C5382F" w:rsidRPr="004241E1">
              <w:rPr>
                <w:rFonts w:hint="eastAsia"/>
                <w:sz w:val="18"/>
                <w:szCs w:val="18"/>
              </w:rPr>
              <w:t>＝</w:t>
            </w:r>
          </w:p>
        </w:tc>
        <w:tc>
          <w:tcPr>
            <w:tcW w:w="3402" w:type="dxa"/>
            <w:gridSpan w:val="2"/>
            <w:tcBorders>
              <w:top w:val="nil"/>
              <w:left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年間延べ入院（又は外来）患者数</w:t>
            </w:r>
          </w:p>
        </w:tc>
        <w:tc>
          <w:tcPr>
            <w:tcW w:w="2551" w:type="dxa"/>
            <w:vMerge w:val="restart"/>
            <w:tcBorders>
              <w:top w:val="nil"/>
              <w:left w:val="nil"/>
              <w:right w:val="nil"/>
            </w:tcBorders>
            <w:vAlign w:val="center"/>
          </w:tcPr>
          <w:p w:rsidR="00C5382F" w:rsidRPr="004241E1" w:rsidRDefault="00C5382F" w:rsidP="00C5382F">
            <w:pPr>
              <w:spacing w:line="240" w:lineRule="atLeast"/>
              <w:rPr>
                <w:sz w:val="18"/>
                <w:szCs w:val="18"/>
              </w:rPr>
            </w:pPr>
          </w:p>
        </w:tc>
      </w:tr>
      <w:tr w:rsidR="00C5382F" w:rsidRPr="004241E1" w:rsidTr="001C59AD">
        <w:trPr>
          <w:trHeight w:val="70"/>
        </w:trPr>
        <w:tc>
          <w:tcPr>
            <w:tcW w:w="3369" w:type="dxa"/>
            <w:vMerge/>
            <w:tcBorders>
              <w:left w:val="nil"/>
              <w:bottom w:val="nil"/>
              <w:right w:val="nil"/>
            </w:tcBorders>
          </w:tcPr>
          <w:p w:rsidR="00C5382F" w:rsidRPr="004241E1" w:rsidRDefault="00C5382F" w:rsidP="00C5382F">
            <w:pPr>
              <w:spacing w:line="240" w:lineRule="atLeast"/>
              <w:rPr>
                <w:sz w:val="18"/>
                <w:szCs w:val="18"/>
              </w:rPr>
            </w:pPr>
          </w:p>
        </w:tc>
        <w:tc>
          <w:tcPr>
            <w:tcW w:w="3402" w:type="dxa"/>
            <w:gridSpan w:val="2"/>
            <w:tcBorders>
              <w:left w:val="nil"/>
              <w:bottom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年間延医師（又は看護部門）数</w:t>
            </w:r>
          </w:p>
        </w:tc>
        <w:tc>
          <w:tcPr>
            <w:tcW w:w="2551" w:type="dxa"/>
            <w:vMerge/>
            <w:tcBorders>
              <w:left w:val="nil"/>
              <w:bottom w:val="nil"/>
              <w:right w:val="nil"/>
            </w:tcBorders>
          </w:tcPr>
          <w:p w:rsidR="00C5382F" w:rsidRPr="004241E1" w:rsidRDefault="00C5382F" w:rsidP="00C5382F">
            <w:pPr>
              <w:spacing w:line="240" w:lineRule="atLeast"/>
              <w:rPr>
                <w:sz w:val="18"/>
                <w:szCs w:val="18"/>
              </w:rPr>
            </w:pPr>
          </w:p>
        </w:tc>
      </w:tr>
      <w:tr w:rsidR="00C5382F" w:rsidRPr="004241E1" w:rsidTr="001C59AD">
        <w:trPr>
          <w:trHeight w:val="80"/>
        </w:trPr>
        <w:tc>
          <w:tcPr>
            <w:tcW w:w="9322" w:type="dxa"/>
            <w:gridSpan w:val="4"/>
            <w:tcBorders>
              <w:top w:val="nil"/>
              <w:left w:val="nil"/>
              <w:bottom w:val="nil"/>
              <w:right w:val="nil"/>
            </w:tcBorders>
          </w:tcPr>
          <w:p w:rsidR="00C5382F" w:rsidRPr="004241E1" w:rsidRDefault="00C5382F" w:rsidP="001C59AD">
            <w:pPr>
              <w:spacing w:line="240" w:lineRule="atLeast"/>
              <w:ind w:leftChars="215" w:left="471"/>
              <w:rPr>
                <w:sz w:val="18"/>
                <w:szCs w:val="18"/>
              </w:rPr>
            </w:pPr>
            <w:r w:rsidRPr="004241E1">
              <w:rPr>
                <w:rFonts w:hint="eastAsia"/>
                <w:sz w:val="18"/>
                <w:szCs w:val="18"/>
              </w:rPr>
              <w:t>２「年間</w:t>
            </w:r>
            <w:r w:rsidR="00303F6C">
              <w:rPr>
                <w:rFonts w:hint="eastAsia"/>
                <w:sz w:val="18"/>
                <w:szCs w:val="18"/>
              </w:rPr>
              <w:t>延</w:t>
            </w:r>
            <w:r w:rsidRPr="004241E1">
              <w:rPr>
                <w:rFonts w:hint="eastAsia"/>
                <w:sz w:val="18"/>
                <w:szCs w:val="18"/>
              </w:rPr>
              <w:t>医師（又は看護部門）数」は、年度中において在籍した医師（臨時的任用職員及び非常勤職員を含む）の延数〔又は看護部門（非常勤職員含む）の延数〕である。</w:t>
            </w:r>
          </w:p>
        </w:tc>
      </w:tr>
      <w:tr w:rsidR="00C5382F" w:rsidRPr="004241E1" w:rsidTr="00997B81">
        <w:trPr>
          <w:trHeight w:val="80"/>
        </w:trPr>
        <w:tc>
          <w:tcPr>
            <w:tcW w:w="3510" w:type="dxa"/>
            <w:gridSpan w:val="2"/>
            <w:vMerge w:val="restart"/>
            <w:tcBorders>
              <w:top w:val="nil"/>
              <w:left w:val="nil"/>
              <w:right w:val="nil"/>
            </w:tcBorders>
            <w:vAlign w:val="center"/>
          </w:tcPr>
          <w:p w:rsidR="00C5382F" w:rsidRPr="004241E1" w:rsidRDefault="00C5382F" w:rsidP="001C59AD">
            <w:pPr>
              <w:spacing w:line="240" w:lineRule="atLeast"/>
              <w:ind w:firstLineChars="300" w:firstLine="477"/>
              <w:rPr>
                <w:sz w:val="18"/>
                <w:szCs w:val="18"/>
              </w:rPr>
            </w:pPr>
            <w:r w:rsidRPr="004241E1">
              <w:rPr>
                <w:rFonts w:hint="eastAsia"/>
                <w:sz w:val="18"/>
                <w:szCs w:val="18"/>
              </w:rPr>
              <w:t>３　職員1人1日当たり診療収入</w:t>
            </w:r>
            <w:r w:rsidR="00997B81">
              <w:rPr>
                <w:rFonts w:hint="eastAsia"/>
                <w:sz w:val="18"/>
                <w:szCs w:val="18"/>
              </w:rPr>
              <w:t xml:space="preserve">　</w:t>
            </w:r>
            <w:r w:rsidRPr="004241E1">
              <w:rPr>
                <w:rFonts w:hint="eastAsia"/>
                <w:sz w:val="18"/>
                <w:szCs w:val="18"/>
              </w:rPr>
              <w:t>＝</w:t>
            </w:r>
          </w:p>
        </w:tc>
        <w:tc>
          <w:tcPr>
            <w:tcW w:w="3261" w:type="dxa"/>
            <w:tcBorders>
              <w:top w:val="nil"/>
              <w:left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入院・外来診療収入</w:t>
            </w:r>
          </w:p>
        </w:tc>
        <w:tc>
          <w:tcPr>
            <w:tcW w:w="2551" w:type="dxa"/>
            <w:vMerge w:val="restart"/>
            <w:tcBorders>
              <w:top w:val="nil"/>
              <w:left w:val="nil"/>
              <w:right w:val="nil"/>
            </w:tcBorders>
          </w:tcPr>
          <w:p w:rsidR="00C5382F" w:rsidRPr="004241E1" w:rsidRDefault="00C5382F" w:rsidP="00C5382F">
            <w:pPr>
              <w:spacing w:line="240" w:lineRule="atLeast"/>
              <w:rPr>
                <w:sz w:val="18"/>
                <w:szCs w:val="18"/>
              </w:rPr>
            </w:pPr>
          </w:p>
        </w:tc>
      </w:tr>
      <w:tr w:rsidR="00C5382F" w:rsidRPr="004241E1" w:rsidTr="00997B81">
        <w:trPr>
          <w:trHeight w:val="70"/>
        </w:trPr>
        <w:tc>
          <w:tcPr>
            <w:tcW w:w="3510" w:type="dxa"/>
            <w:gridSpan w:val="2"/>
            <w:vMerge/>
            <w:tcBorders>
              <w:left w:val="nil"/>
              <w:bottom w:val="nil"/>
              <w:right w:val="nil"/>
            </w:tcBorders>
          </w:tcPr>
          <w:p w:rsidR="00C5382F" w:rsidRPr="004241E1" w:rsidRDefault="00C5382F" w:rsidP="00C5382F">
            <w:pPr>
              <w:spacing w:line="240" w:lineRule="atLeast"/>
              <w:rPr>
                <w:sz w:val="18"/>
                <w:szCs w:val="18"/>
              </w:rPr>
            </w:pPr>
          </w:p>
        </w:tc>
        <w:tc>
          <w:tcPr>
            <w:tcW w:w="3261" w:type="dxa"/>
            <w:tcBorders>
              <w:left w:val="nil"/>
              <w:bottom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年間延医師（又は看護部門）数</w:t>
            </w:r>
          </w:p>
        </w:tc>
        <w:tc>
          <w:tcPr>
            <w:tcW w:w="2551" w:type="dxa"/>
            <w:vMerge/>
            <w:tcBorders>
              <w:left w:val="nil"/>
              <w:bottom w:val="nil"/>
              <w:right w:val="nil"/>
            </w:tcBorders>
          </w:tcPr>
          <w:p w:rsidR="00C5382F" w:rsidRPr="004241E1" w:rsidRDefault="00C5382F" w:rsidP="00C5382F">
            <w:pPr>
              <w:spacing w:line="240" w:lineRule="atLeast"/>
              <w:rPr>
                <w:sz w:val="18"/>
                <w:szCs w:val="18"/>
              </w:rPr>
            </w:pPr>
          </w:p>
        </w:tc>
      </w:tr>
    </w:tbl>
    <w:p w:rsidR="002925C4" w:rsidRDefault="002925C4" w:rsidP="002925C4">
      <w:pPr>
        <w:rPr>
          <w:rFonts w:hAnsi="ＭＳ 明朝"/>
          <w:kern w:val="0"/>
          <w:szCs w:val="24"/>
        </w:rPr>
      </w:pPr>
    </w:p>
    <w:p w:rsidR="006025BE" w:rsidRDefault="004241E1" w:rsidP="006C3CF8">
      <w:pPr>
        <w:ind w:leftChars="200" w:left="438" w:firstLineChars="100" w:firstLine="219"/>
        <w:jc w:val="distribute"/>
        <w:rPr>
          <w:rFonts w:hAnsi="ＭＳ 明朝"/>
          <w:kern w:val="0"/>
          <w:szCs w:val="24"/>
        </w:rPr>
      </w:pPr>
      <w:r w:rsidRPr="004241E1">
        <w:rPr>
          <w:rFonts w:hAnsi="ＭＳ 明朝" w:hint="eastAsia"/>
          <w:kern w:val="0"/>
          <w:szCs w:val="24"/>
        </w:rPr>
        <w:t>職員１人１日当たりの患者数は、医師部門の入院と外来の合計人数が</w:t>
      </w:r>
      <w:r w:rsidR="00CC15B9">
        <w:rPr>
          <w:rFonts w:hAnsi="ＭＳ 明朝" w:hint="eastAsia"/>
          <w:kern w:val="0"/>
          <w:szCs w:val="24"/>
        </w:rPr>
        <w:t>13.9</w:t>
      </w:r>
      <w:r w:rsidRPr="004241E1">
        <w:rPr>
          <w:rFonts w:hAnsi="ＭＳ 明朝" w:hint="eastAsia"/>
          <w:kern w:val="0"/>
          <w:szCs w:val="24"/>
        </w:rPr>
        <w:t>人で、前年度に</w:t>
      </w:r>
    </w:p>
    <w:p w:rsidR="006025BE" w:rsidRDefault="004241E1" w:rsidP="006C3CF8">
      <w:pPr>
        <w:ind w:leftChars="200" w:left="438"/>
        <w:jc w:val="distribute"/>
        <w:rPr>
          <w:rFonts w:hAnsi="ＭＳ 明朝"/>
          <w:kern w:val="0"/>
          <w:szCs w:val="24"/>
        </w:rPr>
      </w:pPr>
      <w:r w:rsidRPr="004241E1">
        <w:rPr>
          <w:rFonts w:hAnsi="ＭＳ 明朝" w:hint="eastAsia"/>
          <w:kern w:val="0"/>
          <w:szCs w:val="24"/>
        </w:rPr>
        <w:t>比べ0.</w:t>
      </w:r>
      <w:r w:rsidR="00CC15B9">
        <w:rPr>
          <w:rFonts w:hAnsi="ＭＳ 明朝" w:hint="eastAsia"/>
          <w:kern w:val="0"/>
          <w:szCs w:val="24"/>
        </w:rPr>
        <w:t>1</w:t>
      </w:r>
      <w:r w:rsidRPr="004241E1">
        <w:rPr>
          <w:rFonts w:hAnsi="ＭＳ 明朝" w:hint="eastAsia"/>
          <w:kern w:val="0"/>
          <w:szCs w:val="24"/>
        </w:rPr>
        <w:t>人</w:t>
      </w:r>
      <w:r w:rsidR="00997B81">
        <w:rPr>
          <w:rFonts w:hAnsi="ＭＳ 明朝" w:hint="eastAsia"/>
          <w:kern w:val="0"/>
          <w:szCs w:val="24"/>
        </w:rPr>
        <w:t>の</w:t>
      </w:r>
      <w:r w:rsidR="00CC15B9">
        <w:rPr>
          <w:rFonts w:hAnsi="ＭＳ 明朝" w:hint="eastAsia"/>
          <w:kern w:val="0"/>
          <w:szCs w:val="24"/>
        </w:rPr>
        <w:t>増加</w:t>
      </w:r>
      <w:r w:rsidRPr="004241E1">
        <w:rPr>
          <w:rFonts w:hAnsi="ＭＳ 明朝" w:hint="eastAsia"/>
          <w:kern w:val="0"/>
          <w:szCs w:val="24"/>
        </w:rPr>
        <w:t>、看護部門の入院と外来の合計人数は</w:t>
      </w:r>
      <w:r w:rsidR="00CC15B9">
        <w:rPr>
          <w:rFonts w:hAnsi="ＭＳ 明朝" w:hint="eastAsia"/>
          <w:kern w:val="0"/>
          <w:szCs w:val="24"/>
        </w:rPr>
        <w:t>2.6</w:t>
      </w:r>
      <w:r w:rsidR="00997B81">
        <w:rPr>
          <w:rFonts w:hAnsi="ＭＳ 明朝" w:hint="eastAsia"/>
          <w:kern w:val="0"/>
          <w:szCs w:val="24"/>
        </w:rPr>
        <w:t>人で、</w:t>
      </w:r>
      <w:r w:rsidRPr="004241E1">
        <w:rPr>
          <w:rFonts w:hAnsi="ＭＳ 明朝" w:hint="eastAsia"/>
          <w:kern w:val="0"/>
          <w:szCs w:val="24"/>
        </w:rPr>
        <w:t>前年度</w:t>
      </w:r>
      <w:r w:rsidR="003B4D74">
        <w:rPr>
          <w:rFonts w:hAnsi="ＭＳ 明朝" w:hint="eastAsia"/>
          <w:kern w:val="0"/>
          <w:szCs w:val="24"/>
        </w:rPr>
        <w:t>より</w:t>
      </w:r>
      <w:r w:rsidR="00CC15B9">
        <w:rPr>
          <w:rFonts w:hAnsi="ＭＳ 明朝" w:hint="eastAsia"/>
          <w:kern w:val="0"/>
          <w:szCs w:val="24"/>
        </w:rPr>
        <w:t>0.3</w:t>
      </w:r>
      <w:r w:rsidR="003B4D74">
        <w:rPr>
          <w:rFonts w:hAnsi="ＭＳ 明朝" w:hint="eastAsia"/>
          <w:kern w:val="0"/>
          <w:szCs w:val="24"/>
        </w:rPr>
        <w:t>人</w:t>
      </w:r>
      <w:r w:rsidR="00997B81">
        <w:rPr>
          <w:rFonts w:hAnsi="ＭＳ 明朝" w:hint="eastAsia"/>
          <w:kern w:val="0"/>
          <w:szCs w:val="24"/>
        </w:rPr>
        <w:t>の</w:t>
      </w:r>
      <w:r w:rsidR="003B4D74">
        <w:rPr>
          <w:rFonts w:hAnsi="ＭＳ 明朝" w:hint="eastAsia"/>
          <w:kern w:val="0"/>
          <w:szCs w:val="24"/>
        </w:rPr>
        <w:t>減少</w:t>
      </w:r>
      <w:r w:rsidRPr="004241E1">
        <w:rPr>
          <w:rFonts w:hAnsi="ＭＳ 明朝" w:hint="eastAsia"/>
          <w:kern w:val="0"/>
          <w:szCs w:val="24"/>
        </w:rPr>
        <w:t>と</w:t>
      </w:r>
    </w:p>
    <w:p w:rsidR="004241E1" w:rsidRPr="004241E1" w:rsidRDefault="004241E1" w:rsidP="006025BE">
      <w:pPr>
        <w:ind w:leftChars="200" w:left="438"/>
        <w:rPr>
          <w:rFonts w:hAnsi="ＭＳ 明朝"/>
          <w:kern w:val="0"/>
          <w:szCs w:val="24"/>
        </w:rPr>
      </w:pPr>
      <w:r w:rsidRPr="004241E1">
        <w:rPr>
          <w:rFonts w:hAnsi="ＭＳ 明朝" w:hint="eastAsia"/>
          <w:spacing w:val="-9"/>
          <w:kern w:val="0"/>
          <w:szCs w:val="24"/>
          <w:fitText w:val="221" w:id="405564674"/>
        </w:rPr>
        <w:t>な</w:t>
      </w:r>
      <w:r w:rsidRPr="004241E1">
        <w:rPr>
          <w:rFonts w:hAnsi="ＭＳ 明朝" w:hint="eastAsia"/>
          <w:kern w:val="0"/>
          <w:szCs w:val="24"/>
        </w:rPr>
        <w:t>っている。</w:t>
      </w:r>
    </w:p>
    <w:p w:rsidR="006025BE" w:rsidRDefault="004241E1" w:rsidP="006C3CF8">
      <w:pPr>
        <w:ind w:leftChars="200" w:left="438" w:firstLineChars="100" w:firstLine="219"/>
        <w:jc w:val="distribute"/>
        <w:rPr>
          <w:rFonts w:hAnsi="ＭＳ 明朝"/>
          <w:kern w:val="0"/>
          <w:szCs w:val="24"/>
        </w:rPr>
      </w:pPr>
      <w:r w:rsidRPr="004241E1">
        <w:rPr>
          <w:rFonts w:hAnsi="ＭＳ 明朝" w:hint="eastAsia"/>
          <w:kern w:val="0"/>
          <w:szCs w:val="24"/>
        </w:rPr>
        <w:t>職員１人１日当たりの診療収入は、医師部門で</w:t>
      </w:r>
      <w:r w:rsidR="00CC15B9">
        <w:rPr>
          <w:rFonts w:hAnsi="ＭＳ 明朝" w:hint="eastAsia"/>
          <w:kern w:val="0"/>
          <w:szCs w:val="24"/>
        </w:rPr>
        <w:t xml:space="preserve"> 309,804</w:t>
      </w:r>
      <w:r w:rsidRPr="004241E1">
        <w:rPr>
          <w:rFonts w:hAnsi="ＭＳ 明朝" w:hint="eastAsia"/>
          <w:kern w:val="0"/>
          <w:szCs w:val="24"/>
        </w:rPr>
        <w:t>円で、前年度に比べ</w:t>
      </w:r>
      <w:r w:rsidR="00CC15B9">
        <w:rPr>
          <w:rFonts w:hAnsi="ＭＳ 明朝" w:hint="eastAsia"/>
          <w:kern w:val="0"/>
          <w:szCs w:val="24"/>
        </w:rPr>
        <w:t>17,684</w:t>
      </w:r>
      <w:r w:rsidRPr="004241E1">
        <w:rPr>
          <w:rFonts w:hAnsi="ＭＳ 明朝" w:hint="eastAsia"/>
          <w:kern w:val="0"/>
          <w:szCs w:val="24"/>
        </w:rPr>
        <w:t>円</w:t>
      </w:r>
    </w:p>
    <w:p w:rsidR="00281C63" w:rsidRDefault="004241E1" w:rsidP="00F86183">
      <w:pPr>
        <w:ind w:leftChars="200" w:left="438"/>
        <w:rPr>
          <w:rFonts w:hAnsi="ＭＳ 明朝"/>
          <w:szCs w:val="24"/>
        </w:rPr>
      </w:pPr>
      <w:r w:rsidRPr="004241E1">
        <w:rPr>
          <w:rFonts w:hAnsi="ＭＳ 明朝" w:hint="eastAsia"/>
          <w:kern w:val="0"/>
          <w:szCs w:val="24"/>
        </w:rPr>
        <w:t xml:space="preserve"> </w:t>
      </w:r>
      <w:r w:rsidR="00F86183">
        <w:rPr>
          <w:rFonts w:hAnsi="ＭＳ 明朝" w:hint="eastAsia"/>
          <w:kern w:val="0"/>
          <w:szCs w:val="24"/>
        </w:rPr>
        <w:t>(</w:t>
      </w:r>
      <w:r w:rsidR="00CC15B9">
        <w:rPr>
          <w:rFonts w:hAnsi="ＭＳ 明朝" w:hint="eastAsia"/>
          <w:kern w:val="0"/>
          <w:szCs w:val="24"/>
        </w:rPr>
        <w:t>6.1</w:t>
      </w:r>
      <w:r w:rsidRPr="009C3DF4">
        <w:rPr>
          <w:rFonts w:hAnsi="ＭＳ 明朝" w:hint="eastAsia"/>
          <w:kern w:val="0"/>
          <w:szCs w:val="24"/>
        </w:rPr>
        <w:t>％)</w:t>
      </w:r>
      <w:r w:rsidR="00CC15B9">
        <w:rPr>
          <w:rFonts w:hAnsi="ＭＳ 明朝" w:hint="eastAsia"/>
          <w:kern w:val="0"/>
          <w:szCs w:val="24"/>
        </w:rPr>
        <w:t>の増加</w:t>
      </w:r>
      <w:r w:rsidRPr="009C3DF4">
        <w:rPr>
          <w:rFonts w:hAnsi="ＭＳ 明朝" w:hint="eastAsia"/>
          <w:kern w:val="0"/>
          <w:szCs w:val="24"/>
        </w:rPr>
        <w:t>､看護部門では</w:t>
      </w:r>
      <w:r w:rsidR="00CC15B9">
        <w:rPr>
          <w:rFonts w:hAnsi="ＭＳ 明朝" w:hint="eastAsia"/>
          <w:kern w:val="0"/>
          <w:szCs w:val="24"/>
        </w:rPr>
        <w:t>59,267</w:t>
      </w:r>
      <w:r w:rsidRPr="009C3DF4">
        <w:rPr>
          <w:rFonts w:hAnsi="ＭＳ 明朝" w:hint="eastAsia"/>
          <w:kern w:val="0"/>
          <w:szCs w:val="24"/>
        </w:rPr>
        <w:t>円で､前年度に比べ</w:t>
      </w:r>
      <w:r w:rsidR="00CC15B9">
        <w:rPr>
          <w:rFonts w:hAnsi="ＭＳ 明朝" w:hint="eastAsia"/>
          <w:kern w:val="0"/>
          <w:szCs w:val="24"/>
        </w:rPr>
        <w:t>2,305</w:t>
      </w:r>
      <w:r w:rsidRPr="009C3DF4">
        <w:rPr>
          <w:rFonts w:hAnsi="ＭＳ 明朝" w:hint="eastAsia"/>
          <w:kern w:val="0"/>
          <w:szCs w:val="24"/>
        </w:rPr>
        <w:t>円</w:t>
      </w:r>
      <w:r w:rsidR="00234662">
        <w:rPr>
          <w:rFonts w:hAnsi="ＭＳ 明朝" w:hint="eastAsia"/>
          <w:kern w:val="0"/>
          <w:szCs w:val="24"/>
        </w:rPr>
        <w:t>（</w:t>
      </w:r>
      <w:r w:rsidRPr="009C3DF4">
        <w:rPr>
          <w:rFonts w:hAnsi="ＭＳ 明朝" w:hint="eastAsia"/>
          <w:kern w:val="0"/>
          <w:szCs w:val="24"/>
        </w:rPr>
        <w:t>△</w:t>
      </w:r>
      <w:r w:rsidR="00CC15B9">
        <w:rPr>
          <w:rFonts w:hAnsi="ＭＳ 明朝" w:hint="eastAsia"/>
          <w:kern w:val="0"/>
          <w:szCs w:val="24"/>
        </w:rPr>
        <w:t>3</w:t>
      </w:r>
      <w:r w:rsidR="002812F2" w:rsidRPr="009C3DF4">
        <w:rPr>
          <w:rFonts w:hAnsi="ＭＳ 明朝" w:hint="eastAsia"/>
          <w:kern w:val="0"/>
          <w:szCs w:val="24"/>
        </w:rPr>
        <w:t>.7</w:t>
      </w:r>
      <w:r w:rsidRPr="009C3DF4">
        <w:rPr>
          <w:rFonts w:hAnsi="ＭＳ 明朝" w:hint="eastAsia"/>
          <w:kern w:val="0"/>
          <w:szCs w:val="24"/>
        </w:rPr>
        <w:t>％</w:t>
      </w:r>
      <w:r w:rsidR="00234662">
        <w:rPr>
          <w:rFonts w:hAnsi="ＭＳ 明朝" w:hint="eastAsia"/>
          <w:kern w:val="0"/>
          <w:szCs w:val="24"/>
        </w:rPr>
        <w:t>）</w:t>
      </w:r>
      <w:r w:rsidR="00CC15B9">
        <w:rPr>
          <w:rFonts w:hAnsi="ＭＳ 明朝" w:hint="eastAsia"/>
          <w:kern w:val="0"/>
          <w:szCs w:val="24"/>
        </w:rPr>
        <w:t>の</w:t>
      </w:r>
      <w:r w:rsidR="00CC15B9">
        <w:rPr>
          <w:rFonts w:hAnsi="ＭＳ 明朝" w:hint="eastAsia"/>
          <w:szCs w:val="24"/>
        </w:rPr>
        <w:t>減少となっている。</w:t>
      </w:r>
    </w:p>
    <w:p w:rsidR="0034268E" w:rsidRDefault="0034268E" w:rsidP="00382AE0">
      <w:pPr>
        <w:ind w:leftChars="100" w:left="219" w:firstLineChars="100" w:firstLine="219"/>
        <w:rPr>
          <w:rFonts w:hAnsi="ＭＳ 明朝"/>
          <w:szCs w:val="24"/>
        </w:rPr>
      </w:pPr>
    </w:p>
    <w:p w:rsidR="00F46D3C" w:rsidRPr="00F46D3C" w:rsidRDefault="0046042A" w:rsidP="00382AE0">
      <w:pPr>
        <w:ind w:firstLineChars="100" w:firstLine="219"/>
        <w:rPr>
          <w:rFonts w:ascii="ＭＳ ゴシック" w:eastAsia="ＭＳ ゴシック" w:hAnsi="ＭＳ ゴシック"/>
          <w:szCs w:val="24"/>
        </w:rPr>
      </w:pPr>
      <w:r w:rsidRPr="007F5FEE">
        <w:rPr>
          <w:rFonts w:asciiTheme="majorEastAsia" w:eastAsiaTheme="majorEastAsia" w:hAnsiTheme="majorEastAsia" w:hint="eastAsia"/>
          <w:szCs w:val="24"/>
        </w:rPr>
        <w:t>⑿</w:t>
      </w:r>
      <w:r>
        <w:rPr>
          <w:rFonts w:hAnsi="ＭＳ 明朝" w:hint="eastAsia"/>
          <w:szCs w:val="24"/>
        </w:rPr>
        <w:t xml:space="preserve">　</w:t>
      </w:r>
      <w:r w:rsidR="00F46D3C" w:rsidRPr="00F46D3C">
        <w:rPr>
          <w:rFonts w:ascii="ＭＳ ゴシック" w:eastAsia="ＭＳ ゴシック" w:hAnsi="ＭＳ ゴシック" w:hint="eastAsia"/>
          <w:szCs w:val="24"/>
        </w:rPr>
        <w:t>検査の状況</w:t>
      </w:r>
    </w:p>
    <w:tbl>
      <w:tblPr>
        <w:tblpPr w:leftFromText="142" w:rightFromText="142" w:vertAnchor="text" w:horzAnchor="margin" w:tblpX="392" w:tblpY="20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2977"/>
        <w:gridCol w:w="992"/>
      </w:tblGrid>
      <w:tr w:rsidR="004F49C1" w:rsidRPr="004F49C1" w:rsidTr="00303F6C">
        <w:trPr>
          <w:trHeight w:val="137"/>
        </w:trPr>
        <w:tc>
          <w:tcPr>
            <w:tcW w:w="3510" w:type="dxa"/>
            <w:vMerge w:val="restart"/>
            <w:tcBorders>
              <w:top w:val="nil"/>
              <w:left w:val="nil"/>
              <w:right w:val="nil"/>
            </w:tcBorders>
            <w:vAlign w:val="center"/>
          </w:tcPr>
          <w:p w:rsidR="004F49C1" w:rsidRPr="004F49C1" w:rsidRDefault="004F49C1" w:rsidP="004F49C1">
            <w:pPr>
              <w:rPr>
                <w:rFonts w:hAnsi="ＭＳ 明朝"/>
                <w:sz w:val="18"/>
                <w:szCs w:val="18"/>
              </w:rPr>
            </w:pPr>
            <w:r w:rsidRPr="004F49C1">
              <w:rPr>
                <w:rFonts w:hAnsi="ＭＳ 明朝" w:hint="eastAsia"/>
                <w:sz w:val="18"/>
                <w:szCs w:val="18"/>
              </w:rPr>
              <w:t>(注)　１　患者100人当たりの検査件数</w:t>
            </w:r>
            <w:r w:rsidR="001C59AD">
              <w:rPr>
                <w:rFonts w:hAnsi="ＭＳ 明朝" w:hint="eastAsia"/>
                <w:sz w:val="18"/>
                <w:szCs w:val="18"/>
              </w:rPr>
              <w:t xml:space="preserve">　</w:t>
            </w:r>
            <w:r>
              <w:rPr>
                <w:rFonts w:hAnsi="ＭＳ 明朝" w:hint="eastAsia"/>
                <w:sz w:val="18"/>
                <w:szCs w:val="18"/>
              </w:rPr>
              <w:t>＝</w:t>
            </w:r>
          </w:p>
        </w:tc>
        <w:tc>
          <w:tcPr>
            <w:tcW w:w="2977" w:type="dxa"/>
            <w:tcBorders>
              <w:top w:val="nil"/>
              <w:left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年間検査件数</w:t>
            </w:r>
          </w:p>
        </w:tc>
        <w:tc>
          <w:tcPr>
            <w:tcW w:w="992" w:type="dxa"/>
            <w:vMerge w:val="restart"/>
            <w:tcBorders>
              <w:top w:val="nil"/>
              <w:left w:val="nil"/>
              <w:right w:val="nil"/>
            </w:tcBorders>
            <w:vAlign w:val="center"/>
          </w:tcPr>
          <w:p w:rsidR="004F49C1" w:rsidRPr="004F49C1" w:rsidRDefault="004F49C1" w:rsidP="004F49C1">
            <w:pPr>
              <w:rPr>
                <w:rFonts w:hAnsi="ＭＳ 明朝"/>
                <w:sz w:val="18"/>
                <w:szCs w:val="18"/>
              </w:rPr>
            </w:pPr>
            <w:r w:rsidRPr="004F49C1">
              <w:rPr>
                <w:rFonts w:hAnsi="ＭＳ 明朝" w:hint="eastAsia"/>
                <w:sz w:val="18"/>
                <w:szCs w:val="18"/>
              </w:rPr>
              <w:t>×100</w:t>
            </w:r>
          </w:p>
        </w:tc>
      </w:tr>
      <w:tr w:rsidR="004F49C1" w:rsidRPr="004F49C1" w:rsidTr="00303F6C">
        <w:trPr>
          <w:trHeight w:val="90"/>
        </w:trPr>
        <w:tc>
          <w:tcPr>
            <w:tcW w:w="3510" w:type="dxa"/>
            <w:vMerge/>
            <w:tcBorders>
              <w:left w:val="nil"/>
              <w:bottom w:val="nil"/>
              <w:right w:val="nil"/>
            </w:tcBorders>
            <w:vAlign w:val="center"/>
          </w:tcPr>
          <w:p w:rsidR="004F49C1" w:rsidRPr="004F49C1" w:rsidRDefault="004F49C1" w:rsidP="004F49C1">
            <w:pPr>
              <w:rPr>
                <w:rFonts w:hAnsi="ＭＳ 明朝"/>
                <w:sz w:val="18"/>
                <w:szCs w:val="18"/>
              </w:rPr>
            </w:pPr>
          </w:p>
        </w:tc>
        <w:tc>
          <w:tcPr>
            <w:tcW w:w="2977" w:type="dxa"/>
            <w:tcBorders>
              <w:left w:val="nil"/>
              <w:bottom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年間延入院・外来患者数</w:t>
            </w:r>
          </w:p>
        </w:tc>
        <w:tc>
          <w:tcPr>
            <w:tcW w:w="992" w:type="dxa"/>
            <w:vMerge/>
            <w:tcBorders>
              <w:left w:val="nil"/>
              <w:bottom w:val="nil"/>
              <w:right w:val="nil"/>
            </w:tcBorders>
            <w:vAlign w:val="center"/>
          </w:tcPr>
          <w:p w:rsidR="004F49C1" w:rsidRPr="004F49C1" w:rsidRDefault="004F49C1" w:rsidP="004F49C1">
            <w:pPr>
              <w:rPr>
                <w:rFonts w:hAnsi="ＭＳ 明朝"/>
                <w:sz w:val="18"/>
                <w:szCs w:val="18"/>
              </w:rPr>
            </w:pPr>
          </w:p>
        </w:tc>
      </w:tr>
      <w:tr w:rsidR="004F49C1" w:rsidRPr="004F49C1" w:rsidTr="00303F6C">
        <w:trPr>
          <w:trHeight w:val="80"/>
        </w:trPr>
        <w:tc>
          <w:tcPr>
            <w:tcW w:w="3510" w:type="dxa"/>
            <w:vMerge w:val="restart"/>
            <w:tcBorders>
              <w:top w:val="nil"/>
              <w:left w:val="nil"/>
              <w:right w:val="nil"/>
            </w:tcBorders>
            <w:vAlign w:val="center"/>
          </w:tcPr>
          <w:p w:rsidR="004F49C1" w:rsidRPr="004F49C1" w:rsidRDefault="004F49C1" w:rsidP="00382AE0">
            <w:pPr>
              <w:ind w:firstLineChars="300" w:firstLine="477"/>
              <w:rPr>
                <w:rFonts w:hAnsi="ＭＳ 明朝"/>
                <w:sz w:val="18"/>
                <w:szCs w:val="18"/>
              </w:rPr>
            </w:pPr>
            <w:r w:rsidRPr="004F49C1">
              <w:rPr>
                <w:rFonts w:hAnsi="ＭＳ 明朝" w:hint="eastAsia"/>
                <w:sz w:val="18"/>
                <w:szCs w:val="18"/>
              </w:rPr>
              <w:t>２　検査技師１人当たりの検査収入</w:t>
            </w:r>
            <w:r>
              <w:rPr>
                <w:rFonts w:hAnsi="ＭＳ 明朝" w:hint="eastAsia"/>
                <w:sz w:val="18"/>
                <w:szCs w:val="18"/>
              </w:rPr>
              <w:t>＝</w:t>
            </w:r>
          </w:p>
        </w:tc>
        <w:tc>
          <w:tcPr>
            <w:tcW w:w="2977" w:type="dxa"/>
            <w:tcBorders>
              <w:top w:val="nil"/>
              <w:left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入院・外来検査収入</w:t>
            </w:r>
          </w:p>
        </w:tc>
        <w:tc>
          <w:tcPr>
            <w:tcW w:w="992" w:type="dxa"/>
            <w:vMerge w:val="restart"/>
            <w:tcBorders>
              <w:top w:val="nil"/>
              <w:left w:val="nil"/>
              <w:right w:val="nil"/>
            </w:tcBorders>
            <w:vAlign w:val="center"/>
          </w:tcPr>
          <w:p w:rsidR="004F49C1" w:rsidRPr="004F49C1" w:rsidRDefault="004F49C1" w:rsidP="004F49C1">
            <w:pPr>
              <w:rPr>
                <w:rFonts w:hAnsi="ＭＳ 明朝"/>
                <w:sz w:val="18"/>
                <w:szCs w:val="18"/>
              </w:rPr>
            </w:pPr>
          </w:p>
        </w:tc>
      </w:tr>
      <w:tr w:rsidR="004F49C1" w:rsidRPr="004F49C1" w:rsidTr="00303F6C">
        <w:trPr>
          <w:trHeight w:val="70"/>
        </w:trPr>
        <w:tc>
          <w:tcPr>
            <w:tcW w:w="3510" w:type="dxa"/>
            <w:vMerge/>
            <w:tcBorders>
              <w:left w:val="nil"/>
              <w:bottom w:val="nil"/>
              <w:right w:val="nil"/>
            </w:tcBorders>
          </w:tcPr>
          <w:p w:rsidR="004F49C1" w:rsidRPr="004F49C1" w:rsidRDefault="004F49C1" w:rsidP="004F49C1">
            <w:pPr>
              <w:rPr>
                <w:rFonts w:hAnsi="ＭＳ 明朝"/>
                <w:sz w:val="18"/>
                <w:szCs w:val="18"/>
              </w:rPr>
            </w:pPr>
          </w:p>
        </w:tc>
        <w:tc>
          <w:tcPr>
            <w:tcW w:w="2977" w:type="dxa"/>
            <w:tcBorders>
              <w:left w:val="nil"/>
              <w:bottom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検査技師数</w:t>
            </w:r>
          </w:p>
        </w:tc>
        <w:tc>
          <w:tcPr>
            <w:tcW w:w="992" w:type="dxa"/>
            <w:vMerge/>
            <w:tcBorders>
              <w:left w:val="nil"/>
              <w:bottom w:val="nil"/>
              <w:right w:val="nil"/>
            </w:tcBorders>
          </w:tcPr>
          <w:p w:rsidR="004F49C1" w:rsidRPr="004F49C1" w:rsidRDefault="004F49C1" w:rsidP="004F49C1">
            <w:pPr>
              <w:rPr>
                <w:rFonts w:hAnsi="ＭＳ 明朝"/>
                <w:sz w:val="18"/>
                <w:szCs w:val="18"/>
              </w:rPr>
            </w:pPr>
          </w:p>
        </w:tc>
      </w:tr>
    </w:tbl>
    <w:bookmarkStart w:id="11" w:name="_MON_1437287679"/>
    <w:bookmarkEnd w:id="11"/>
    <w:p w:rsidR="00F46D3C" w:rsidRDefault="00F86183" w:rsidP="00F46D3C">
      <w:pPr>
        <w:rPr>
          <w:rFonts w:hAnsi="ＭＳ 明朝"/>
          <w:szCs w:val="24"/>
        </w:rPr>
      </w:pPr>
      <w:r w:rsidRPr="00A13C51">
        <w:rPr>
          <w:rFonts w:hAnsi="ＭＳ 明朝"/>
          <w:szCs w:val="24"/>
        </w:rPr>
        <w:object w:dxaOrig="9854" w:dyaOrig="1785">
          <v:shape id="_x0000_i1036" type="#_x0000_t75" style="width:478.5pt;height:96.75pt" o:ole="">
            <v:imagedata r:id="rId29" o:title=""/>
          </v:shape>
          <o:OLEObject Type="Embed" ProgID="Excel.Sheet.12" ShapeID="_x0000_i1036" DrawAspect="Content" ObjectID="_1508766466" r:id="rId30"/>
        </w:object>
      </w:r>
    </w:p>
    <w:p w:rsidR="00F46D3C" w:rsidRPr="004F49C1" w:rsidRDefault="00F46D3C" w:rsidP="00F46D3C">
      <w:pPr>
        <w:rPr>
          <w:rFonts w:hAnsi="ＭＳ 明朝"/>
          <w:sz w:val="18"/>
          <w:szCs w:val="18"/>
        </w:rPr>
      </w:pPr>
    </w:p>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BD0502" w:rsidRDefault="00BD0502" w:rsidP="00BD0502">
      <w:pPr>
        <w:ind w:leftChars="200" w:left="438" w:firstLineChars="100" w:firstLine="219"/>
        <w:rPr>
          <w:rFonts w:hAnsi="ＭＳ 明朝"/>
          <w:kern w:val="0"/>
          <w:szCs w:val="24"/>
        </w:rPr>
      </w:pPr>
    </w:p>
    <w:p w:rsidR="00863A1F" w:rsidRDefault="004F49C1" w:rsidP="00BD0502">
      <w:pPr>
        <w:ind w:leftChars="200" w:left="438" w:firstLineChars="100" w:firstLine="219"/>
        <w:rPr>
          <w:rFonts w:hAnsi="ＭＳ 明朝"/>
          <w:kern w:val="0"/>
          <w:szCs w:val="24"/>
        </w:rPr>
      </w:pPr>
      <w:r w:rsidRPr="00BD0502">
        <w:rPr>
          <w:rFonts w:hAnsi="ＭＳ 明朝" w:hint="eastAsia"/>
          <w:kern w:val="0"/>
          <w:szCs w:val="24"/>
        </w:rPr>
        <w:t>患者100人当たりの検査件数は</w:t>
      </w:r>
      <w:r w:rsidR="00F86183">
        <w:rPr>
          <w:rFonts w:hAnsi="ＭＳ 明朝" w:hint="eastAsia"/>
          <w:kern w:val="0"/>
          <w:szCs w:val="24"/>
        </w:rPr>
        <w:t>538.2</w:t>
      </w:r>
      <w:r w:rsidRPr="00BD0502">
        <w:rPr>
          <w:rFonts w:hAnsi="ＭＳ 明朝" w:hint="eastAsia"/>
          <w:kern w:val="0"/>
          <w:szCs w:val="24"/>
        </w:rPr>
        <w:t>件で、前年度に比べ</w:t>
      </w:r>
      <w:r w:rsidR="00F86183">
        <w:rPr>
          <w:rFonts w:hAnsi="ＭＳ 明朝" w:hint="eastAsia"/>
          <w:kern w:val="0"/>
          <w:szCs w:val="24"/>
        </w:rPr>
        <w:t>37.0</w:t>
      </w:r>
      <w:r w:rsidRPr="00BD0502">
        <w:rPr>
          <w:rFonts w:hAnsi="ＭＳ 明朝" w:hint="eastAsia"/>
          <w:kern w:val="0"/>
          <w:szCs w:val="24"/>
        </w:rPr>
        <w:t>件(</w:t>
      </w:r>
      <w:r w:rsidR="00F86183">
        <w:rPr>
          <w:rFonts w:hAnsi="ＭＳ 明朝" w:hint="eastAsia"/>
          <w:kern w:val="0"/>
          <w:szCs w:val="24"/>
        </w:rPr>
        <w:t>7.4</w:t>
      </w:r>
      <w:r w:rsidRPr="00BD0502">
        <w:rPr>
          <w:rFonts w:hAnsi="ＭＳ 明朝" w:hint="eastAsia"/>
          <w:kern w:val="0"/>
          <w:szCs w:val="24"/>
        </w:rPr>
        <w:t>％)</w:t>
      </w:r>
      <w:r w:rsidR="00EB0376" w:rsidRPr="00BD0502">
        <w:rPr>
          <w:rFonts w:hAnsi="ＭＳ 明朝" w:hint="eastAsia"/>
          <w:kern w:val="0"/>
          <w:szCs w:val="24"/>
        </w:rPr>
        <w:t>増加</w:t>
      </w:r>
      <w:r w:rsidRPr="00BD0502">
        <w:rPr>
          <w:rFonts w:hAnsi="ＭＳ 明朝" w:hint="eastAsia"/>
          <w:kern w:val="0"/>
          <w:szCs w:val="24"/>
        </w:rPr>
        <w:t>し</w:t>
      </w:r>
      <w:r w:rsidR="00863A1F" w:rsidRPr="00BD0502">
        <w:rPr>
          <w:rFonts w:hAnsi="ＭＳ 明朝" w:hint="eastAsia"/>
          <w:kern w:val="0"/>
          <w:szCs w:val="24"/>
        </w:rPr>
        <w:t>ている。</w:t>
      </w:r>
    </w:p>
    <w:p w:rsidR="0052486C" w:rsidRDefault="004F49C1" w:rsidP="00F86183">
      <w:pPr>
        <w:ind w:leftChars="200" w:left="438" w:firstLineChars="100" w:firstLine="219"/>
        <w:rPr>
          <w:rFonts w:hAnsi="ＭＳ 明朝"/>
          <w:szCs w:val="24"/>
        </w:rPr>
      </w:pPr>
      <w:r w:rsidRPr="004F49C1">
        <w:rPr>
          <w:rFonts w:hAnsi="ＭＳ 明朝" w:hint="eastAsia"/>
          <w:kern w:val="0"/>
          <w:szCs w:val="24"/>
        </w:rPr>
        <w:t>検査技師１人当たりの検査件数は</w:t>
      </w:r>
      <w:r w:rsidR="00F86183">
        <w:rPr>
          <w:rFonts w:hAnsi="ＭＳ 明朝" w:hint="eastAsia"/>
          <w:kern w:val="0"/>
          <w:szCs w:val="24"/>
        </w:rPr>
        <w:t>90,036</w:t>
      </w:r>
      <w:r w:rsidRPr="004F49C1">
        <w:rPr>
          <w:rFonts w:hAnsi="ＭＳ 明朝" w:hint="eastAsia"/>
          <w:kern w:val="0"/>
          <w:szCs w:val="24"/>
        </w:rPr>
        <w:t>件で、前年度に比べ</w:t>
      </w:r>
      <w:r w:rsidR="00F86183">
        <w:rPr>
          <w:rFonts w:hAnsi="ＭＳ 明朝" w:hint="eastAsia"/>
          <w:kern w:val="0"/>
          <w:szCs w:val="24"/>
        </w:rPr>
        <w:t>3,766</w:t>
      </w:r>
      <w:r w:rsidRPr="004F49C1">
        <w:rPr>
          <w:rFonts w:hAnsi="ＭＳ 明朝" w:hint="eastAsia"/>
          <w:kern w:val="0"/>
          <w:szCs w:val="24"/>
        </w:rPr>
        <w:t>件(</w:t>
      </w:r>
      <w:r w:rsidR="00F86183">
        <w:rPr>
          <w:rFonts w:hAnsi="ＭＳ 明朝" w:hint="eastAsia"/>
          <w:kern w:val="0"/>
          <w:szCs w:val="24"/>
        </w:rPr>
        <w:t>4.4</w:t>
      </w:r>
      <w:r w:rsidRPr="004F49C1">
        <w:rPr>
          <w:rFonts w:hAnsi="ＭＳ 明朝" w:hint="eastAsia"/>
          <w:kern w:val="0"/>
          <w:szCs w:val="24"/>
        </w:rPr>
        <w:t>％)</w:t>
      </w:r>
      <w:r w:rsidR="006B7DA6">
        <w:rPr>
          <w:rFonts w:hAnsi="ＭＳ 明朝" w:hint="eastAsia"/>
          <w:szCs w:val="24"/>
        </w:rPr>
        <w:t>、</w:t>
      </w:r>
      <w:r w:rsidRPr="00863A1F">
        <w:rPr>
          <w:rFonts w:hAnsi="ＭＳ 明朝" w:hint="eastAsia"/>
          <w:kern w:val="0"/>
          <w:szCs w:val="24"/>
        </w:rPr>
        <w:t>検査収入は</w:t>
      </w:r>
      <w:r w:rsidR="00F86183">
        <w:rPr>
          <w:rFonts w:hAnsi="ＭＳ 明朝" w:hint="eastAsia"/>
          <w:kern w:val="0"/>
          <w:szCs w:val="24"/>
        </w:rPr>
        <w:t>28,617</w:t>
      </w:r>
      <w:r w:rsidRPr="00863A1F">
        <w:rPr>
          <w:rFonts w:hAnsi="ＭＳ 明朝" w:hint="eastAsia"/>
          <w:kern w:val="0"/>
          <w:szCs w:val="24"/>
        </w:rPr>
        <w:t>千円で、前年度に比べ</w:t>
      </w:r>
      <w:r w:rsidR="00F86183">
        <w:rPr>
          <w:rFonts w:hAnsi="ＭＳ 明朝" w:hint="eastAsia"/>
          <w:kern w:val="0"/>
          <w:szCs w:val="24"/>
        </w:rPr>
        <w:t>845</w:t>
      </w:r>
      <w:r w:rsidRPr="00863A1F">
        <w:rPr>
          <w:rFonts w:hAnsi="ＭＳ 明朝" w:hint="eastAsia"/>
          <w:kern w:val="0"/>
          <w:szCs w:val="24"/>
        </w:rPr>
        <w:t>千円</w:t>
      </w:r>
      <w:r w:rsidRPr="00863A1F">
        <w:rPr>
          <w:rFonts w:hAnsi="ＭＳ 明朝" w:hint="eastAsia"/>
          <w:szCs w:val="24"/>
        </w:rPr>
        <w:t>(</w:t>
      </w:r>
      <w:r w:rsidR="00F86183">
        <w:rPr>
          <w:rFonts w:hAnsi="ＭＳ 明朝" w:hint="eastAsia"/>
          <w:szCs w:val="24"/>
        </w:rPr>
        <w:t>3.0</w:t>
      </w:r>
      <w:r w:rsidRPr="00863A1F">
        <w:rPr>
          <w:rFonts w:hAnsi="ＭＳ 明朝" w:hint="eastAsia"/>
          <w:szCs w:val="24"/>
        </w:rPr>
        <w:t>％)</w:t>
      </w:r>
      <w:r w:rsidR="00234662">
        <w:rPr>
          <w:rFonts w:hAnsi="ＭＳ 明朝" w:hint="eastAsia"/>
          <w:szCs w:val="24"/>
        </w:rPr>
        <w:t>と</w:t>
      </w:r>
      <w:r w:rsidR="00EB0376">
        <w:rPr>
          <w:rFonts w:hAnsi="ＭＳ 明朝" w:hint="eastAsia"/>
          <w:szCs w:val="24"/>
        </w:rPr>
        <w:t>それぞれ</w:t>
      </w:r>
      <w:r w:rsidRPr="00863A1F">
        <w:rPr>
          <w:rFonts w:hAnsi="ＭＳ 明朝" w:hint="eastAsia"/>
          <w:szCs w:val="24"/>
        </w:rPr>
        <w:t>増加している。</w:t>
      </w:r>
    </w:p>
    <w:p w:rsidR="00C262D7" w:rsidRDefault="00C262D7" w:rsidP="0052486C">
      <w:pPr>
        <w:ind w:leftChars="200" w:left="438" w:firstLineChars="100" w:firstLine="219"/>
        <w:rPr>
          <w:rFonts w:hAnsi="ＭＳ 明朝"/>
          <w:szCs w:val="24"/>
        </w:rPr>
      </w:pPr>
    </w:p>
    <w:p w:rsidR="00BD0502" w:rsidRDefault="00BD0502" w:rsidP="0052486C">
      <w:pPr>
        <w:ind w:leftChars="200" w:left="438" w:firstLineChars="100" w:firstLine="219"/>
        <w:rPr>
          <w:rFonts w:hAnsi="ＭＳ 明朝"/>
          <w:szCs w:val="24"/>
        </w:rPr>
      </w:pPr>
    </w:p>
    <w:p w:rsidR="00C262D7" w:rsidRPr="004F49C1" w:rsidRDefault="00C262D7" w:rsidP="0052486C">
      <w:pPr>
        <w:ind w:leftChars="200" w:left="438" w:firstLineChars="100" w:firstLine="219"/>
        <w:rPr>
          <w:rFonts w:hAnsi="ＭＳ 明朝"/>
          <w:szCs w:val="24"/>
        </w:rPr>
      </w:pPr>
    </w:p>
    <w:p w:rsidR="00F46D3C" w:rsidRPr="004F49C1" w:rsidRDefault="0046042A" w:rsidP="00382AE0">
      <w:pPr>
        <w:ind w:firstLineChars="100" w:firstLine="219"/>
        <w:rPr>
          <w:rFonts w:ascii="ＭＳ ゴシック" w:eastAsia="ＭＳ ゴシック" w:hAnsi="ＭＳ ゴシック"/>
          <w:szCs w:val="24"/>
        </w:rPr>
      </w:pPr>
      <w:r w:rsidRPr="007F5FEE">
        <w:rPr>
          <w:rFonts w:asciiTheme="majorEastAsia" w:eastAsiaTheme="majorEastAsia" w:hAnsiTheme="majorEastAsia" w:hint="eastAsia"/>
          <w:szCs w:val="24"/>
        </w:rPr>
        <w:lastRenderedPageBreak/>
        <w:t>⒀</w:t>
      </w:r>
      <w:r>
        <w:rPr>
          <w:rFonts w:hAnsi="ＭＳ 明朝" w:hint="eastAsia"/>
          <w:szCs w:val="24"/>
        </w:rPr>
        <w:t xml:space="preserve">　</w:t>
      </w:r>
      <w:r w:rsidR="004F49C1" w:rsidRPr="004F49C1">
        <w:rPr>
          <w:rFonts w:ascii="ＭＳ ゴシック" w:eastAsia="ＭＳ ゴシック" w:hAnsi="ＭＳ ゴシック" w:hint="eastAsia"/>
          <w:szCs w:val="24"/>
        </w:rPr>
        <w:t>材料費</w:t>
      </w:r>
    </w:p>
    <w:tbl>
      <w:tblPr>
        <w:tblpPr w:leftFromText="142" w:rightFromText="142" w:vertAnchor="text" w:horzAnchor="page" w:tblpX="1438" w:tblpY="64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418"/>
        <w:gridCol w:w="709"/>
      </w:tblGrid>
      <w:tr w:rsidR="00C5382F" w:rsidRPr="004F49C1" w:rsidTr="00997B81">
        <w:trPr>
          <w:trHeight w:val="424"/>
        </w:trPr>
        <w:tc>
          <w:tcPr>
            <w:tcW w:w="2376" w:type="dxa"/>
            <w:vMerge w:val="restart"/>
            <w:tcBorders>
              <w:top w:val="nil"/>
              <w:left w:val="nil"/>
              <w:right w:val="nil"/>
            </w:tcBorders>
            <w:vAlign w:val="center"/>
          </w:tcPr>
          <w:p w:rsidR="00C5382F" w:rsidRPr="004F49C1" w:rsidRDefault="00C5382F" w:rsidP="007F5FEE">
            <w:pPr>
              <w:rPr>
                <w:rFonts w:hAnsi="ＭＳ 明朝"/>
                <w:sz w:val="18"/>
                <w:szCs w:val="18"/>
              </w:rPr>
            </w:pPr>
            <w:r w:rsidRPr="004F49C1">
              <w:rPr>
                <w:rFonts w:hAnsi="ＭＳ 明朝" w:hint="eastAsia"/>
                <w:sz w:val="18"/>
                <w:szCs w:val="18"/>
              </w:rPr>
              <w:t>(注)　１　薬品使用効率</w:t>
            </w:r>
            <w:r w:rsidR="00997B81">
              <w:rPr>
                <w:rFonts w:hAnsi="ＭＳ 明朝" w:hint="eastAsia"/>
                <w:sz w:val="18"/>
                <w:szCs w:val="18"/>
              </w:rPr>
              <w:t xml:space="preserve">　</w:t>
            </w:r>
            <w:r w:rsidRPr="004F49C1">
              <w:rPr>
                <w:rFonts w:hAnsi="ＭＳ 明朝" w:hint="eastAsia"/>
                <w:sz w:val="18"/>
                <w:szCs w:val="18"/>
              </w:rPr>
              <w:t>＝</w:t>
            </w:r>
          </w:p>
        </w:tc>
        <w:tc>
          <w:tcPr>
            <w:tcW w:w="1418" w:type="dxa"/>
            <w:tcBorders>
              <w:top w:val="nil"/>
              <w:left w:val="nil"/>
              <w:right w:val="nil"/>
            </w:tcBorders>
            <w:vAlign w:val="bottom"/>
          </w:tcPr>
          <w:p w:rsidR="00C5382F" w:rsidRPr="004F49C1" w:rsidRDefault="00C5382F" w:rsidP="007F5FEE">
            <w:pPr>
              <w:jc w:val="center"/>
              <w:rPr>
                <w:rFonts w:hAnsi="ＭＳ 明朝"/>
                <w:sz w:val="18"/>
                <w:szCs w:val="18"/>
              </w:rPr>
            </w:pPr>
            <w:r w:rsidRPr="004F49C1">
              <w:rPr>
                <w:rFonts w:hAnsi="ＭＳ 明朝" w:hint="eastAsia"/>
                <w:sz w:val="18"/>
                <w:szCs w:val="18"/>
              </w:rPr>
              <w:t>薬品収入</w:t>
            </w:r>
          </w:p>
        </w:tc>
        <w:tc>
          <w:tcPr>
            <w:tcW w:w="709" w:type="dxa"/>
            <w:vMerge w:val="restart"/>
            <w:tcBorders>
              <w:top w:val="nil"/>
              <w:left w:val="nil"/>
              <w:right w:val="nil"/>
            </w:tcBorders>
            <w:vAlign w:val="center"/>
          </w:tcPr>
          <w:p w:rsidR="00C5382F" w:rsidRPr="004F49C1" w:rsidRDefault="00C5382F" w:rsidP="007F5FEE">
            <w:pPr>
              <w:rPr>
                <w:rFonts w:hAnsi="ＭＳ 明朝"/>
                <w:sz w:val="18"/>
                <w:szCs w:val="18"/>
              </w:rPr>
            </w:pPr>
            <w:r w:rsidRPr="004F49C1">
              <w:rPr>
                <w:rFonts w:hAnsi="ＭＳ 明朝" w:hint="eastAsia"/>
                <w:sz w:val="18"/>
                <w:szCs w:val="18"/>
              </w:rPr>
              <w:t>×100</w:t>
            </w:r>
          </w:p>
        </w:tc>
      </w:tr>
      <w:tr w:rsidR="00C5382F" w:rsidRPr="004F49C1" w:rsidTr="00997B81">
        <w:tc>
          <w:tcPr>
            <w:tcW w:w="2376" w:type="dxa"/>
            <w:vMerge/>
            <w:tcBorders>
              <w:left w:val="nil"/>
              <w:bottom w:val="nil"/>
              <w:right w:val="nil"/>
            </w:tcBorders>
            <w:vAlign w:val="center"/>
          </w:tcPr>
          <w:p w:rsidR="00C5382F" w:rsidRPr="004F49C1" w:rsidRDefault="00C5382F" w:rsidP="007F5FEE">
            <w:pPr>
              <w:rPr>
                <w:rFonts w:hAnsi="ＭＳ 明朝"/>
                <w:sz w:val="18"/>
                <w:szCs w:val="18"/>
              </w:rPr>
            </w:pPr>
          </w:p>
        </w:tc>
        <w:tc>
          <w:tcPr>
            <w:tcW w:w="1418" w:type="dxa"/>
            <w:tcBorders>
              <w:left w:val="nil"/>
              <w:bottom w:val="nil"/>
              <w:right w:val="nil"/>
            </w:tcBorders>
          </w:tcPr>
          <w:p w:rsidR="00C5382F" w:rsidRPr="004F49C1" w:rsidRDefault="00C5382F" w:rsidP="007F5FEE">
            <w:pPr>
              <w:jc w:val="center"/>
              <w:rPr>
                <w:rFonts w:hAnsi="ＭＳ 明朝"/>
                <w:sz w:val="18"/>
                <w:szCs w:val="18"/>
              </w:rPr>
            </w:pPr>
            <w:r w:rsidRPr="004F49C1">
              <w:rPr>
                <w:rFonts w:hAnsi="ＭＳ 明朝" w:hint="eastAsia"/>
                <w:sz w:val="18"/>
                <w:szCs w:val="18"/>
              </w:rPr>
              <w:t>薬品費</w:t>
            </w:r>
          </w:p>
        </w:tc>
        <w:tc>
          <w:tcPr>
            <w:tcW w:w="709" w:type="dxa"/>
            <w:vMerge/>
            <w:tcBorders>
              <w:left w:val="nil"/>
              <w:bottom w:val="nil"/>
              <w:right w:val="nil"/>
            </w:tcBorders>
            <w:vAlign w:val="center"/>
          </w:tcPr>
          <w:p w:rsidR="00C5382F" w:rsidRPr="004F49C1" w:rsidRDefault="00C5382F" w:rsidP="007F5FEE">
            <w:pPr>
              <w:rPr>
                <w:rFonts w:hAnsi="ＭＳ 明朝"/>
                <w:sz w:val="18"/>
                <w:szCs w:val="18"/>
              </w:rPr>
            </w:pPr>
          </w:p>
        </w:tc>
      </w:tr>
      <w:tr w:rsidR="00C5382F" w:rsidRPr="004F49C1" w:rsidTr="00303F6C">
        <w:tc>
          <w:tcPr>
            <w:tcW w:w="4503" w:type="dxa"/>
            <w:gridSpan w:val="3"/>
            <w:tcBorders>
              <w:top w:val="nil"/>
              <w:left w:val="nil"/>
              <w:bottom w:val="nil"/>
              <w:right w:val="nil"/>
            </w:tcBorders>
          </w:tcPr>
          <w:p w:rsidR="00C5382F" w:rsidRPr="004F49C1" w:rsidRDefault="00C5382F" w:rsidP="007F5FEE">
            <w:pPr>
              <w:rPr>
                <w:rFonts w:hAnsi="ＭＳ 明朝"/>
                <w:sz w:val="18"/>
                <w:szCs w:val="18"/>
              </w:rPr>
            </w:pPr>
            <w:r w:rsidRPr="004F49C1">
              <w:rPr>
                <w:rFonts w:hAnsi="ＭＳ 明朝" w:hint="eastAsia"/>
                <w:sz w:val="18"/>
                <w:szCs w:val="18"/>
              </w:rPr>
              <w:t xml:space="preserve">　　</w:t>
            </w:r>
            <w:r>
              <w:rPr>
                <w:rFonts w:hAnsi="ＭＳ 明朝" w:hint="eastAsia"/>
                <w:sz w:val="18"/>
                <w:szCs w:val="18"/>
              </w:rPr>
              <w:t xml:space="preserve">　</w:t>
            </w:r>
            <w:r w:rsidRPr="004F49C1">
              <w:rPr>
                <w:rFonts w:hAnsi="ＭＳ 明朝" w:hint="eastAsia"/>
                <w:sz w:val="18"/>
                <w:szCs w:val="18"/>
              </w:rPr>
              <w:t>２　診療材料費には、医療</w:t>
            </w:r>
            <w:r w:rsidR="00997B81">
              <w:rPr>
                <w:rFonts w:hAnsi="ＭＳ 明朝" w:hint="eastAsia"/>
                <w:sz w:val="18"/>
                <w:szCs w:val="18"/>
              </w:rPr>
              <w:t>用</w:t>
            </w:r>
            <w:r w:rsidRPr="004F49C1">
              <w:rPr>
                <w:rFonts w:hAnsi="ＭＳ 明朝" w:hint="eastAsia"/>
                <w:sz w:val="18"/>
                <w:szCs w:val="18"/>
              </w:rPr>
              <w:t>消耗備品を含む</w:t>
            </w:r>
          </w:p>
        </w:tc>
      </w:tr>
    </w:tbl>
    <w:bookmarkStart w:id="12" w:name="_MON_1437288735"/>
    <w:bookmarkEnd w:id="12"/>
    <w:p w:rsidR="00F46D3C" w:rsidRDefault="00F86183" w:rsidP="00F46D3C">
      <w:pPr>
        <w:rPr>
          <w:rFonts w:hAnsi="ＭＳ 明朝"/>
          <w:szCs w:val="24"/>
        </w:rPr>
      </w:pPr>
      <w:r w:rsidRPr="00A13C51">
        <w:rPr>
          <w:rFonts w:hAnsi="ＭＳ 明朝"/>
          <w:szCs w:val="24"/>
        </w:rPr>
        <w:object w:dxaOrig="10493" w:dyaOrig="6382">
          <v:shape id="_x0000_i1037" type="#_x0000_t75" style="width:480.75pt;height:312pt" o:ole="">
            <v:imagedata r:id="rId31" o:title=""/>
          </v:shape>
          <o:OLEObject Type="Embed" ProgID="Excel.Sheet.12" ShapeID="_x0000_i1037" DrawAspect="Content" ObjectID="_1508766467" r:id="rId32"/>
        </w:object>
      </w:r>
    </w:p>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34268E" w:rsidRDefault="0034268E" w:rsidP="0052486C">
      <w:pPr>
        <w:pStyle w:val="a8"/>
        <w:ind w:firstLine="0"/>
        <w:rPr>
          <w:rFonts w:ascii="ＭＳ 明朝" w:hAnsi="ＭＳ 明朝"/>
          <w:kern w:val="0"/>
          <w:sz w:val="24"/>
        </w:rPr>
      </w:pPr>
    </w:p>
    <w:p w:rsidR="009F5F1E" w:rsidRDefault="009F5F1E" w:rsidP="0052486C">
      <w:pPr>
        <w:pStyle w:val="a8"/>
        <w:ind w:firstLine="0"/>
        <w:rPr>
          <w:rFonts w:ascii="ＭＳ 明朝" w:hAnsi="ＭＳ 明朝"/>
          <w:kern w:val="0"/>
          <w:sz w:val="24"/>
        </w:rPr>
      </w:pPr>
    </w:p>
    <w:p w:rsidR="004F49C1" w:rsidRPr="004F49C1" w:rsidRDefault="004F49C1" w:rsidP="00522118">
      <w:pPr>
        <w:pStyle w:val="a8"/>
        <w:ind w:firstLineChars="200" w:firstLine="438"/>
        <w:rPr>
          <w:rFonts w:ascii="ＭＳ 明朝" w:hAnsi="ＭＳ 明朝"/>
          <w:sz w:val="24"/>
        </w:rPr>
      </w:pPr>
      <w:r w:rsidRPr="004F49C1">
        <w:rPr>
          <w:rFonts w:ascii="ＭＳ 明朝" w:hAnsi="ＭＳ 明朝" w:hint="eastAsia"/>
          <w:kern w:val="0"/>
          <w:sz w:val="24"/>
        </w:rPr>
        <w:t>ア　薬品費</w:t>
      </w:r>
      <w:r w:rsidRPr="004F49C1">
        <w:rPr>
          <w:rFonts w:ascii="ＭＳ 明朝" w:hAnsi="ＭＳ 明朝" w:hint="eastAsia"/>
          <w:sz w:val="24"/>
        </w:rPr>
        <w:t xml:space="preserve">　　</w:t>
      </w:r>
    </w:p>
    <w:p w:rsidR="009B6378" w:rsidRDefault="004F49C1" w:rsidP="00522118">
      <w:pPr>
        <w:tabs>
          <w:tab w:val="left" w:pos="8379"/>
          <w:tab w:val="left" w:pos="8460"/>
        </w:tabs>
        <w:ind w:firstLineChars="400" w:firstLine="876"/>
        <w:rPr>
          <w:rFonts w:hAnsi="ＭＳ 明朝"/>
          <w:szCs w:val="24"/>
        </w:rPr>
      </w:pPr>
      <w:r w:rsidRPr="004F49C1">
        <w:rPr>
          <w:rFonts w:hAnsi="ＭＳ 明朝" w:hint="eastAsia"/>
          <w:kern w:val="0"/>
          <w:szCs w:val="24"/>
        </w:rPr>
        <w:t>薬品費の決算額は</w:t>
      </w:r>
      <w:r w:rsidR="00F86183">
        <w:rPr>
          <w:rFonts w:hAnsi="ＭＳ 明朝" w:hint="eastAsia"/>
          <w:kern w:val="0"/>
          <w:szCs w:val="24"/>
        </w:rPr>
        <w:t>949,999</w:t>
      </w:r>
      <w:r w:rsidRPr="004F49C1">
        <w:rPr>
          <w:rFonts w:hAnsi="ＭＳ 明朝" w:hint="eastAsia"/>
          <w:kern w:val="0"/>
          <w:szCs w:val="24"/>
        </w:rPr>
        <w:t>千円で、前年度に比べ</w:t>
      </w:r>
      <w:r w:rsidR="00F86183">
        <w:rPr>
          <w:rFonts w:hAnsi="ＭＳ 明朝" w:hint="eastAsia"/>
          <w:kern w:val="0"/>
          <w:szCs w:val="24"/>
        </w:rPr>
        <w:t>80,719</w:t>
      </w:r>
      <w:r w:rsidRPr="004F49C1">
        <w:rPr>
          <w:rFonts w:hAnsi="ＭＳ 明朝" w:hint="eastAsia"/>
          <w:kern w:val="0"/>
          <w:szCs w:val="24"/>
        </w:rPr>
        <w:t>千円（</w:t>
      </w:r>
      <w:r w:rsidR="00F86183">
        <w:rPr>
          <w:rFonts w:hAnsi="ＭＳ 明朝" w:hint="eastAsia"/>
          <w:kern w:val="0"/>
          <w:szCs w:val="24"/>
        </w:rPr>
        <w:t>9.3</w:t>
      </w:r>
      <w:r w:rsidRPr="004F49C1">
        <w:rPr>
          <w:rFonts w:hAnsi="ＭＳ 明朝" w:hint="eastAsia"/>
          <w:kern w:val="0"/>
          <w:szCs w:val="24"/>
        </w:rPr>
        <w:t>％</w:t>
      </w:r>
      <w:r w:rsidRPr="004F49C1">
        <w:rPr>
          <w:rFonts w:hAnsi="ＭＳ 明朝"/>
          <w:kern w:val="0"/>
          <w:szCs w:val="24"/>
        </w:rPr>
        <w:t>）</w:t>
      </w:r>
      <w:r w:rsidR="00E66613">
        <w:rPr>
          <w:rFonts w:hAnsi="ＭＳ 明朝" w:hint="eastAsia"/>
          <w:kern w:val="0"/>
          <w:szCs w:val="24"/>
        </w:rPr>
        <w:t>増加</w:t>
      </w:r>
      <w:r w:rsidRPr="004F49C1">
        <w:rPr>
          <w:rFonts w:hAnsi="ＭＳ 明朝" w:hint="eastAsia"/>
          <w:szCs w:val="24"/>
        </w:rPr>
        <w:t>している。</w:t>
      </w:r>
    </w:p>
    <w:p w:rsidR="00E2179A" w:rsidRPr="004F49C1" w:rsidRDefault="004F49C1" w:rsidP="00234662">
      <w:pPr>
        <w:tabs>
          <w:tab w:val="left" w:pos="8379"/>
          <w:tab w:val="left" w:pos="8460"/>
        </w:tabs>
        <w:ind w:leftChars="400" w:left="876"/>
        <w:rPr>
          <w:rFonts w:hAnsi="ＭＳ 明朝"/>
          <w:szCs w:val="24"/>
        </w:rPr>
      </w:pPr>
      <w:r w:rsidRPr="004F49C1">
        <w:rPr>
          <w:rFonts w:hAnsi="ＭＳ 明朝" w:hint="eastAsia"/>
          <w:szCs w:val="24"/>
        </w:rPr>
        <w:t>これは主に、</w:t>
      </w:r>
      <w:r w:rsidR="00E2179A">
        <w:rPr>
          <w:rFonts w:hAnsi="ＭＳ 明朝" w:hint="eastAsia"/>
          <w:szCs w:val="24"/>
        </w:rPr>
        <w:t>外来化学療法における新規抗がん剤の使用等によ</w:t>
      </w:r>
      <w:r w:rsidR="00520504">
        <w:rPr>
          <w:rFonts w:hAnsi="ＭＳ 明朝" w:hint="eastAsia"/>
          <w:szCs w:val="24"/>
        </w:rPr>
        <w:t>り</w:t>
      </w:r>
      <w:r w:rsidR="00E2179A">
        <w:rPr>
          <w:rFonts w:hAnsi="ＭＳ 明朝" w:hint="eastAsia"/>
          <w:szCs w:val="24"/>
        </w:rPr>
        <w:t>増加</w:t>
      </w:r>
      <w:r w:rsidR="00303F6C">
        <w:rPr>
          <w:rFonts w:hAnsi="ＭＳ 明朝" w:hint="eastAsia"/>
          <w:szCs w:val="24"/>
        </w:rPr>
        <w:t>した</w:t>
      </w:r>
      <w:r w:rsidR="00234662">
        <w:rPr>
          <w:rFonts w:hAnsi="ＭＳ 明朝" w:hint="eastAsia"/>
          <w:szCs w:val="24"/>
        </w:rPr>
        <w:t>も</w:t>
      </w:r>
      <w:r w:rsidR="00303F6C">
        <w:rPr>
          <w:rFonts w:hAnsi="ＭＳ 明朝" w:hint="eastAsia"/>
          <w:szCs w:val="24"/>
        </w:rPr>
        <w:t>のである</w:t>
      </w:r>
      <w:r w:rsidR="00E2179A">
        <w:rPr>
          <w:rFonts w:hAnsi="ＭＳ 明朝" w:hint="eastAsia"/>
          <w:szCs w:val="24"/>
        </w:rPr>
        <w:t>。</w:t>
      </w:r>
    </w:p>
    <w:p w:rsidR="004F49C1" w:rsidRPr="004F49C1" w:rsidRDefault="004F49C1" w:rsidP="00522118">
      <w:pPr>
        <w:ind w:firstLineChars="400" w:firstLine="876"/>
        <w:rPr>
          <w:rFonts w:hAnsi="ＭＳ 明朝"/>
          <w:szCs w:val="24"/>
        </w:rPr>
      </w:pPr>
      <w:r w:rsidRPr="004F49C1">
        <w:rPr>
          <w:rFonts w:hAnsi="ＭＳ 明朝" w:hint="eastAsia"/>
          <w:kern w:val="0"/>
          <w:szCs w:val="24"/>
        </w:rPr>
        <w:t>患者１人１日当たりの薬品費は</w:t>
      </w:r>
      <w:r w:rsidR="00CB32B9">
        <w:rPr>
          <w:rFonts w:hAnsi="ＭＳ 明朝" w:hint="eastAsia"/>
          <w:kern w:val="0"/>
          <w:szCs w:val="24"/>
        </w:rPr>
        <w:t>2,839</w:t>
      </w:r>
      <w:r w:rsidRPr="004F49C1">
        <w:rPr>
          <w:rFonts w:hAnsi="ＭＳ 明朝" w:hint="eastAsia"/>
          <w:kern w:val="0"/>
          <w:szCs w:val="24"/>
        </w:rPr>
        <w:t>円で、前年度に比べ</w:t>
      </w:r>
      <w:r w:rsidR="00CB32B9">
        <w:rPr>
          <w:rFonts w:hAnsi="ＭＳ 明朝" w:hint="eastAsia"/>
          <w:kern w:val="0"/>
          <w:szCs w:val="24"/>
        </w:rPr>
        <w:t>434</w:t>
      </w:r>
      <w:r w:rsidRPr="004F49C1">
        <w:rPr>
          <w:rFonts w:hAnsi="ＭＳ 明朝" w:hint="eastAsia"/>
          <w:kern w:val="0"/>
          <w:szCs w:val="24"/>
        </w:rPr>
        <w:t>円（</w:t>
      </w:r>
      <w:r w:rsidR="00CB32B9">
        <w:rPr>
          <w:rFonts w:hAnsi="ＭＳ 明朝" w:hint="eastAsia"/>
          <w:kern w:val="0"/>
          <w:szCs w:val="24"/>
        </w:rPr>
        <w:t>18.0</w:t>
      </w:r>
      <w:r w:rsidRPr="004F49C1">
        <w:rPr>
          <w:rFonts w:hAnsi="ＭＳ 明朝" w:hint="eastAsia"/>
          <w:kern w:val="0"/>
          <w:szCs w:val="24"/>
        </w:rPr>
        <w:t>％）</w:t>
      </w:r>
      <w:r w:rsidR="00E2179A">
        <w:rPr>
          <w:rFonts w:hAnsi="ＭＳ 明朝" w:hint="eastAsia"/>
          <w:kern w:val="0"/>
          <w:szCs w:val="24"/>
        </w:rPr>
        <w:t>増加</w:t>
      </w:r>
      <w:r w:rsidRPr="004F49C1">
        <w:rPr>
          <w:rFonts w:hAnsi="ＭＳ 明朝" w:hint="eastAsia"/>
          <w:szCs w:val="24"/>
        </w:rPr>
        <w:t>している。</w:t>
      </w:r>
    </w:p>
    <w:p w:rsidR="004F49C1" w:rsidRPr="004F49C1" w:rsidRDefault="004F49C1" w:rsidP="00522118">
      <w:pPr>
        <w:ind w:leftChars="300" w:left="657" w:firstLineChars="100" w:firstLine="219"/>
        <w:rPr>
          <w:rFonts w:hAnsi="ＭＳ 明朝"/>
          <w:szCs w:val="24"/>
        </w:rPr>
      </w:pPr>
      <w:r w:rsidRPr="004F49C1">
        <w:rPr>
          <w:rFonts w:hAnsi="ＭＳ 明朝" w:hint="eastAsia"/>
          <w:kern w:val="0"/>
          <w:szCs w:val="24"/>
        </w:rPr>
        <w:t>また、経常費用に占める割合は</w:t>
      </w:r>
      <w:r w:rsidR="00CB32B9">
        <w:rPr>
          <w:rFonts w:hAnsi="ＭＳ 明朝" w:hint="eastAsia"/>
          <w:kern w:val="0"/>
          <w:szCs w:val="24"/>
        </w:rPr>
        <w:t>10.2</w:t>
      </w:r>
      <w:r w:rsidRPr="004F49C1">
        <w:rPr>
          <w:rFonts w:hAnsi="ＭＳ 明朝" w:hint="eastAsia"/>
          <w:kern w:val="0"/>
          <w:szCs w:val="24"/>
        </w:rPr>
        <w:t>％で、前年度に比べ0.</w:t>
      </w:r>
      <w:r w:rsidR="00CB32B9">
        <w:rPr>
          <w:rFonts w:hAnsi="ＭＳ 明朝" w:hint="eastAsia"/>
          <w:kern w:val="0"/>
          <w:szCs w:val="24"/>
        </w:rPr>
        <w:t>6</w:t>
      </w:r>
      <w:r w:rsidRPr="004F49C1">
        <w:rPr>
          <w:rFonts w:hAnsi="ＭＳ 明朝" w:hint="eastAsia"/>
          <w:kern w:val="0"/>
          <w:szCs w:val="24"/>
        </w:rPr>
        <w:t>ポイント</w:t>
      </w:r>
      <w:r w:rsidRPr="004F49C1">
        <w:rPr>
          <w:rFonts w:hAnsi="ＭＳ 明朝" w:hint="eastAsia"/>
          <w:szCs w:val="24"/>
        </w:rPr>
        <w:t>、医業収益に対する割合は</w:t>
      </w:r>
      <w:r w:rsidR="00CB32B9">
        <w:rPr>
          <w:rFonts w:hAnsi="ＭＳ 明朝" w:hint="eastAsia"/>
          <w:szCs w:val="24"/>
        </w:rPr>
        <w:t>12.2</w:t>
      </w:r>
      <w:r w:rsidRPr="004F49C1">
        <w:rPr>
          <w:rFonts w:hAnsi="ＭＳ 明朝" w:hint="eastAsia"/>
          <w:szCs w:val="24"/>
        </w:rPr>
        <w:t>％で</w:t>
      </w:r>
      <w:r w:rsidR="00CB32B9">
        <w:rPr>
          <w:rFonts w:hAnsi="ＭＳ 明朝" w:hint="eastAsia"/>
          <w:szCs w:val="24"/>
        </w:rPr>
        <w:t>1.4</w:t>
      </w:r>
      <w:r w:rsidRPr="004F49C1">
        <w:rPr>
          <w:rFonts w:hAnsi="ＭＳ 明朝" w:hint="eastAsia"/>
          <w:szCs w:val="24"/>
        </w:rPr>
        <w:t>ポイントそれぞれ</w:t>
      </w:r>
      <w:r w:rsidR="00E2179A">
        <w:rPr>
          <w:rFonts w:hAnsi="ＭＳ 明朝" w:hint="eastAsia"/>
          <w:szCs w:val="24"/>
        </w:rPr>
        <w:t>上昇</w:t>
      </w:r>
      <w:r w:rsidRPr="004F49C1">
        <w:rPr>
          <w:rFonts w:hAnsi="ＭＳ 明朝" w:hint="eastAsia"/>
          <w:szCs w:val="24"/>
        </w:rPr>
        <w:t>している。</w:t>
      </w:r>
    </w:p>
    <w:p w:rsidR="004F49C1" w:rsidRPr="004F49C1" w:rsidRDefault="004F49C1" w:rsidP="004F49C1">
      <w:pPr>
        <w:pStyle w:val="a5"/>
        <w:tabs>
          <w:tab w:val="clear" w:pos="4252"/>
          <w:tab w:val="clear" w:pos="8504"/>
        </w:tabs>
        <w:snapToGrid/>
        <w:rPr>
          <w:szCs w:val="24"/>
        </w:rPr>
      </w:pPr>
    </w:p>
    <w:p w:rsidR="004F49C1" w:rsidRPr="004F49C1" w:rsidRDefault="004F49C1" w:rsidP="00522118">
      <w:pPr>
        <w:ind w:firstLineChars="200" w:firstLine="438"/>
        <w:rPr>
          <w:rFonts w:hAnsi="ＭＳ 明朝"/>
          <w:szCs w:val="24"/>
        </w:rPr>
      </w:pPr>
      <w:r w:rsidRPr="004F49C1">
        <w:rPr>
          <w:rFonts w:hAnsi="ＭＳ 明朝" w:hint="eastAsia"/>
          <w:kern w:val="0"/>
          <w:szCs w:val="24"/>
        </w:rPr>
        <w:t>イ　診療材料費</w:t>
      </w:r>
      <w:r w:rsidRPr="004F49C1">
        <w:rPr>
          <w:rFonts w:hAnsi="ＭＳ 明朝" w:hint="eastAsia"/>
          <w:szCs w:val="24"/>
        </w:rPr>
        <w:t xml:space="preserve">　</w:t>
      </w:r>
    </w:p>
    <w:p w:rsidR="004F49C1" w:rsidRPr="004F49C1" w:rsidRDefault="004F49C1" w:rsidP="00522118">
      <w:pPr>
        <w:ind w:firstLineChars="400" w:firstLine="876"/>
        <w:rPr>
          <w:rFonts w:hAnsi="ＭＳ 明朝"/>
          <w:szCs w:val="24"/>
        </w:rPr>
      </w:pPr>
      <w:r w:rsidRPr="004F49C1">
        <w:rPr>
          <w:rFonts w:hAnsi="ＭＳ 明朝" w:hint="eastAsia"/>
          <w:kern w:val="0"/>
          <w:szCs w:val="24"/>
        </w:rPr>
        <w:t>診療材料費の決算額は</w:t>
      </w:r>
      <w:r w:rsidR="00CB32B9">
        <w:rPr>
          <w:rFonts w:hAnsi="ＭＳ 明朝" w:hint="eastAsia"/>
          <w:kern w:val="0"/>
          <w:szCs w:val="24"/>
        </w:rPr>
        <w:t>754,624</w:t>
      </w:r>
      <w:r w:rsidRPr="004F49C1">
        <w:rPr>
          <w:rFonts w:hAnsi="ＭＳ 明朝" w:hint="eastAsia"/>
          <w:kern w:val="0"/>
          <w:szCs w:val="24"/>
        </w:rPr>
        <w:t>千円で、前年度に比べ</w:t>
      </w:r>
      <w:r w:rsidR="00CB32B9">
        <w:rPr>
          <w:rFonts w:hAnsi="ＭＳ 明朝" w:hint="eastAsia"/>
          <w:kern w:val="0"/>
          <w:szCs w:val="24"/>
        </w:rPr>
        <w:t>3,630</w:t>
      </w:r>
      <w:r w:rsidRPr="004F49C1">
        <w:rPr>
          <w:rFonts w:hAnsi="ＭＳ 明朝" w:hint="eastAsia"/>
          <w:kern w:val="0"/>
          <w:szCs w:val="24"/>
        </w:rPr>
        <w:t>千円(</w:t>
      </w:r>
      <w:r w:rsidR="00CB32B9">
        <w:rPr>
          <w:rFonts w:hAnsi="ＭＳ 明朝" w:hint="eastAsia"/>
          <w:kern w:val="0"/>
          <w:szCs w:val="24"/>
        </w:rPr>
        <w:t>△0</w:t>
      </w:r>
      <w:r w:rsidR="00E2179A">
        <w:rPr>
          <w:rFonts w:hAnsi="ＭＳ 明朝" w:hint="eastAsia"/>
          <w:kern w:val="0"/>
          <w:szCs w:val="24"/>
        </w:rPr>
        <w:t>.5</w:t>
      </w:r>
      <w:r w:rsidRPr="004F49C1">
        <w:rPr>
          <w:rFonts w:hAnsi="ＭＳ 明朝" w:hint="eastAsia"/>
          <w:kern w:val="0"/>
          <w:szCs w:val="24"/>
        </w:rPr>
        <w:t>％)</w:t>
      </w:r>
      <w:r w:rsidR="00CB32B9">
        <w:rPr>
          <w:rFonts w:hAnsi="ＭＳ 明朝" w:hint="eastAsia"/>
          <w:kern w:val="0"/>
          <w:szCs w:val="24"/>
        </w:rPr>
        <w:t>減少</w:t>
      </w:r>
      <w:r w:rsidRPr="004F49C1">
        <w:rPr>
          <w:rFonts w:hAnsi="ＭＳ 明朝" w:hint="eastAsia"/>
          <w:szCs w:val="24"/>
        </w:rPr>
        <w:t>している。</w:t>
      </w:r>
    </w:p>
    <w:p w:rsidR="003B221F" w:rsidRDefault="004F49C1" w:rsidP="003B221F">
      <w:pPr>
        <w:ind w:leftChars="300" w:left="657" w:firstLineChars="100" w:firstLine="219"/>
        <w:jc w:val="distribute"/>
        <w:rPr>
          <w:rFonts w:hAnsi="ＭＳ 明朝"/>
          <w:szCs w:val="24"/>
        </w:rPr>
      </w:pPr>
      <w:r w:rsidRPr="004F49C1">
        <w:rPr>
          <w:rFonts w:hAnsi="ＭＳ 明朝" w:hint="eastAsia"/>
          <w:szCs w:val="24"/>
        </w:rPr>
        <w:t>また、経常費用に占める割合は8.</w:t>
      </w:r>
      <w:r w:rsidR="00CB32B9">
        <w:rPr>
          <w:rFonts w:hAnsi="ＭＳ 明朝" w:hint="eastAsia"/>
          <w:szCs w:val="24"/>
        </w:rPr>
        <w:t>1</w:t>
      </w:r>
      <w:r w:rsidRPr="004F49C1">
        <w:rPr>
          <w:rFonts w:hAnsi="ＭＳ 明朝" w:hint="eastAsia"/>
          <w:szCs w:val="24"/>
        </w:rPr>
        <w:t>％で、前年度に比べ0.</w:t>
      </w:r>
      <w:r w:rsidR="00382AE0">
        <w:rPr>
          <w:rFonts w:hAnsi="ＭＳ 明朝" w:hint="eastAsia"/>
          <w:szCs w:val="24"/>
        </w:rPr>
        <w:t>3</w:t>
      </w:r>
      <w:r w:rsidRPr="004F49C1">
        <w:rPr>
          <w:rFonts w:hAnsi="ＭＳ 明朝" w:hint="eastAsia"/>
          <w:szCs w:val="24"/>
        </w:rPr>
        <w:t>ポイント</w:t>
      </w:r>
      <w:r w:rsidR="00CB32B9">
        <w:rPr>
          <w:rFonts w:hAnsi="ＭＳ 明朝" w:hint="eastAsia"/>
          <w:szCs w:val="24"/>
        </w:rPr>
        <w:t>下降</w:t>
      </w:r>
      <w:r w:rsidRPr="004F49C1">
        <w:rPr>
          <w:rFonts w:hAnsi="ＭＳ 明朝" w:hint="eastAsia"/>
          <w:szCs w:val="24"/>
        </w:rPr>
        <w:t>、医業収益に</w:t>
      </w:r>
    </w:p>
    <w:p w:rsidR="004F49C1" w:rsidRPr="004F49C1" w:rsidRDefault="004F49C1" w:rsidP="003B221F">
      <w:pPr>
        <w:ind w:leftChars="300" w:left="657" w:firstLineChars="23" w:firstLine="50"/>
        <w:rPr>
          <w:rFonts w:hAnsi="ＭＳ 明朝"/>
          <w:szCs w:val="24"/>
        </w:rPr>
      </w:pPr>
      <w:r w:rsidRPr="004F49C1">
        <w:rPr>
          <w:rFonts w:hAnsi="ＭＳ 明朝" w:hint="eastAsia"/>
          <w:szCs w:val="24"/>
        </w:rPr>
        <w:t>対する割合は9.</w:t>
      </w:r>
      <w:r w:rsidR="00CB32B9">
        <w:rPr>
          <w:rFonts w:hAnsi="ＭＳ 明朝" w:hint="eastAsia"/>
          <w:szCs w:val="24"/>
        </w:rPr>
        <w:t>7</w:t>
      </w:r>
      <w:r w:rsidRPr="004F49C1">
        <w:rPr>
          <w:rFonts w:hAnsi="ＭＳ 明朝" w:hint="eastAsia"/>
          <w:szCs w:val="24"/>
        </w:rPr>
        <w:t>％で0.</w:t>
      </w:r>
      <w:r w:rsidR="00CB32B9">
        <w:rPr>
          <w:rFonts w:hAnsi="ＭＳ 明朝" w:hint="eastAsia"/>
          <w:szCs w:val="24"/>
        </w:rPr>
        <w:t>2ポイント</w:t>
      </w:r>
      <w:r w:rsidR="00E2179A">
        <w:rPr>
          <w:rFonts w:hAnsi="ＭＳ 明朝" w:hint="eastAsia"/>
          <w:szCs w:val="24"/>
        </w:rPr>
        <w:t>上昇</w:t>
      </w:r>
      <w:r w:rsidRPr="004F49C1">
        <w:rPr>
          <w:rFonts w:hAnsi="ＭＳ 明朝" w:hint="eastAsia"/>
          <w:szCs w:val="24"/>
        </w:rPr>
        <w:t>している。</w:t>
      </w:r>
    </w:p>
    <w:p w:rsidR="004F49C1" w:rsidRPr="00CB32B9" w:rsidRDefault="004F49C1" w:rsidP="004F49C1">
      <w:pPr>
        <w:rPr>
          <w:szCs w:val="24"/>
        </w:rPr>
      </w:pPr>
    </w:p>
    <w:p w:rsidR="004F49C1" w:rsidRPr="004F49C1" w:rsidRDefault="004F49C1" w:rsidP="00522118">
      <w:pPr>
        <w:ind w:firstLineChars="200" w:firstLine="438"/>
        <w:rPr>
          <w:rFonts w:hAnsi="ＭＳ 明朝"/>
          <w:szCs w:val="24"/>
        </w:rPr>
      </w:pPr>
      <w:r w:rsidRPr="004F49C1">
        <w:rPr>
          <w:rFonts w:hAnsi="ＭＳ 明朝" w:hint="eastAsia"/>
          <w:kern w:val="0"/>
          <w:szCs w:val="24"/>
        </w:rPr>
        <w:t>ウ　給食材料費</w:t>
      </w:r>
      <w:r w:rsidRPr="004F49C1">
        <w:rPr>
          <w:rFonts w:hAnsi="ＭＳ 明朝" w:hint="eastAsia"/>
          <w:szCs w:val="24"/>
        </w:rPr>
        <w:t xml:space="preserve">　</w:t>
      </w:r>
    </w:p>
    <w:p w:rsidR="004F49C1" w:rsidRPr="004F49C1" w:rsidRDefault="004F49C1" w:rsidP="00522118">
      <w:pPr>
        <w:ind w:firstLineChars="400" w:firstLine="876"/>
        <w:rPr>
          <w:rFonts w:hAnsi="ＭＳ 明朝"/>
          <w:szCs w:val="24"/>
        </w:rPr>
      </w:pPr>
      <w:r w:rsidRPr="004F49C1">
        <w:rPr>
          <w:rFonts w:hAnsi="ＭＳ 明朝" w:hint="eastAsia"/>
          <w:szCs w:val="24"/>
        </w:rPr>
        <w:t>給食材料費の決算額は</w:t>
      </w:r>
      <w:r w:rsidR="00CB32B9">
        <w:rPr>
          <w:rFonts w:hAnsi="ＭＳ 明朝" w:hint="eastAsia"/>
          <w:szCs w:val="24"/>
        </w:rPr>
        <w:t>69,441</w:t>
      </w:r>
      <w:r w:rsidRPr="004F49C1">
        <w:rPr>
          <w:rFonts w:hAnsi="ＭＳ 明朝" w:hint="eastAsia"/>
          <w:szCs w:val="24"/>
        </w:rPr>
        <w:t xml:space="preserve">千円で、前年度に比べ </w:t>
      </w:r>
      <w:r w:rsidR="00CB32B9">
        <w:rPr>
          <w:rFonts w:hAnsi="ＭＳ 明朝" w:hint="eastAsia"/>
          <w:szCs w:val="24"/>
        </w:rPr>
        <w:t>8,407</w:t>
      </w:r>
      <w:r w:rsidRPr="004F49C1">
        <w:rPr>
          <w:rFonts w:hAnsi="ＭＳ 明朝" w:hint="eastAsia"/>
          <w:szCs w:val="24"/>
        </w:rPr>
        <w:t>千円(△</w:t>
      </w:r>
      <w:r w:rsidR="00CB32B9">
        <w:rPr>
          <w:rFonts w:hAnsi="ＭＳ 明朝" w:hint="eastAsia"/>
          <w:szCs w:val="24"/>
        </w:rPr>
        <w:t>10.8</w:t>
      </w:r>
      <w:r w:rsidRPr="004F49C1">
        <w:rPr>
          <w:rFonts w:hAnsi="ＭＳ 明朝" w:hint="eastAsia"/>
          <w:szCs w:val="24"/>
        </w:rPr>
        <w:t>％)減少している。</w:t>
      </w:r>
    </w:p>
    <w:p w:rsidR="00473E7B" w:rsidRDefault="004F49C1" w:rsidP="00473E7B">
      <w:pPr>
        <w:ind w:leftChars="300" w:left="657" w:firstLineChars="100" w:firstLine="219"/>
        <w:jc w:val="distribute"/>
        <w:rPr>
          <w:rFonts w:hAnsi="ＭＳ 明朝"/>
          <w:kern w:val="0"/>
          <w:szCs w:val="24"/>
        </w:rPr>
      </w:pPr>
      <w:r w:rsidRPr="00473E7B">
        <w:rPr>
          <w:rFonts w:hAnsi="ＭＳ 明朝" w:hint="eastAsia"/>
          <w:kern w:val="0"/>
          <w:szCs w:val="24"/>
        </w:rPr>
        <w:t>入院患者１人１日当たりの給食材料費は</w:t>
      </w:r>
      <w:r w:rsidR="00F461F9">
        <w:rPr>
          <w:rFonts w:hAnsi="ＭＳ 明朝" w:hint="eastAsia"/>
          <w:kern w:val="0"/>
          <w:szCs w:val="24"/>
        </w:rPr>
        <w:t>587</w:t>
      </w:r>
      <w:r w:rsidRPr="00473E7B">
        <w:rPr>
          <w:rFonts w:hAnsi="ＭＳ 明朝" w:hint="eastAsia"/>
          <w:kern w:val="0"/>
          <w:szCs w:val="24"/>
        </w:rPr>
        <w:t>円で、前年度に比べ</w:t>
      </w:r>
      <w:r w:rsidR="00F461F9">
        <w:rPr>
          <w:rFonts w:hAnsi="ＭＳ 明朝" w:hint="eastAsia"/>
          <w:kern w:val="0"/>
          <w:szCs w:val="24"/>
        </w:rPr>
        <w:t>4</w:t>
      </w:r>
      <w:r w:rsidRPr="00473E7B">
        <w:rPr>
          <w:rFonts w:hAnsi="ＭＳ 明朝" w:hint="eastAsia"/>
          <w:kern w:val="0"/>
          <w:szCs w:val="24"/>
        </w:rPr>
        <w:t>円(△</w:t>
      </w:r>
      <w:r w:rsidR="00F461F9">
        <w:rPr>
          <w:rFonts w:hAnsi="ＭＳ 明朝" w:hint="eastAsia"/>
          <w:kern w:val="0"/>
          <w:szCs w:val="24"/>
        </w:rPr>
        <w:t>0.7</w:t>
      </w:r>
      <w:r w:rsidRPr="00473E7B">
        <w:rPr>
          <w:rFonts w:hAnsi="ＭＳ 明朝" w:hint="eastAsia"/>
          <w:kern w:val="0"/>
          <w:szCs w:val="24"/>
        </w:rPr>
        <w:t>％)</w:t>
      </w:r>
      <w:r w:rsidR="00234662" w:rsidRPr="00473E7B">
        <w:rPr>
          <w:rFonts w:hAnsi="ＭＳ 明朝" w:hint="eastAsia"/>
          <w:kern w:val="0"/>
          <w:szCs w:val="24"/>
        </w:rPr>
        <w:t>、</w:t>
      </w:r>
      <w:r w:rsidRPr="00473E7B">
        <w:rPr>
          <w:rFonts w:hAnsi="ＭＳ 明朝" w:hint="eastAsia"/>
          <w:kern w:val="0"/>
          <w:szCs w:val="24"/>
        </w:rPr>
        <w:t>給食</w:t>
      </w:r>
    </w:p>
    <w:p w:rsidR="004F49C1" w:rsidRPr="004F49C1" w:rsidRDefault="004C0090" w:rsidP="00473E7B">
      <w:pPr>
        <w:ind w:firstLineChars="300" w:firstLine="657"/>
        <w:rPr>
          <w:rFonts w:hAnsi="ＭＳ 明朝"/>
          <w:szCs w:val="24"/>
        </w:rPr>
      </w:pPr>
      <w:r>
        <w:rPr>
          <w:rFonts w:hAnsi="ＭＳ 明朝" w:hint="eastAsia"/>
          <w:kern w:val="0"/>
          <w:szCs w:val="24"/>
        </w:rPr>
        <w:t>収入</w:t>
      </w:r>
      <w:r w:rsidR="004F49C1" w:rsidRPr="009B6378">
        <w:rPr>
          <w:rFonts w:hAnsi="ＭＳ 明朝" w:hint="eastAsia"/>
          <w:kern w:val="0"/>
          <w:szCs w:val="24"/>
        </w:rPr>
        <w:t>は</w:t>
      </w:r>
      <w:r w:rsidR="00F461F9">
        <w:rPr>
          <w:rFonts w:hAnsi="ＭＳ 明朝" w:hint="eastAsia"/>
          <w:kern w:val="0"/>
          <w:szCs w:val="24"/>
        </w:rPr>
        <w:t>1,638</w:t>
      </w:r>
      <w:r w:rsidR="004F49C1" w:rsidRPr="009B6378">
        <w:rPr>
          <w:rFonts w:hAnsi="ＭＳ 明朝" w:hint="eastAsia"/>
          <w:kern w:val="0"/>
          <w:szCs w:val="24"/>
        </w:rPr>
        <w:t>円で、前年度に比べ</w:t>
      </w:r>
      <w:r w:rsidR="00F461F9">
        <w:rPr>
          <w:rFonts w:hAnsi="ＭＳ 明朝" w:hint="eastAsia"/>
          <w:kern w:val="0"/>
          <w:szCs w:val="24"/>
        </w:rPr>
        <w:t>58</w:t>
      </w:r>
      <w:r w:rsidR="004F49C1" w:rsidRPr="009B6378">
        <w:rPr>
          <w:rFonts w:hAnsi="ＭＳ 明朝" w:hint="eastAsia"/>
          <w:kern w:val="0"/>
          <w:szCs w:val="24"/>
        </w:rPr>
        <w:t>円</w:t>
      </w:r>
      <w:r w:rsidR="004F49C1" w:rsidRPr="004F49C1">
        <w:rPr>
          <w:rFonts w:hAnsi="ＭＳ 明朝" w:hint="eastAsia"/>
          <w:szCs w:val="24"/>
        </w:rPr>
        <w:t>(△</w:t>
      </w:r>
      <w:r w:rsidR="00F461F9">
        <w:rPr>
          <w:rFonts w:hAnsi="ＭＳ 明朝" w:hint="eastAsia"/>
          <w:szCs w:val="24"/>
        </w:rPr>
        <w:t>3.4</w:t>
      </w:r>
      <w:r w:rsidR="004F49C1" w:rsidRPr="004F49C1">
        <w:rPr>
          <w:rFonts w:hAnsi="ＭＳ 明朝" w:hint="eastAsia"/>
          <w:szCs w:val="24"/>
        </w:rPr>
        <w:t>％)</w:t>
      </w:r>
      <w:r w:rsidR="00234662">
        <w:rPr>
          <w:rFonts w:hAnsi="ＭＳ 明朝" w:hint="eastAsia"/>
          <w:szCs w:val="24"/>
        </w:rPr>
        <w:t>と</w:t>
      </w:r>
      <w:r w:rsidR="00303F6C">
        <w:rPr>
          <w:rFonts w:hAnsi="ＭＳ 明朝" w:hint="eastAsia"/>
          <w:szCs w:val="24"/>
        </w:rPr>
        <w:t>それぞれ</w:t>
      </w:r>
      <w:r w:rsidR="004F49C1" w:rsidRPr="004F49C1">
        <w:rPr>
          <w:rFonts w:hAnsi="ＭＳ 明朝" w:hint="eastAsia"/>
          <w:szCs w:val="24"/>
        </w:rPr>
        <w:t xml:space="preserve">減少している。 </w:t>
      </w:r>
    </w:p>
    <w:p w:rsidR="006A4510" w:rsidRDefault="004F49C1" w:rsidP="0052486C">
      <w:pPr>
        <w:ind w:leftChars="300" w:left="657" w:firstLineChars="100" w:firstLine="219"/>
        <w:rPr>
          <w:rFonts w:hAnsi="ＭＳ 明朝"/>
          <w:szCs w:val="24"/>
        </w:rPr>
        <w:sectPr w:rsidR="006A4510" w:rsidSect="0084516B">
          <w:footerReference w:type="default" r:id="rId33"/>
          <w:pgSz w:w="11906" w:h="16838" w:code="9"/>
          <w:pgMar w:top="1134" w:right="1134" w:bottom="1134" w:left="1134" w:header="794" w:footer="340" w:gutter="0"/>
          <w:pgNumType w:fmt="numberInDash" w:start="69"/>
          <w:cols w:space="425"/>
          <w:docGrid w:type="linesAndChars" w:linePitch="331" w:charSpace="-4292"/>
        </w:sectPr>
      </w:pPr>
      <w:r w:rsidRPr="004F49C1">
        <w:rPr>
          <w:rFonts w:hAnsi="ＭＳ 明朝" w:hint="eastAsia"/>
          <w:kern w:val="0"/>
          <w:szCs w:val="24"/>
        </w:rPr>
        <w:t>また、経常費用に占める割合は</w:t>
      </w:r>
      <w:r w:rsidR="00F461F9">
        <w:rPr>
          <w:rFonts w:hAnsi="ＭＳ 明朝" w:hint="eastAsia"/>
          <w:kern w:val="0"/>
          <w:szCs w:val="24"/>
        </w:rPr>
        <w:t>0.7</w:t>
      </w:r>
      <w:r w:rsidRPr="004F49C1">
        <w:rPr>
          <w:rFonts w:hAnsi="ＭＳ 明朝" w:hint="eastAsia"/>
          <w:kern w:val="0"/>
          <w:szCs w:val="24"/>
        </w:rPr>
        <w:t>％</w:t>
      </w:r>
      <w:r w:rsidR="00F461F9">
        <w:rPr>
          <w:rFonts w:hAnsi="ＭＳ 明朝" w:hint="eastAsia"/>
          <w:kern w:val="0"/>
          <w:szCs w:val="24"/>
        </w:rPr>
        <w:t>で</w:t>
      </w:r>
      <w:r w:rsidRPr="004F49C1">
        <w:rPr>
          <w:rFonts w:hAnsi="ＭＳ 明朝" w:hint="eastAsia"/>
          <w:kern w:val="0"/>
          <w:szCs w:val="24"/>
        </w:rPr>
        <w:t>、</w:t>
      </w:r>
      <w:r w:rsidR="00F461F9">
        <w:rPr>
          <w:rFonts w:hAnsi="ＭＳ 明朝" w:hint="eastAsia"/>
          <w:kern w:val="0"/>
          <w:szCs w:val="24"/>
        </w:rPr>
        <w:t>前年度に比べ0.2ポイント、</w:t>
      </w:r>
      <w:r w:rsidRPr="004F49C1">
        <w:rPr>
          <w:rFonts w:hAnsi="ＭＳ 明朝" w:hint="eastAsia"/>
          <w:kern w:val="0"/>
          <w:szCs w:val="24"/>
        </w:rPr>
        <w:t>医業収益に対する割合は</w:t>
      </w:r>
      <w:r w:rsidR="00F461F9">
        <w:rPr>
          <w:rFonts w:hAnsi="ＭＳ 明朝" w:hint="eastAsia"/>
          <w:kern w:val="0"/>
          <w:szCs w:val="24"/>
        </w:rPr>
        <w:t>0.9</w:t>
      </w:r>
      <w:r w:rsidRPr="004F49C1">
        <w:rPr>
          <w:rFonts w:hAnsi="ＭＳ 明朝" w:hint="eastAsia"/>
          <w:kern w:val="0"/>
          <w:szCs w:val="24"/>
        </w:rPr>
        <w:t>％で、</w:t>
      </w:r>
      <w:r w:rsidR="00F461F9">
        <w:rPr>
          <w:rFonts w:hAnsi="ＭＳ 明朝" w:hint="eastAsia"/>
          <w:kern w:val="0"/>
          <w:szCs w:val="24"/>
        </w:rPr>
        <w:t>前年度に比べ</w:t>
      </w:r>
      <w:r w:rsidR="005C489F">
        <w:rPr>
          <w:rFonts w:hAnsi="ＭＳ 明朝" w:hint="eastAsia"/>
          <w:kern w:val="0"/>
          <w:szCs w:val="24"/>
        </w:rPr>
        <w:t>0.1ポイント</w:t>
      </w:r>
      <w:r w:rsidRPr="004F49C1">
        <w:rPr>
          <w:rFonts w:hAnsi="ＭＳ 明朝" w:hint="eastAsia"/>
          <w:kern w:val="0"/>
          <w:szCs w:val="24"/>
        </w:rPr>
        <w:t>それぞれ</w:t>
      </w:r>
      <w:r w:rsidR="005C489F">
        <w:rPr>
          <w:rFonts w:hAnsi="ＭＳ 明朝" w:hint="eastAsia"/>
          <w:szCs w:val="24"/>
        </w:rPr>
        <w:t>下降している</w:t>
      </w:r>
      <w:r w:rsidRPr="004F49C1">
        <w:rPr>
          <w:rFonts w:hAnsi="ＭＳ 明朝" w:hint="eastAsia"/>
          <w:szCs w:val="24"/>
        </w:rPr>
        <w:t>。</w:t>
      </w:r>
    </w:p>
    <w:p w:rsidR="006A4510" w:rsidRPr="00711543" w:rsidRDefault="006A4510" w:rsidP="006A4510">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6A4510" w:rsidRPr="008A1AC0" w:rsidRDefault="006A4510" w:rsidP="006A4510">
      <w:pPr>
        <w:ind w:firstLineChars="100" w:firstLine="223"/>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Pr="008A1AC0">
        <w:rPr>
          <w:rFonts w:ascii="ＭＳ ゴシック" w:eastAsia="ＭＳ ゴシック" w:hAnsi="ＭＳ ゴシック" w:hint="eastAsia"/>
          <w:szCs w:val="24"/>
        </w:rPr>
        <w:t>収益的収入及び支出（消費税込み）</w:t>
      </w:r>
    </w:p>
    <w:p w:rsidR="006A4510" w:rsidRDefault="006A4510" w:rsidP="006A4510">
      <w:pPr>
        <w:ind w:firstLineChars="200" w:firstLine="445"/>
        <w:rPr>
          <w:szCs w:val="24"/>
        </w:rPr>
      </w:pPr>
      <w:r w:rsidRPr="008A1AC0">
        <w:rPr>
          <w:rFonts w:hint="eastAsia"/>
          <w:szCs w:val="24"/>
        </w:rPr>
        <w:t>各科目の予算の執行状況は、下表のとおりである。</w:t>
      </w:r>
    </w:p>
    <w:p w:rsidR="006A4510" w:rsidRPr="00855F7A" w:rsidRDefault="006A4510" w:rsidP="006A4510">
      <w:pPr>
        <w:ind w:firstLineChars="2600" w:firstLine="5790"/>
        <w:rPr>
          <w:szCs w:val="24"/>
        </w:rPr>
      </w:pPr>
      <w:r>
        <w:rPr>
          <w:rFonts w:hint="eastAsia"/>
          <w:szCs w:val="24"/>
        </w:rPr>
        <w:t xml:space="preserve">　　　　　　　　  </w:t>
      </w:r>
      <w:r w:rsidRPr="00855F7A">
        <w:rPr>
          <w:rFonts w:hint="eastAsia"/>
          <w:szCs w:val="24"/>
        </w:rPr>
        <w:t>（単位：千円・％）</w:t>
      </w:r>
    </w:p>
    <w:bookmarkStart w:id="13" w:name="_MON_1436080364"/>
    <w:bookmarkEnd w:id="13"/>
    <w:p w:rsidR="006A4510" w:rsidRDefault="006A4510" w:rsidP="006A4510">
      <w:pPr>
        <w:ind w:left="424" w:hangingChars="209" w:hanging="424"/>
        <w:rPr>
          <w:kern w:val="0"/>
          <w:szCs w:val="24"/>
        </w:rPr>
      </w:pPr>
      <w:r w:rsidRPr="00C540AD">
        <w:rPr>
          <w:sz w:val="22"/>
        </w:rPr>
        <w:object w:dxaOrig="9485" w:dyaOrig="5314">
          <v:shape id="_x0000_i1038" type="#_x0000_t75" style="width:466.5pt;height:276.75pt" o:ole="">
            <v:imagedata r:id="rId34" o:title=""/>
          </v:shape>
          <o:OLEObject Type="Embed" ProgID="Excel.Sheet.12" ShapeID="_x0000_i1038" DrawAspect="Content" ObjectID="_1508766468" r:id="rId35"/>
        </w:object>
      </w:r>
      <w:r>
        <w:rPr>
          <w:rFonts w:hint="eastAsia"/>
          <w:kern w:val="0"/>
          <w:szCs w:val="24"/>
        </w:rPr>
        <w:t xml:space="preserve"> </w:t>
      </w:r>
    </w:p>
    <w:p w:rsidR="006A4510" w:rsidRDefault="006A4510" w:rsidP="006A4510">
      <w:pPr>
        <w:ind w:left="424" w:hangingChars="209" w:hanging="424"/>
        <w:rPr>
          <w:sz w:val="22"/>
        </w:rPr>
      </w:pPr>
    </w:p>
    <w:p w:rsidR="006A4510" w:rsidRDefault="006A4510" w:rsidP="006A4510">
      <w:pPr>
        <w:ind w:left="424" w:hangingChars="209" w:hanging="424"/>
        <w:rPr>
          <w:sz w:val="22"/>
        </w:rPr>
      </w:pPr>
      <w:r>
        <w:rPr>
          <w:rFonts w:hint="eastAsia"/>
          <w:sz w:val="22"/>
        </w:rPr>
        <w:t xml:space="preserve">　　</w:t>
      </w:r>
      <w:r w:rsidRPr="00603F7F">
        <w:rPr>
          <w:rFonts w:hint="eastAsia"/>
          <w:szCs w:val="24"/>
        </w:rPr>
        <w:t xml:space="preserve">ア　</w:t>
      </w:r>
      <w:r w:rsidRPr="00603F7F">
        <w:rPr>
          <w:rFonts w:hint="eastAsia"/>
          <w:kern w:val="0"/>
          <w:szCs w:val="24"/>
        </w:rPr>
        <w:t>収益的収入</w:t>
      </w:r>
    </w:p>
    <w:p w:rsidR="006A4510" w:rsidRPr="00EE3EB7" w:rsidRDefault="006A4510" w:rsidP="006A4510">
      <w:pPr>
        <w:ind w:firstLineChars="400" w:firstLine="891"/>
        <w:rPr>
          <w:sz w:val="22"/>
        </w:rPr>
      </w:pPr>
      <w:r w:rsidRPr="00603F7F">
        <w:rPr>
          <w:rFonts w:hint="eastAsia"/>
        </w:rPr>
        <w:t>予算額</w:t>
      </w:r>
      <w:r>
        <w:rPr>
          <w:rFonts w:hint="eastAsia"/>
        </w:rPr>
        <w:t>9,761,083</w:t>
      </w:r>
      <w:r w:rsidRPr="00603F7F">
        <w:rPr>
          <w:rFonts w:hint="eastAsia"/>
        </w:rPr>
        <w:t>千円に対し</w:t>
      </w:r>
      <w:r>
        <w:rPr>
          <w:rFonts w:hint="eastAsia"/>
        </w:rPr>
        <w:t>、</w:t>
      </w:r>
      <w:r w:rsidRPr="00603F7F">
        <w:rPr>
          <w:rFonts w:hint="eastAsia"/>
        </w:rPr>
        <w:t>決算額は</w:t>
      </w:r>
      <w:r>
        <w:rPr>
          <w:rFonts w:hint="eastAsia"/>
        </w:rPr>
        <w:t>8,842,904千円(仮受消費税17,695千円を</w:t>
      </w:r>
    </w:p>
    <w:p w:rsidR="006A4510" w:rsidRPr="00603F7F" w:rsidRDefault="006A4510" w:rsidP="006A4510">
      <w:pPr>
        <w:ind w:firstLineChars="300" w:firstLine="668"/>
        <w:jc w:val="left"/>
        <w:rPr>
          <w:kern w:val="0"/>
        </w:rPr>
      </w:pPr>
      <w:r w:rsidRPr="00603F7F">
        <w:rPr>
          <w:rFonts w:hint="eastAsia"/>
        </w:rPr>
        <w:t>含む</w:t>
      </w:r>
      <w:r>
        <w:rPr>
          <w:rFonts w:hint="eastAsia"/>
        </w:rPr>
        <w:t>）</w:t>
      </w:r>
      <w:r w:rsidRPr="00603F7F">
        <w:rPr>
          <w:rFonts w:hint="eastAsia"/>
        </w:rPr>
        <w:t>で、執行率</w:t>
      </w:r>
      <w:r>
        <w:rPr>
          <w:rFonts w:hint="eastAsia"/>
        </w:rPr>
        <w:t>90.6</w:t>
      </w:r>
      <w:r w:rsidRPr="00603F7F">
        <w:rPr>
          <w:rFonts w:hint="eastAsia"/>
        </w:rPr>
        <w:t>％、</w:t>
      </w:r>
      <w:r>
        <w:rPr>
          <w:rFonts w:hint="eastAsia"/>
        </w:rPr>
        <w:t>918,179</w:t>
      </w:r>
      <w:r w:rsidRPr="00603F7F">
        <w:rPr>
          <w:rFonts w:hint="eastAsia"/>
          <w:kern w:val="0"/>
        </w:rPr>
        <w:t>千円の収入減となっている。</w:t>
      </w:r>
    </w:p>
    <w:p w:rsidR="006A4510" w:rsidRPr="00603F7F" w:rsidRDefault="006A4510" w:rsidP="006A4510">
      <w:pPr>
        <w:ind w:firstLineChars="400" w:firstLine="891"/>
        <w:jc w:val="left"/>
      </w:pPr>
      <w:r w:rsidRPr="00603F7F">
        <w:rPr>
          <w:rFonts w:hint="eastAsia"/>
          <w:kern w:val="0"/>
        </w:rPr>
        <w:t>これは主に、</w:t>
      </w:r>
      <w:r>
        <w:rPr>
          <w:rFonts w:hint="eastAsia"/>
          <w:kern w:val="0"/>
        </w:rPr>
        <w:t>医業</w:t>
      </w:r>
      <w:r w:rsidRPr="00603F7F">
        <w:rPr>
          <w:rFonts w:hint="eastAsia"/>
          <w:kern w:val="0"/>
        </w:rPr>
        <w:t>収益の減少</w:t>
      </w:r>
      <w:r w:rsidRPr="00603F7F">
        <w:rPr>
          <w:rFonts w:hint="eastAsia"/>
        </w:rPr>
        <w:t>によるものである。</w:t>
      </w:r>
    </w:p>
    <w:p w:rsidR="006A4510" w:rsidRDefault="006A4510" w:rsidP="006A4510">
      <w:pPr>
        <w:jc w:val="left"/>
        <w:rPr>
          <w:rFonts w:hAnsi="ＭＳ 明朝"/>
          <w:color w:val="FF0000"/>
          <w:szCs w:val="24"/>
        </w:rPr>
      </w:pPr>
    </w:p>
    <w:p w:rsidR="006A4510" w:rsidRPr="00603F7F" w:rsidRDefault="006A4510" w:rsidP="006A4510">
      <w:pPr>
        <w:ind w:firstLineChars="200" w:firstLine="445"/>
        <w:jc w:val="left"/>
        <w:rPr>
          <w:szCs w:val="24"/>
        </w:rPr>
      </w:pPr>
      <w:r w:rsidRPr="00603F7F">
        <w:rPr>
          <w:rFonts w:hint="eastAsia"/>
          <w:szCs w:val="24"/>
        </w:rPr>
        <w:t xml:space="preserve">イ　</w:t>
      </w:r>
      <w:r w:rsidRPr="00603F7F">
        <w:rPr>
          <w:rFonts w:hint="eastAsia"/>
          <w:kern w:val="0"/>
          <w:szCs w:val="24"/>
        </w:rPr>
        <w:t>収益的支出</w:t>
      </w:r>
    </w:p>
    <w:p w:rsidR="006A4510" w:rsidRDefault="006A4510" w:rsidP="006A4510">
      <w:pPr>
        <w:ind w:leftChars="302" w:left="673" w:firstLineChars="100" w:firstLine="223"/>
        <w:jc w:val="left"/>
      </w:pPr>
      <w:r w:rsidRPr="00603F7F">
        <w:rPr>
          <w:rFonts w:hint="eastAsia"/>
        </w:rPr>
        <w:t>予算額</w:t>
      </w:r>
      <w:r>
        <w:rPr>
          <w:rFonts w:hint="eastAsia"/>
        </w:rPr>
        <w:t>10,143,226</w:t>
      </w:r>
      <w:r w:rsidRPr="00603F7F">
        <w:rPr>
          <w:rFonts w:hint="eastAsia"/>
        </w:rPr>
        <w:t>千円に対し</w:t>
      </w:r>
      <w:r>
        <w:rPr>
          <w:rFonts w:hint="eastAsia"/>
        </w:rPr>
        <w:t>、</w:t>
      </w:r>
      <w:r w:rsidRPr="00603F7F">
        <w:rPr>
          <w:rFonts w:hint="eastAsia"/>
        </w:rPr>
        <w:t>決算額は</w:t>
      </w:r>
      <w:r>
        <w:rPr>
          <w:rFonts w:hint="eastAsia"/>
        </w:rPr>
        <w:t>9,708,614</w:t>
      </w:r>
      <w:r w:rsidRPr="00603F7F">
        <w:rPr>
          <w:rFonts w:hint="eastAsia"/>
        </w:rPr>
        <w:t>千円</w:t>
      </w:r>
      <w:r>
        <w:rPr>
          <w:rFonts w:hint="eastAsia"/>
        </w:rPr>
        <w:t>(</w:t>
      </w:r>
      <w:r w:rsidRPr="00603F7F">
        <w:rPr>
          <w:rFonts w:hint="eastAsia"/>
        </w:rPr>
        <w:t>仮払消費税</w:t>
      </w:r>
      <w:r>
        <w:rPr>
          <w:rFonts w:hint="eastAsia"/>
        </w:rPr>
        <w:t>154,064千円を</w:t>
      </w:r>
    </w:p>
    <w:p w:rsidR="006A4510" w:rsidRPr="00603F7F" w:rsidRDefault="006A4510" w:rsidP="006A4510">
      <w:pPr>
        <w:ind w:firstLineChars="300" w:firstLine="668"/>
        <w:jc w:val="left"/>
      </w:pPr>
      <w:r w:rsidRPr="00603F7F">
        <w:rPr>
          <w:rFonts w:hint="eastAsia"/>
        </w:rPr>
        <w:t>含む）で、執行率9</w:t>
      </w:r>
      <w:r>
        <w:rPr>
          <w:rFonts w:hint="eastAsia"/>
        </w:rPr>
        <w:t>5.7</w:t>
      </w:r>
      <w:r w:rsidRPr="00603F7F">
        <w:rPr>
          <w:rFonts w:hint="eastAsia"/>
        </w:rPr>
        <w:t>％、</w:t>
      </w:r>
      <w:r>
        <w:rPr>
          <w:rFonts w:hint="eastAsia"/>
        </w:rPr>
        <w:t>434,612</w:t>
      </w:r>
      <w:r w:rsidRPr="00603F7F">
        <w:rPr>
          <w:rFonts w:hint="eastAsia"/>
        </w:rPr>
        <w:t>千円</w:t>
      </w:r>
      <w:r w:rsidRPr="00603F7F">
        <w:rPr>
          <w:rFonts w:hint="eastAsia"/>
          <w:kern w:val="0"/>
        </w:rPr>
        <w:t>の不用額が生じて</w:t>
      </w:r>
      <w:r w:rsidRPr="00603F7F">
        <w:rPr>
          <w:rFonts w:hint="eastAsia"/>
        </w:rPr>
        <w:t>いる。</w:t>
      </w:r>
    </w:p>
    <w:p w:rsidR="006A4510" w:rsidRPr="00603F7F" w:rsidRDefault="006A4510" w:rsidP="006A4510">
      <w:pPr>
        <w:ind w:firstLineChars="400" w:firstLine="891"/>
        <w:jc w:val="left"/>
        <w:rPr>
          <w:rFonts w:hAnsi="ＭＳ 明朝"/>
          <w:szCs w:val="24"/>
        </w:rPr>
      </w:pPr>
      <w:r w:rsidRPr="00603F7F">
        <w:rPr>
          <w:rFonts w:hAnsi="ＭＳ 明朝" w:hint="eastAsia"/>
          <w:szCs w:val="24"/>
        </w:rPr>
        <w:t>これは主に、医業費用の減少によるものである。</w:t>
      </w:r>
    </w:p>
    <w:p w:rsidR="006A4510" w:rsidRDefault="006A4510" w:rsidP="006A4510">
      <w:pPr>
        <w:rPr>
          <w:rFonts w:ascii="ＭＳ ゴシック" w:eastAsia="ＭＳ ゴシック" w:hAnsi="ＭＳ ゴシック"/>
          <w:szCs w:val="24"/>
        </w:rPr>
      </w:pPr>
    </w:p>
    <w:p w:rsidR="006A4510" w:rsidRDefault="006A4510" w:rsidP="006A4510">
      <w:pPr>
        <w:ind w:firstLineChars="100" w:firstLine="223"/>
        <w:rPr>
          <w:sz w:val="22"/>
        </w:rPr>
      </w:pPr>
      <w:r w:rsidRPr="008A1AC0">
        <w:rPr>
          <w:rFonts w:ascii="ＭＳ ゴシック" w:eastAsia="ＭＳ ゴシック" w:hAnsi="ＭＳ ゴシック" w:hint="eastAsia"/>
          <w:szCs w:val="24"/>
        </w:rPr>
        <w:t>収益的収入及び支出決算額の推移</w:t>
      </w:r>
      <w:r>
        <w:rPr>
          <w:rFonts w:ascii="ＭＳ ゴシック" w:eastAsia="ＭＳ ゴシック" w:hAnsi="ＭＳ ゴシック" w:hint="eastAsia"/>
          <w:szCs w:val="24"/>
        </w:rPr>
        <w:t xml:space="preserve">　　　　　　　　　　　</w:t>
      </w:r>
      <w:r w:rsidRPr="00AA5B03">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Pr="00AA5B03">
        <w:rPr>
          <w:rFonts w:hint="eastAsia"/>
          <w:sz w:val="22"/>
        </w:rPr>
        <w:t>(単位：百万円)</w:t>
      </w:r>
    </w:p>
    <w:p w:rsidR="006A4510" w:rsidRDefault="006A4510" w:rsidP="006A4510">
      <w:pPr>
        <w:ind w:left="1"/>
        <w:rPr>
          <w:sz w:val="22"/>
        </w:rPr>
      </w:pPr>
      <w:r>
        <w:rPr>
          <w:noProof/>
          <w:sz w:val="22"/>
        </w:rPr>
        <w:drawing>
          <wp:inline distT="0" distB="0" distL="0" distR="0">
            <wp:extent cx="5905500" cy="1905000"/>
            <wp:effectExtent l="19050" t="0" r="1905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6A4510" w:rsidRPr="008A1AC0" w:rsidRDefault="006A4510" w:rsidP="006A4510">
      <w:pPr>
        <w:ind w:firstLineChars="100" w:firstLine="223"/>
        <w:rPr>
          <w:rFonts w:ascii="ＭＳ ゴシック" w:eastAsia="ＭＳ ゴシック" w:hAnsi="ＭＳ ゴシック"/>
          <w:szCs w:val="24"/>
        </w:rPr>
      </w:pPr>
      <w:r>
        <w:rPr>
          <w:rFonts w:ascii="ＭＳ ゴシック" w:eastAsia="ＭＳ ゴシック" w:hAnsi="ＭＳ ゴシック" w:hint="eastAsia"/>
          <w:szCs w:val="24"/>
        </w:rPr>
        <w:lastRenderedPageBreak/>
        <w:t>⑵　資本的収入及び支出(</w:t>
      </w:r>
      <w:r w:rsidRPr="008A1AC0">
        <w:rPr>
          <w:rFonts w:ascii="ＭＳ ゴシック" w:eastAsia="ＭＳ ゴシック" w:hAnsi="ＭＳ ゴシック" w:hint="eastAsia"/>
          <w:szCs w:val="24"/>
        </w:rPr>
        <w:t>消費税込み）</w:t>
      </w:r>
    </w:p>
    <w:p w:rsidR="006A4510" w:rsidRDefault="006A4510" w:rsidP="006A4510">
      <w:pPr>
        <w:ind w:firstLineChars="300" w:firstLine="668"/>
        <w:rPr>
          <w:szCs w:val="24"/>
        </w:rPr>
      </w:pPr>
      <w:r>
        <w:rPr>
          <w:rFonts w:hint="eastAsia"/>
          <w:szCs w:val="24"/>
        </w:rPr>
        <w:t>各科目の予算の執行状況は、下表のとおりである。</w:t>
      </w:r>
    </w:p>
    <w:p w:rsidR="006A4510" w:rsidRPr="008A1AC0" w:rsidRDefault="006A4510" w:rsidP="006A4510">
      <w:pPr>
        <w:wordWrap w:val="0"/>
        <w:ind w:right="-2" w:firstLineChars="300" w:firstLine="668"/>
        <w:jc w:val="right"/>
        <w:rPr>
          <w:szCs w:val="24"/>
        </w:rPr>
      </w:pPr>
      <w:r>
        <w:rPr>
          <w:rFonts w:hint="eastAsia"/>
          <w:szCs w:val="24"/>
        </w:rPr>
        <w:t xml:space="preserve">　　　　　          </w:t>
      </w:r>
      <w:r>
        <w:rPr>
          <w:rFonts w:hint="eastAsia"/>
          <w:sz w:val="22"/>
        </w:rPr>
        <w:t>(</w:t>
      </w:r>
      <w:r w:rsidRPr="00AA5B03">
        <w:rPr>
          <w:rFonts w:hint="eastAsia"/>
          <w:sz w:val="22"/>
        </w:rPr>
        <w:t>単位：千円・％</w:t>
      </w:r>
      <w:r>
        <w:rPr>
          <w:rFonts w:hint="eastAsia"/>
          <w:sz w:val="22"/>
        </w:rPr>
        <w:t>)</w:t>
      </w:r>
    </w:p>
    <w:bookmarkStart w:id="14" w:name="_MON_1436083506"/>
    <w:bookmarkEnd w:id="14"/>
    <w:p w:rsidR="006A4510" w:rsidRDefault="006A4510" w:rsidP="006A4510">
      <w:pPr>
        <w:ind w:left="608" w:hangingChars="300" w:hanging="608"/>
        <w:jc w:val="left"/>
        <w:rPr>
          <w:sz w:val="22"/>
        </w:rPr>
      </w:pPr>
      <w:r w:rsidRPr="00C540AD">
        <w:rPr>
          <w:sz w:val="22"/>
        </w:rPr>
        <w:object w:dxaOrig="9914" w:dyaOrig="5866">
          <v:shape id="_x0000_i1039" type="#_x0000_t75" style="width:465pt;height:302.25pt" o:ole="">
            <v:imagedata r:id="rId37" o:title=""/>
            <o:lock v:ext="edit" aspectratio="f"/>
          </v:shape>
          <o:OLEObject Type="Embed" ProgID="Excel.Sheet.12" ShapeID="_x0000_i1039" DrawAspect="Content" ObjectID="_1508766469" r:id="rId38"/>
        </w:object>
      </w:r>
    </w:p>
    <w:p w:rsidR="006A4510" w:rsidRDefault="006A4510" w:rsidP="006A4510">
      <w:pPr>
        <w:ind w:leftChars="200" w:left="668" w:hangingChars="100" w:hanging="223"/>
        <w:jc w:val="left"/>
        <w:rPr>
          <w:szCs w:val="24"/>
        </w:rPr>
      </w:pPr>
    </w:p>
    <w:p w:rsidR="006A4510" w:rsidRPr="00976B9F" w:rsidRDefault="006A4510" w:rsidP="006A4510">
      <w:pPr>
        <w:ind w:leftChars="200" w:left="668" w:hangingChars="100" w:hanging="223"/>
        <w:jc w:val="left"/>
        <w:rPr>
          <w:szCs w:val="24"/>
        </w:rPr>
      </w:pPr>
      <w:r w:rsidRPr="00976B9F">
        <w:rPr>
          <w:rFonts w:hint="eastAsia"/>
          <w:szCs w:val="24"/>
        </w:rPr>
        <w:t xml:space="preserve">ア　</w:t>
      </w:r>
      <w:r w:rsidRPr="00976B9F">
        <w:rPr>
          <w:rFonts w:hint="eastAsia"/>
          <w:kern w:val="0"/>
          <w:szCs w:val="24"/>
        </w:rPr>
        <w:t>資本的収入</w:t>
      </w:r>
    </w:p>
    <w:p w:rsidR="006A4510" w:rsidRDefault="006A4510" w:rsidP="006A4510">
      <w:pPr>
        <w:ind w:leftChars="302" w:left="673" w:firstLineChars="100" w:firstLine="223"/>
        <w:jc w:val="distribute"/>
        <w:rPr>
          <w:kern w:val="0"/>
        </w:rPr>
      </w:pPr>
      <w:r w:rsidRPr="00976B9F">
        <w:rPr>
          <w:rFonts w:hint="eastAsia"/>
          <w:kern w:val="0"/>
        </w:rPr>
        <w:t>予算額</w:t>
      </w:r>
      <w:r>
        <w:rPr>
          <w:rFonts w:hint="eastAsia"/>
          <w:kern w:val="0"/>
        </w:rPr>
        <w:t>971,879</w:t>
      </w:r>
      <w:r w:rsidRPr="00976B9F">
        <w:rPr>
          <w:rFonts w:hint="eastAsia"/>
          <w:kern w:val="0"/>
        </w:rPr>
        <w:t>千円に対し</w:t>
      </w:r>
      <w:r>
        <w:rPr>
          <w:rFonts w:hint="eastAsia"/>
          <w:kern w:val="0"/>
        </w:rPr>
        <w:t>、</w:t>
      </w:r>
      <w:r w:rsidRPr="00976B9F">
        <w:rPr>
          <w:rFonts w:hint="eastAsia"/>
          <w:kern w:val="0"/>
        </w:rPr>
        <w:t>決算額は</w:t>
      </w:r>
      <w:r>
        <w:rPr>
          <w:rFonts w:hint="eastAsia"/>
          <w:kern w:val="0"/>
        </w:rPr>
        <w:t>888,215</w:t>
      </w:r>
      <w:r w:rsidRPr="00976B9F">
        <w:rPr>
          <w:rFonts w:hint="eastAsia"/>
          <w:kern w:val="0"/>
        </w:rPr>
        <w:t>千円で、執行率</w:t>
      </w:r>
      <w:r>
        <w:rPr>
          <w:rFonts w:hint="eastAsia"/>
          <w:kern w:val="0"/>
        </w:rPr>
        <w:t>91.4</w:t>
      </w:r>
      <w:r w:rsidRPr="00976B9F">
        <w:rPr>
          <w:rFonts w:hint="eastAsia"/>
          <w:kern w:val="0"/>
        </w:rPr>
        <w:t>％、</w:t>
      </w:r>
      <w:r>
        <w:rPr>
          <w:rFonts w:hint="eastAsia"/>
          <w:kern w:val="0"/>
        </w:rPr>
        <w:t>83,664</w:t>
      </w:r>
      <w:r w:rsidRPr="00976B9F">
        <w:rPr>
          <w:rFonts w:hint="eastAsia"/>
          <w:kern w:val="0"/>
        </w:rPr>
        <w:t>千円</w:t>
      </w:r>
    </w:p>
    <w:p w:rsidR="006A4510" w:rsidRDefault="006A4510" w:rsidP="006A4510">
      <w:pPr>
        <w:ind w:firstLineChars="300" w:firstLine="668"/>
        <w:jc w:val="left"/>
      </w:pPr>
      <w:r w:rsidRPr="00976B9F">
        <w:rPr>
          <w:rFonts w:hint="eastAsia"/>
        </w:rPr>
        <w:t>の収入減となっている</w:t>
      </w:r>
      <w:r>
        <w:rPr>
          <w:rFonts w:hint="eastAsia"/>
        </w:rPr>
        <w:t>。</w:t>
      </w:r>
    </w:p>
    <w:p w:rsidR="006A4510" w:rsidRDefault="006A4510" w:rsidP="006A4510">
      <w:pPr>
        <w:jc w:val="left"/>
      </w:pPr>
    </w:p>
    <w:p w:rsidR="006A4510" w:rsidRPr="00727816" w:rsidRDefault="006A4510" w:rsidP="006A4510">
      <w:pPr>
        <w:ind w:firstLineChars="200" w:firstLine="445"/>
        <w:jc w:val="left"/>
      </w:pPr>
      <w:r w:rsidRPr="00976B9F">
        <w:rPr>
          <w:rFonts w:hint="eastAsia"/>
          <w:szCs w:val="24"/>
        </w:rPr>
        <w:t xml:space="preserve">イ　</w:t>
      </w:r>
      <w:r w:rsidRPr="00976B9F">
        <w:rPr>
          <w:rFonts w:hint="eastAsia"/>
          <w:kern w:val="0"/>
          <w:szCs w:val="24"/>
        </w:rPr>
        <w:t>資本的支出</w:t>
      </w:r>
    </w:p>
    <w:p w:rsidR="006A4510" w:rsidRDefault="006A4510" w:rsidP="006A4510">
      <w:pPr>
        <w:ind w:leftChars="300" w:left="668" w:firstLineChars="100" w:firstLine="223"/>
        <w:jc w:val="distribute"/>
        <w:rPr>
          <w:rFonts w:hAnsi="ＭＳ 明朝"/>
          <w:kern w:val="0"/>
          <w:szCs w:val="24"/>
        </w:rPr>
      </w:pPr>
      <w:r w:rsidRPr="00976B9F">
        <w:rPr>
          <w:rFonts w:hAnsi="ＭＳ 明朝" w:hint="eastAsia"/>
          <w:szCs w:val="24"/>
        </w:rPr>
        <w:t>予算額</w:t>
      </w:r>
      <w:r>
        <w:rPr>
          <w:rFonts w:hAnsi="ＭＳ 明朝" w:hint="eastAsia"/>
          <w:szCs w:val="24"/>
        </w:rPr>
        <w:t xml:space="preserve"> 1,587,147</w:t>
      </w:r>
      <w:r w:rsidRPr="00976B9F">
        <w:rPr>
          <w:rFonts w:hAnsi="ＭＳ 明朝" w:hint="eastAsia"/>
          <w:szCs w:val="24"/>
        </w:rPr>
        <w:t>千円に対し</w:t>
      </w:r>
      <w:r>
        <w:rPr>
          <w:rFonts w:hAnsi="ＭＳ 明朝" w:hint="eastAsia"/>
          <w:szCs w:val="24"/>
        </w:rPr>
        <w:t>、</w:t>
      </w:r>
      <w:r w:rsidRPr="00976B9F">
        <w:rPr>
          <w:rFonts w:hAnsi="ＭＳ 明朝" w:hint="eastAsia"/>
          <w:szCs w:val="24"/>
        </w:rPr>
        <w:t>決算額は</w:t>
      </w:r>
      <w:r>
        <w:rPr>
          <w:rFonts w:hAnsi="ＭＳ 明朝" w:hint="eastAsia"/>
          <w:szCs w:val="24"/>
        </w:rPr>
        <w:t>1,581,816</w:t>
      </w:r>
      <w:r w:rsidRPr="00976B9F">
        <w:rPr>
          <w:rFonts w:hAnsi="ＭＳ 明朝" w:hint="eastAsia"/>
          <w:szCs w:val="24"/>
        </w:rPr>
        <w:t>千円</w:t>
      </w:r>
      <w:r>
        <w:rPr>
          <w:rFonts w:hAnsi="ＭＳ 明朝" w:hint="eastAsia"/>
          <w:szCs w:val="24"/>
        </w:rPr>
        <w:t>（</w:t>
      </w:r>
      <w:r w:rsidRPr="00976B9F">
        <w:rPr>
          <w:rFonts w:hAnsi="ＭＳ 明朝" w:hint="eastAsia"/>
          <w:szCs w:val="24"/>
        </w:rPr>
        <w:t>仮払消費税</w:t>
      </w:r>
      <w:r>
        <w:rPr>
          <w:rFonts w:hAnsi="ＭＳ 明朝" w:hint="eastAsia"/>
          <w:kern w:val="0"/>
          <w:szCs w:val="24"/>
        </w:rPr>
        <w:t>36,494</w:t>
      </w:r>
      <w:r w:rsidRPr="00976B9F">
        <w:rPr>
          <w:rFonts w:hAnsi="ＭＳ 明朝" w:hint="eastAsia"/>
          <w:kern w:val="0"/>
          <w:szCs w:val="24"/>
        </w:rPr>
        <w:t>千円を</w:t>
      </w:r>
    </w:p>
    <w:p w:rsidR="006A4510" w:rsidRPr="00976B9F" w:rsidRDefault="006A4510" w:rsidP="006A4510">
      <w:pPr>
        <w:ind w:firstLineChars="300" w:firstLine="668"/>
        <w:jc w:val="left"/>
        <w:rPr>
          <w:rFonts w:hAnsi="ＭＳ 明朝"/>
          <w:szCs w:val="24"/>
        </w:rPr>
      </w:pPr>
      <w:r w:rsidRPr="00976B9F">
        <w:rPr>
          <w:rFonts w:hAnsi="ＭＳ 明朝" w:hint="eastAsia"/>
          <w:kern w:val="0"/>
          <w:szCs w:val="24"/>
        </w:rPr>
        <w:t>含む</w:t>
      </w:r>
      <w:r>
        <w:rPr>
          <w:rFonts w:hAnsi="ＭＳ 明朝"/>
          <w:kern w:val="0"/>
          <w:szCs w:val="24"/>
        </w:rPr>
        <w:t>）</w:t>
      </w:r>
      <w:r w:rsidRPr="00976B9F">
        <w:rPr>
          <w:rFonts w:hAnsi="ＭＳ 明朝" w:hint="eastAsia"/>
          <w:kern w:val="0"/>
          <w:szCs w:val="24"/>
        </w:rPr>
        <w:t>で、執行率9</w:t>
      </w:r>
      <w:r>
        <w:rPr>
          <w:rFonts w:hAnsi="ＭＳ 明朝" w:hint="eastAsia"/>
          <w:kern w:val="0"/>
          <w:szCs w:val="24"/>
        </w:rPr>
        <w:t>9.7</w:t>
      </w:r>
      <w:r w:rsidRPr="00976B9F">
        <w:rPr>
          <w:rFonts w:hAnsi="ＭＳ 明朝" w:hint="eastAsia"/>
          <w:kern w:val="0"/>
          <w:szCs w:val="24"/>
        </w:rPr>
        <w:t>％、</w:t>
      </w:r>
      <w:r>
        <w:rPr>
          <w:rFonts w:hAnsi="ＭＳ 明朝" w:hint="eastAsia"/>
          <w:szCs w:val="24"/>
        </w:rPr>
        <w:t>5,331</w:t>
      </w:r>
      <w:r w:rsidRPr="00976B9F">
        <w:rPr>
          <w:rFonts w:hAnsi="ＭＳ 明朝" w:hint="eastAsia"/>
          <w:szCs w:val="24"/>
        </w:rPr>
        <w:t>千円の不用額が生じている。</w:t>
      </w:r>
    </w:p>
    <w:p w:rsidR="006A4510" w:rsidRPr="001F046E" w:rsidRDefault="006A4510" w:rsidP="006A4510">
      <w:pPr>
        <w:jc w:val="left"/>
        <w:rPr>
          <w:rFonts w:hAnsi="ＭＳ 明朝"/>
          <w:szCs w:val="24"/>
        </w:rPr>
      </w:pPr>
    </w:p>
    <w:p w:rsidR="006A4510" w:rsidRPr="00976B9F" w:rsidRDefault="006A4510" w:rsidP="006A4510">
      <w:pPr>
        <w:ind w:firstLineChars="200" w:firstLine="445"/>
        <w:jc w:val="left"/>
        <w:rPr>
          <w:szCs w:val="24"/>
        </w:rPr>
      </w:pPr>
      <w:r w:rsidRPr="00976B9F">
        <w:rPr>
          <w:rFonts w:hint="eastAsia"/>
          <w:szCs w:val="24"/>
        </w:rPr>
        <w:t xml:space="preserve">ウ　</w:t>
      </w:r>
      <w:r w:rsidRPr="00976B9F">
        <w:rPr>
          <w:rFonts w:hint="eastAsia"/>
          <w:kern w:val="0"/>
          <w:szCs w:val="24"/>
        </w:rPr>
        <w:t>補てん財源</w:t>
      </w:r>
    </w:p>
    <w:p w:rsidR="006A4510" w:rsidRDefault="006A4510" w:rsidP="006A4510">
      <w:pPr>
        <w:ind w:leftChars="302" w:left="673" w:firstLineChars="118" w:firstLine="263"/>
        <w:jc w:val="distribute"/>
        <w:rPr>
          <w:rFonts w:hAnsi="ＭＳ 明朝"/>
          <w:szCs w:val="24"/>
        </w:rPr>
      </w:pPr>
      <w:r w:rsidRPr="00976B9F">
        <w:rPr>
          <w:rFonts w:hAnsi="ＭＳ 明朝" w:hint="eastAsia"/>
          <w:szCs w:val="24"/>
        </w:rPr>
        <w:t>資本的収入額が資本的支出額に不足する額</w:t>
      </w:r>
      <w:r>
        <w:rPr>
          <w:rFonts w:hAnsi="ＭＳ 明朝" w:hint="eastAsia"/>
          <w:szCs w:val="24"/>
        </w:rPr>
        <w:t>693,601</w:t>
      </w:r>
      <w:r w:rsidRPr="00976B9F">
        <w:rPr>
          <w:rFonts w:hAnsi="ＭＳ 明朝" w:hint="eastAsia"/>
          <w:szCs w:val="24"/>
        </w:rPr>
        <w:t>千円は、</w:t>
      </w:r>
      <w:r w:rsidRPr="005E5984">
        <w:rPr>
          <w:rFonts w:hAnsi="ＭＳ 明朝" w:hint="eastAsia"/>
          <w:szCs w:val="24"/>
        </w:rPr>
        <w:t>過年度</w:t>
      </w:r>
      <w:r>
        <w:rPr>
          <w:rFonts w:hAnsi="ＭＳ 明朝" w:hint="eastAsia"/>
          <w:szCs w:val="24"/>
        </w:rPr>
        <w:t>分</w:t>
      </w:r>
      <w:r w:rsidRPr="005E5984">
        <w:rPr>
          <w:rFonts w:hAnsi="ＭＳ 明朝" w:hint="eastAsia"/>
          <w:szCs w:val="24"/>
        </w:rPr>
        <w:t>及び当年度分</w:t>
      </w:r>
    </w:p>
    <w:p w:rsidR="006A4510" w:rsidRPr="005E5984" w:rsidRDefault="006A4510" w:rsidP="006A4510">
      <w:pPr>
        <w:ind w:leftChars="302" w:left="673" w:firstLineChars="16" w:firstLine="36"/>
        <w:rPr>
          <w:rFonts w:hAnsi="ＭＳ 明朝"/>
          <w:szCs w:val="24"/>
        </w:rPr>
      </w:pPr>
      <w:r w:rsidRPr="005E5984">
        <w:rPr>
          <w:rFonts w:hAnsi="ＭＳ 明朝" w:hint="eastAsia"/>
          <w:szCs w:val="24"/>
        </w:rPr>
        <w:t>損益勘定留保</w:t>
      </w:r>
      <w:r>
        <w:rPr>
          <w:rFonts w:hAnsi="ＭＳ 明朝" w:hint="eastAsia"/>
          <w:szCs w:val="24"/>
        </w:rPr>
        <w:t>資金</w:t>
      </w:r>
      <w:r w:rsidRPr="005E5984">
        <w:rPr>
          <w:rFonts w:hAnsi="ＭＳ 明朝" w:hint="eastAsia"/>
          <w:szCs w:val="24"/>
        </w:rPr>
        <w:t>で補てんされている。</w:t>
      </w:r>
    </w:p>
    <w:p w:rsidR="006A4510" w:rsidRDefault="006A4510" w:rsidP="006A4510">
      <w:pPr>
        <w:ind w:leftChars="302" w:left="673"/>
        <w:jc w:val="left"/>
        <w:rPr>
          <w:rFonts w:hAnsi="ＭＳ 明朝"/>
          <w:szCs w:val="24"/>
        </w:rPr>
      </w:pPr>
    </w:p>
    <w:p w:rsidR="006A4510" w:rsidRDefault="006A4510" w:rsidP="006A4510">
      <w:pPr>
        <w:ind w:leftChars="302" w:left="673"/>
        <w:jc w:val="left"/>
        <w:rPr>
          <w:rFonts w:hAnsi="ＭＳ 明朝"/>
          <w:szCs w:val="24"/>
        </w:rPr>
      </w:pPr>
    </w:p>
    <w:p w:rsidR="006A4510" w:rsidRDefault="006A4510" w:rsidP="006A4510">
      <w:pPr>
        <w:ind w:leftChars="302" w:left="673"/>
        <w:jc w:val="left"/>
        <w:rPr>
          <w:rFonts w:hAnsi="ＭＳ 明朝"/>
          <w:szCs w:val="24"/>
        </w:rPr>
      </w:pPr>
    </w:p>
    <w:p w:rsidR="006A4510" w:rsidRDefault="006A4510" w:rsidP="006A4510">
      <w:pPr>
        <w:ind w:leftChars="302" w:left="673"/>
        <w:jc w:val="left"/>
        <w:rPr>
          <w:rFonts w:hAnsi="ＭＳ 明朝"/>
          <w:szCs w:val="24"/>
        </w:rPr>
      </w:pPr>
    </w:p>
    <w:p w:rsidR="006A4510" w:rsidRDefault="006A4510" w:rsidP="006A4510">
      <w:pPr>
        <w:ind w:leftChars="302" w:left="673"/>
        <w:jc w:val="left"/>
        <w:rPr>
          <w:rFonts w:hAnsi="ＭＳ 明朝"/>
          <w:szCs w:val="24"/>
        </w:rPr>
      </w:pPr>
    </w:p>
    <w:p w:rsidR="006A4510" w:rsidRDefault="006A4510" w:rsidP="006A4510">
      <w:pPr>
        <w:ind w:leftChars="302" w:left="673"/>
        <w:jc w:val="left"/>
        <w:rPr>
          <w:rFonts w:hAnsi="ＭＳ 明朝"/>
          <w:szCs w:val="24"/>
        </w:rPr>
      </w:pPr>
    </w:p>
    <w:p w:rsidR="006A4510" w:rsidRDefault="006A4510" w:rsidP="006A4510">
      <w:pPr>
        <w:ind w:leftChars="302" w:left="673"/>
        <w:jc w:val="left"/>
        <w:rPr>
          <w:rFonts w:hAnsi="ＭＳ 明朝"/>
          <w:szCs w:val="24"/>
        </w:rPr>
      </w:pPr>
    </w:p>
    <w:p w:rsidR="006A4510" w:rsidRDefault="006A4510" w:rsidP="006A4510">
      <w:pPr>
        <w:ind w:leftChars="302" w:left="673"/>
        <w:jc w:val="left"/>
        <w:rPr>
          <w:rFonts w:hAnsi="ＭＳ 明朝"/>
          <w:szCs w:val="24"/>
        </w:rPr>
      </w:pPr>
    </w:p>
    <w:p w:rsidR="006A4510" w:rsidRPr="0053132D" w:rsidRDefault="006A4510" w:rsidP="006A4510">
      <w:pPr>
        <w:ind w:leftChars="302" w:left="673"/>
        <w:jc w:val="left"/>
        <w:rPr>
          <w:rFonts w:hAnsi="ＭＳ 明朝"/>
          <w:szCs w:val="24"/>
        </w:rPr>
      </w:pPr>
    </w:p>
    <w:p w:rsidR="006A4510" w:rsidRPr="00FA55D2" w:rsidRDefault="006A4510" w:rsidP="006A4510">
      <w:pPr>
        <w:ind w:firstLineChars="100" w:firstLine="203"/>
        <w:rPr>
          <w:rFonts w:ascii="ＭＳ ゴシック" w:eastAsia="ＭＳ ゴシック" w:hAnsi="ＭＳ ゴシック"/>
          <w:szCs w:val="24"/>
        </w:rPr>
      </w:pPr>
      <w:r w:rsidRPr="0053132D">
        <w:rPr>
          <w:rFonts w:asciiTheme="majorEastAsia" w:eastAsiaTheme="majorEastAsia" w:hAnsiTheme="majorEastAsia" w:hint="eastAsia"/>
          <w:sz w:val="22"/>
        </w:rPr>
        <w:lastRenderedPageBreak/>
        <w:t>⑶</w:t>
      </w:r>
      <w:r>
        <w:rPr>
          <w:rFonts w:asciiTheme="majorEastAsia" w:eastAsiaTheme="majorEastAsia" w:hAnsiTheme="majorEastAsia" w:hint="eastAsia"/>
          <w:sz w:val="22"/>
        </w:rPr>
        <w:t xml:space="preserve">　</w:t>
      </w:r>
      <w:r>
        <w:rPr>
          <w:rFonts w:ascii="ＭＳ ゴシック" w:eastAsia="ＭＳ ゴシック" w:hAnsi="ＭＳ ゴシック" w:hint="eastAsia"/>
          <w:szCs w:val="24"/>
        </w:rPr>
        <w:t>補助金等の状況</w:t>
      </w:r>
    </w:p>
    <w:p w:rsidR="006A4510" w:rsidRDefault="006A4510" w:rsidP="006A4510">
      <w:pPr>
        <w:ind w:left="203" w:firstLineChars="200" w:firstLine="445"/>
        <w:jc w:val="left"/>
        <w:rPr>
          <w:szCs w:val="24"/>
        </w:rPr>
      </w:pPr>
      <w:r>
        <w:rPr>
          <w:rFonts w:hint="eastAsia"/>
          <w:szCs w:val="24"/>
        </w:rPr>
        <w:t>一般会計からの補助金・出資金については、下表のとおりである。</w:t>
      </w:r>
    </w:p>
    <w:p w:rsidR="006A4510" w:rsidRPr="00855F7A" w:rsidRDefault="006A4510" w:rsidP="006A4510">
      <w:pPr>
        <w:ind w:firstLineChars="3400" w:firstLine="7572"/>
        <w:rPr>
          <w:szCs w:val="24"/>
        </w:rPr>
      </w:pPr>
      <w:r>
        <w:rPr>
          <w:rFonts w:hint="eastAsia"/>
          <w:szCs w:val="24"/>
        </w:rPr>
        <w:t>(</w:t>
      </w:r>
      <w:r w:rsidRPr="00855F7A">
        <w:rPr>
          <w:rFonts w:hint="eastAsia"/>
          <w:szCs w:val="24"/>
        </w:rPr>
        <w:t>単位：千円・％</w:t>
      </w:r>
      <w:r>
        <w:rPr>
          <w:rFonts w:hint="eastAsia"/>
          <w:szCs w:val="24"/>
        </w:rPr>
        <w:t>）</w:t>
      </w:r>
    </w:p>
    <w:bookmarkStart w:id="15" w:name="_MON_1437302441"/>
    <w:bookmarkEnd w:id="15"/>
    <w:p w:rsidR="006A4510" w:rsidRDefault="006A4510" w:rsidP="006A4510">
      <w:pPr>
        <w:ind w:left="223" w:hangingChars="100" w:hanging="223"/>
        <w:rPr>
          <w:szCs w:val="24"/>
        </w:rPr>
      </w:pPr>
      <w:r w:rsidRPr="00C540AD">
        <w:rPr>
          <w:szCs w:val="24"/>
        </w:rPr>
        <w:object w:dxaOrig="9511" w:dyaOrig="9777">
          <v:shape id="_x0000_i1040" type="#_x0000_t75" style="width:465.75pt;height:481.5pt" o:ole="">
            <v:imagedata r:id="rId39" o:title=""/>
          </v:shape>
          <o:OLEObject Type="Embed" ProgID="Excel.Sheet.12" ShapeID="_x0000_i1040" DrawAspect="Content" ObjectID="_1508766470" r:id="rId40"/>
        </w:object>
      </w:r>
    </w:p>
    <w:p w:rsidR="006A4510" w:rsidRDefault="006A4510" w:rsidP="006A4510">
      <w:pPr>
        <w:ind w:left="223" w:hangingChars="100" w:hanging="223"/>
        <w:rPr>
          <w:szCs w:val="24"/>
        </w:rPr>
      </w:pPr>
    </w:p>
    <w:p w:rsidR="006A4510" w:rsidRPr="00CC48F3" w:rsidRDefault="006A4510" w:rsidP="006A4510">
      <w:pPr>
        <w:ind w:leftChars="100" w:left="223" w:firstLineChars="200" w:firstLine="445"/>
        <w:rPr>
          <w:rFonts w:asciiTheme="minorEastAsia" w:eastAsiaTheme="minorEastAsia" w:hAnsiTheme="minorEastAsia"/>
          <w:szCs w:val="24"/>
        </w:rPr>
      </w:pPr>
      <w:r w:rsidRPr="00CC48F3">
        <w:rPr>
          <w:rFonts w:asciiTheme="minorEastAsia" w:eastAsiaTheme="minorEastAsia" w:hAnsiTheme="minorEastAsia" w:hint="eastAsia"/>
          <w:kern w:val="0"/>
          <w:szCs w:val="24"/>
        </w:rPr>
        <w:t>補助金は</w:t>
      </w:r>
      <w:r>
        <w:rPr>
          <w:rFonts w:asciiTheme="minorEastAsia" w:eastAsiaTheme="minorEastAsia" w:hAnsiTheme="minorEastAsia" w:hint="eastAsia"/>
          <w:kern w:val="0"/>
          <w:szCs w:val="24"/>
        </w:rPr>
        <w:t>1,007,565</w:t>
      </w:r>
      <w:r w:rsidRPr="00CC48F3">
        <w:rPr>
          <w:rFonts w:asciiTheme="minorEastAsia" w:eastAsiaTheme="minorEastAsia" w:hAnsiTheme="minorEastAsia" w:hint="eastAsia"/>
          <w:kern w:val="0"/>
          <w:szCs w:val="24"/>
        </w:rPr>
        <w:t>千円で、前年度に比べ</w:t>
      </w:r>
      <w:r>
        <w:rPr>
          <w:rFonts w:asciiTheme="minorEastAsia" w:eastAsiaTheme="minorEastAsia" w:hAnsiTheme="minorEastAsia" w:hint="eastAsia"/>
          <w:kern w:val="0"/>
          <w:szCs w:val="24"/>
        </w:rPr>
        <w:t>27,132</w:t>
      </w:r>
      <w:r w:rsidRPr="00CC48F3">
        <w:rPr>
          <w:rFonts w:asciiTheme="minorEastAsia" w:eastAsiaTheme="minorEastAsia" w:hAnsiTheme="minorEastAsia" w:hint="eastAsia"/>
          <w:kern w:val="0"/>
          <w:szCs w:val="24"/>
        </w:rPr>
        <w:t>千円(</w:t>
      </w:r>
      <w:r>
        <w:rPr>
          <w:rFonts w:asciiTheme="minorEastAsia" w:eastAsiaTheme="minorEastAsia" w:hAnsiTheme="minorEastAsia" w:hint="eastAsia"/>
          <w:kern w:val="0"/>
          <w:szCs w:val="24"/>
        </w:rPr>
        <w:t>△2.6</w:t>
      </w:r>
      <w:r w:rsidRPr="00CC48F3">
        <w:rPr>
          <w:rFonts w:asciiTheme="minorEastAsia" w:eastAsiaTheme="minorEastAsia" w:hAnsiTheme="minorEastAsia" w:hint="eastAsia"/>
          <w:kern w:val="0"/>
          <w:szCs w:val="24"/>
        </w:rPr>
        <w:t>％)</w:t>
      </w:r>
      <w:r>
        <w:rPr>
          <w:rFonts w:asciiTheme="minorEastAsia" w:eastAsiaTheme="minorEastAsia" w:hAnsiTheme="minorEastAsia" w:hint="eastAsia"/>
          <w:kern w:val="0"/>
          <w:szCs w:val="24"/>
        </w:rPr>
        <w:t>減少</w:t>
      </w:r>
      <w:r w:rsidRPr="00CC48F3">
        <w:rPr>
          <w:rFonts w:asciiTheme="minorEastAsia" w:eastAsiaTheme="minorEastAsia" w:hAnsiTheme="minorEastAsia" w:hint="eastAsia"/>
          <w:kern w:val="0"/>
          <w:szCs w:val="24"/>
        </w:rPr>
        <w:t>している。</w:t>
      </w:r>
    </w:p>
    <w:p w:rsidR="006A4510" w:rsidRDefault="006A4510" w:rsidP="006A4510">
      <w:pPr>
        <w:ind w:leftChars="200" w:left="445"/>
        <w:jc w:val="distribute"/>
        <w:rPr>
          <w:rFonts w:asciiTheme="minorEastAsia" w:eastAsiaTheme="minorEastAsia" w:hAnsiTheme="minorEastAsia"/>
          <w:kern w:val="0"/>
          <w:szCs w:val="24"/>
        </w:rPr>
      </w:pPr>
      <w:r>
        <w:rPr>
          <w:rFonts w:asciiTheme="minorEastAsia" w:eastAsiaTheme="minorEastAsia" w:hAnsiTheme="minorEastAsia" w:hint="eastAsia"/>
          <w:kern w:val="0"/>
          <w:szCs w:val="24"/>
        </w:rPr>
        <w:t xml:space="preserve">　</w:t>
      </w:r>
      <w:r w:rsidRPr="004671A0">
        <w:rPr>
          <w:rFonts w:asciiTheme="minorEastAsia" w:eastAsiaTheme="minorEastAsia" w:hAnsiTheme="minorEastAsia" w:hint="eastAsia"/>
          <w:kern w:val="0"/>
          <w:szCs w:val="24"/>
        </w:rPr>
        <w:t>これは主に、高度医療補助金、看護専門学校運営費補助金が増加したものの、企業債</w:t>
      </w:r>
    </w:p>
    <w:p w:rsidR="006A4510" w:rsidRPr="004671A0" w:rsidRDefault="006A4510" w:rsidP="006A4510">
      <w:pPr>
        <w:ind w:leftChars="200" w:left="445"/>
        <w:rPr>
          <w:rFonts w:asciiTheme="minorEastAsia" w:eastAsiaTheme="minorEastAsia" w:hAnsiTheme="minorEastAsia"/>
          <w:szCs w:val="24"/>
        </w:rPr>
      </w:pPr>
      <w:r w:rsidRPr="004671A0">
        <w:rPr>
          <w:rFonts w:asciiTheme="minorEastAsia" w:eastAsiaTheme="minorEastAsia" w:hAnsiTheme="minorEastAsia" w:hint="eastAsia"/>
          <w:kern w:val="0"/>
          <w:szCs w:val="24"/>
        </w:rPr>
        <w:t>償還利子補助金、基礎年金拠出金公的負担経費補助金が減少したことによるものである。</w:t>
      </w:r>
    </w:p>
    <w:p w:rsidR="006A4510" w:rsidRPr="004671A0" w:rsidRDefault="006A4510" w:rsidP="006A4510">
      <w:pPr>
        <w:ind w:firstLineChars="300" w:firstLine="668"/>
        <w:jc w:val="left"/>
        <w:rPr>
          <w:rFonts w:asciiTheme="minorEastAsia" w:eastAsiaTheme="minorEastAsia" w:hAnsiTheme="minorEastAsia"/>
          <w:szCs w:val="24"/>
        </w:rPr>
      </w:pPr>
      <w:r w:rsidRPr="004671A0">
        <w:rPr>
          <w:rFonts w:asciiTheme="minorEastAsia" w:eastAsiaTheme="minorEastAsia" w:hAnsiTheme="minorEastAsia" w:hint="eastAsia"/>
          <w:kern w:val="0"/>
          <w:szCs w:val="24"/>
        </w:rPr>
        <w:t>出資金は311,979千円で、前年度に比べ103,185千円(49.4％)増加している。</w:t>
      </w:r>
    </w:p>
    <w:p w:rsidR="006A4510" w:rsidRPr="00CC48F3" w:rsidRDefault="006A4510" w:rsidP="006A4510">
      <w:pPr>
        <w:ind w:firstLineChars="300" w:firstLine="668"/>
        <w:rPr>
          <w:rFonts w:asciiTheme="minorEastAsia" w:eastAsiaTheme="minorEastAsia" w:hAnsiTheme="minorEastAsia"/>
          <w:szCs w:val="24"/>
        </w:rPr>
        <w:sectPr w:rsidR="006A4510" w:rsidRPr="00CC48F3" w:rsidSect="0084516B">
          <w:pgSz w:w="11906" w:h="16838" w:code="9"/>
          <w:pgMar w:top="1418" w:right="1134" w:bottom="1134" w:left="1418" w:header="851" w:footer="510" w:gutter="0"/>
          <w:pgNumType w:fmt="numberInDash"/>
          <w:cols w:space="425"/>
          <w:docGrid w:type="linesAndChars" w:linePitch="332" w:charSpace="-3541"/>
        </w:sectPr>
      </w:pPr>
      <w:r w:rsidRPr="004671A0">
        <w:rPr>
          <w:rFonts w:asciiTheme="minorEastAsia" w:eastAsiaTheme="minorEastAsia" w:hAnsiTheme="minorEastAsia" w:hint="eastAsia"/>
          <w:szCs w:val="24"/>
        </w:rPr>
        <w:t>これは企業債償還元金に対する出資金の増加によるものである。</w:t>
      </w:r>
    </w:p>
    <w:p w:rsidR="006A4510" w:rsidRPr="00FA55D2" w:rsidRDefault="006A4510" w:rsidP="006A4510">
      <w:pPr>
        <w:ind w:firstLineChars="200" w:firstLine="419"/>
        <w:rPr>
          <w:rFonts w:ascii="ＭＳ ゴシック" w:eastAsia="ＭＳ ゴシック" w:hAnsi="ＭＳ ゴシック"/>
          <w:szCs w:val="24"/>
        </w:rPr>
      </w:pPr>
      <w:r w:rsidRPr="0053132D">
        <w:rPr>
          <w:rFonts w:asciiTheme="majorEastAsia" w:eastAsiaTheme="majorEastAsia" w:hAnsiTheme="majorEastAsia" w:hint="eastAsia"/>
          <w:sz w:val="22"/>
        </w:rPr>
        <w:lastRenderedPageBreak/>
        <w:t>⑷</w:t>
      </w:r>
      <w:r>
        <w:rPr>
          <w:rFonts w:hint="eastAsia"/>
          <w:sz w:val="22"/>
        </w:rPr>
        <w:t xml:space="preserve">　</w:t>
      </w:r>
      <w:r w:rsidRPr="00FA55D2">
        <w:rPr>
          <w:rFonts w:ascii="ＭＳ ゴシック" w:eastAsia="ＭＳ ゴシック" w:hAnsi="ＭＳ ゴシック" w:hint="eastAsia"/>
          <w:szCs w:val="24"/>
        </w:rPr>
        <w:t>その他の事項</w:t>
      </w:r>
    </w:p>
    <w:p w:rsidR="006A4510" w:rsidRDefault="006A4510" w:rsidP="006A4510">
      <w:pPr>
        <w:rPr>
          <w:szCs w:val="24"/>
        </w:rPr>
      </w:pPr>
    </w:p>
    <w:p w:rsidR="006A4510" w:rsidRPr="00FA5085" w:rsidRDefault="006A4510" w:rsidP="006A4510">
      <w:pPr>
        <w:ind w:firstLineChars="300" w:firstLine="688"/>
        <w:rPr>
          <w:szCs w:val="24"/>
        </w:rPr>
      </w:pPr>
      <w:r w:rsidRPr="00FA5085">
        <w:rPr>
          <w:rFonts w:hint="eastAsia"/>
          <w:szCs w:val="24"/>
        </w:rPr>
        <w:t xml:space="preserve">ア　</w:t>
      </w:r>
      <w:r w:rsidRPr="00FA5085">
        <w:rPr>
          <w:rFonts w:hint="eastAsia"/>
          <w:kern w:val="0"/>
          <w:szCs w:val="24"/>
        </w:rPr>
        <w:t>企業債</w:t>
      </w:r>
    </w:p>
    <w:p w:rsidR="006A4510" w:rsidRDefault="006A4510" w:rsidP="006A4510">
      <w:pPr>
        <w:ind w:leftChars="400" w:left="918" w:firstLineChars="100" w:firstLine="226"/>
        <w:jc w:val="left"/>
        <w:rPr>
          <w:szCs w:val="24"/>
        </w:rPr>
      </w:pPr>
      <w:r w:rsidRPr="006A4510">
        <w:rPr>
          <w:rFonts w:hint="eastAsia"/>
          <w:spacing w:val="1"/>
          <w:w w:val="98"/>
          <w:kern w:val="0"/>
          <w:szCs w:val="24"/>
          <w:fitText w:val="8473" w:id="995887360"/>
        </w:rPr>
        <w:t>起債の目的、限度額、起債の方法、利率及び償還の方法は、予算の定めに従っ</w:t>
      </w:r>
      <w:r w:rsidRPr="006A4510">
        <w:rPr>
          <w:rFonts w:hint="eastAsia"/>
          <w:spacing w:val="-17"/>
          <w:w w:val="98"/>
          <w:kern w:val="0"/>
          <w:szCs w:val="24"/>
          <w:fitText w:val="8473" w:id="995887360"/>
        </w:rPr>
        <w:t>て</w:t>
      </w:r>
    </w:p>
    <w:p w:rsidR="006A4510" w:rsidRPr="00FA5085" w:rsidRDefault="006A4510" w:rsidP="006A4510">
      <w:pPr>
        <w:ind w:firstLineChars="400" w:firstLine="918"/>
        <w:jc w:val="left"/>
        <w:rPr>
          <w:szCs w:val="24"/>
        </w:rPr>
      </w:pPr>
      <w:r w:rsidRPr="00FA5085">
        <w:rPr>
          <w:rFonts w:hint="eastAsia"/>
          <w:szCs w:val="24"/>
        </w:rPr>
        <w:t>行われていた。</w:t>
      </w:r>
    </w:p>
    <w:p w:rsidR="006A4510" w:rsidRPr="00FA5085" w:rsidRDefault="006A4510" w:rsidP="006A4510">
      <w:pPr>
        <w:ind w:firstLineChars="200" w:firstLine="459"/>
        <w:rPr>
          <w:szCs w:val="24"/>
        </w:rPr>
      </w:pPr>
    </w:p>
    <w:p w:rsidR="006A4510" w:rsidRPr="00FA5085" w:rsidRDefault="006A4510" w:rsidP="006A4510">
      <w:pPr>
        <w:ind w:firstLineChars="300" w:firstLine="688"/>
        <w:rPr>
          <w:szCs w:val="24"/>
        </w:rPr>
      </w:pPr>
      <w:r w:rsidRPr="00FA5085">
        <w:rPr>
          <w:rFonts w:hint="eastAsia"/>
          <w:szCs w:val="24"/>
        </w:rPr>
        <w:t xml:space="preserve">イ　</w:t>
      </w:r>
      <w:r w:rsidRPr="00FA5085">
        <w:rPr>
          <w:rFonts w:hint="eastAsia"/>
          <w:kern w:val="0"/>
          <w:szCs w:val="24"/>
        </w:rPr>
        <w:t>一時借入金</w:t>
      </w:r>
    </w:p>
    <w:p w:rsidR="006A4510" w:rsidRPr="00FA5085" w:rsidRDefault="006A4510" w:rsidP="006A4510">
      <w:pPr>
        <w:ind w:firstLineChars="500" w:firstLine="1157"/>
        <w:jc w:val="left"/>
        <w:rPr>
          <w:rFonts w:hAnsi="ＭＳ 明朝"/>
          <w:szCs w:val="24"/>
        </w:rPr>
      </w:pPr>
      <w:r w:rsidRPr="006A4510">
        <w:rPr>
          <w:rFonts w:hAnsi="ＭＳ 明朝" w:hint="eastAsia"/>
          <w:spacing w:val="1"/>
          <w:kern w:val="0"/>
          <w:szCs w:val="24"/>
          <w:fitText w:val="8473" w:id="995887361"/>
        </w:rPr>
        <w:t>一時借入金の限度額は1</w:t>
      </w:r>
      <w:r w:rsidRPr="006A4510">
        <w:rPr>
          <w:rFonts w:hAnsi="ＭＳ 明朝"/>
          <w:spacing w:val="1"/>
          <w:kern w:val="0"/>
          <w:szCs w:val="24"/>
          <w:fitText w:val="8473" w:id="995887361"/>
        </w:rPr>
        <w:t>,</w:t>
      </w:r>
      <w:r w:rsidRPr="006A4510">
        <w:rPr>
          <w:rFonts w:hAnsi="ＭＳ 明朝" w:hint="eastAsia"/>
          <w:spacing w:val="1"/>
          <w:kern w:val="0"/>
          <w:szCs w:val="24"/>
          <w:fitText w:val="8473" w:id="995887361"/>
        </w:rPr>
        <w:t>0</w:t>
      </w:r>
      <w:r w:rsidRPr="006A4510">
        <w:rPr>
          <w:rFonts w:hAnsi="ＭＳ 明朝"/>
          <w:spacing w:val="1"/>
          <w:kern w:val="0"/>
          <w:szCs w:val="24"/>
          <w:fitText w:val="8473" w:id="995887361"/>
        </w:rPr>
        <w:t>0</w:t>
      </w:r>
      <w:r w:rsidRPr="006A4510">
        <w:rPr>
          <w:rFonts w:hAnsi="ＭＳ 明朝" w:hint="eastAsia"/>
          <w:spacing w:val="1"/>
          <w:kern w:val="0"/>
          <w:szCs w:val="24"/>
          <w:fitText w:val="8473" w:id="995887361"/>
        </w:rPr>
        <w:t>0,000千円となっているが、借り入れはなかった</w:t>
      </w:r>
      <w:r w:rsidRPr="006A4510">
        <w:rPr>
          <w:rFonts w:hAnsi="ＭＳ 明朝" w:hint="eastAsia"/>
          <w:spacing w:val="2"/>
          <w:kern w:val="0"/>
          <w:szCs w:val="24"/>
          <w:fitText w:val="8473" w:id="995887361"/>
        </w:rPr>
        <w:t>。</w:t>
      </w:r>
    </w:p>
    <w:p w:rsidR="006A4510" w:rsidRPr="00FA5085" w:rsidRDefault="006A4510" w:rsidP="006A4510">
      <w:pPr>
        <w:ind w:firstLineChars="200" w:firstLine="459"/>
        <w:rPr>
          <w:szCs w:val="24"/>
        </w:rPr>
      </w:pPr>
    </w:p>
    <w:p w:rsidR="006A4510" w:rsidRPr="00FA5085" w:rsidRDefault="006A4510" w:rsidP="006A4510">
      <w:pPr>
        <w:ind w:firstLineChars="300" w:firstLine="688"/>
        <w:rPr>
          <w:szCs w:val="24"/>
        </w:rPr>
      </w:pPr>
      <w:r w:rsidRPr="00FA5085">
        <w:rPr>
          <w:rFonts w:hint="eastAsia"/>
          <w:szCs w:val="24"/>
        </w:rPr>
        <w:t>ウ　議会の議決を経なければ流用することのできない経費</w:t>
      </w:r>
    </w:p>
    <w:p w:rsidR="006A4510" w:rsidRPr="00FA5085" w:rsidRDefault="006A4510" w:rsidP="006A4510">
      <w:pPr>
        <w:pStyle w:val="a8"/>
        <w:ind w:leftChars="400" w:left="918" w:firstLine="229"/>
        <w:rPr>
          <w:sz w:val="24"/>
        </w:rPr>
      </w:pPr>
      <w:r w:rsidRPr="00FA5085">
        <w:rPr>
          <w:rFonts w:hint="eastAsia"/>
          <w:kern w:val="0"/>
          <w:sz w:val="24"/>
        </w:rPr>
        <w:t>この経費は職員給与費及び交際費であり、他の経費との間における流用は</w:t>
      </w:r>
      <w:r w:rsidRPr="00FA5085">
        <w:rPr>
          <w:rFonts w:hint="eastAsia"/>
          <w:sz w:val="24"/>
        </w:rPr>
        <w:t>なかった。</w:t>
      </w:r>
    </w:p>
    <w:p w:rsidR="006A4510" w:rsidRPr="00FA5085" w:rsidRDefault="006A4510" w:rsidP="006A4510">
      <w:pPr>
        <w:ind w:firstLineChars="200" w:firstLine="459"/>
        <w:rPr>
          <w:szCs w:val="24"/>
        </w:rPr>
      </w:pPr>
    </w:p>
    <w:p w:rsidR="006A4510" w:rsidRPr="00FA5085" w:rsidRDefault="006A4510" w:rsidP="006A4510">
      <w:pPr>
        <w:ind w:firstLineChars="300" w:firstLine="688"/>
        <w:rPr>
          <w:szCs w:val="24"/>
        </w:rPr>
      </w:pPr>
      <w:r w:rsidRPr="00FA5085">
        <w:rPr>
          <w:rFonts w:hint="eastAsia"/>
          <w:szCs w:val="24"/>
        </w:rPr>
        <w:t>エ　たな卸資産の購入状況</w:t>
      </w:r>
    </w:p>
    <w:p w:rsidR="006A4510" w:rsidRPr="00FA5085" w:rsidRDefault="006A4510" w:rsidP="006A4510">
      <w:pPr>
        <w:ind w:leftChars="400" w:left="918" w:firstLineChars="100" w:firstLine="229"/>
        <w:jc w:val="left"/>
        <w:rPr>
          <w:rFonts w:hAnsi="ＭＳ 明朝"/>
          <w:szCs w:val="24"/>
        </w:rPr>
      </w:pPr>
      <w:r w:rsidRPr="005E5984">
        <w:rPr>
          <w:rFonts w:hAnsi="ＭＳ 明朝" w:hint="eastAsia"/>
          <w:kern w:val="0"/>
          <w:szCs w:val="24"/>
        </w:rPr>
        <w:t>予算に定められたたな卸資産の購入限度額は1,924,369千円で、購入額はその</w:t>
      </w:r>
      <w:r w:rsidRPr="00FA5085">
        <w:rPr>
          <w:rFonts w:hAnsi="ＭＳ 明朝" w:hint="eastAsia"/>
          <w:szCs w:val="24"/>
        </w:rPr>
        <w:t>範囲内であった。</w:t>
      </w:r>
    </w:p>
    <w:p w:rsidR="006A4510" w:rsidRPr="00FA5085" w:rsidRDefault="006A4510" w:rsidP="006A4510">
      <w:pPr>
        <w:rPr>
          <w:rFonts w:hAnsi="ＭＳ 明朝"/>
          <w:szCs w:val="24"/>
        </w:rPr>
      </w:pPr>
    </w:p>
    <w:p w:rsidR="006A4510" w:rsidRPr="00FA5085" w:rsidRDefault="006A4510" w:rsidP="006A4510">
      <w:pPr>
        <w:rPr>
          <w:szCs w:val="24"/>
        </w:rPr>
      </w:pPr>
    </w:p>
    <w:p w:rsidR="006A4510" w:rsidRPr="00FA55D2" w:rsidRDefault="006A4510" w:rsidP="006A4510">
      <w:pPr>
        <w:ind w:firstLineChars="200" w:firstLine="459"/>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Pr>
          <w:rFonts w:hint="eastAsia"/>
          <w:szCs w:val="24"/>
        </w:rPr>
        <w:t>(</w:t>
      </w:r>
      <w:r w:rsidRPr="00855F7A">
        <w:rPr>
          <w:rFonts w:hint="eastAsia"/>
          <w:szCs w:val="24"/>
        </w:rPr>
        <w:t>単位：百万円</w:t>
      </w:r>
      <w:r>
        <w:rPr>
          <w:rFonts w:hint="eastAsia"/>
          <w:szCs w:val="24"/>
        </w:rPr>
        <w:t>)</w:t>
      </w:r>
    </w:p>
    <w:p w:rsidR="006A4510" w:rsidRDefault="006A4510" w:rsidP="006A4510">
      <w:pPr>
        <w:rPr>
          <w:sz w:val="22"/>
        </w:rPr>
      </w:pPr>
      <w:r>
        <w:rPr>
          <w:noProof/>
          <w:sz w:val="22"/>
        </w:rPr>
        <w:drawing>
          <wp:inline distT="0" distB="0" distL="0" distR="0">
            <wp:extent cx="6067425" cy="2990850"/>
            <wp:effectExtent l="19050" t="0" r="9525" b="0"/>
            <wp:docPr id="5" name="オブジェクト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6A4510" w:rsidRDefault="006A4510" w:rsidP="006A4510">
      <w:pPr>
        <w:rPr>
          <w:sz w:val="22"/>
        </w:rPr>
      </w:pPr>
    </w:p>
    <w:p w:rsidR="006A4510" w:rsidRDefault="006A4510" w:rsidP="006A4510">
      <w:pPr>
        <w:rPr>
          <w:sz w:val="22"/>
        </w:rPr>
      </w:pPr>
    </w:p>
    <w:p w:rsidR="006A4510" w:rsidRDefault="006A4510" w:rsidP="006A4510">
      <w:pPr>
        <w:rPr>
          <w:sz w:val="22"/>
        </w:rPr>
      </w:pPr>
    </w:p>
    <w:p w:rsidR="006A4510" w:rsidRDefault="006A4510" w:rsidP="006A4510">
      <w:pPr>
        <w:rPr>
          <w:sz w:val="22"/>
        </w:rPr>
      </w:pPr>
    </w:p>
    <w:p w:rsidR="006A4510" w:rsidRDefault="006A4510" w:rsidP="006A4510">
      <w:pPr>
        <w:ind w:leftChars="300" w:left="688" w:firstLineChars="100" w:firstLine="229"/>
        <w:rPr>
          <w:rFonts w:hAnsi="ＭＳ 明朝"/>
          <w:szCs w:val="24"/>
        </w:rPr>
        <w:sectPr w:rsidR="006A4510" w:rsidSect="0084516B">
          <w:pgSz w:w="11906" w:h="16838" w:code="9"/>
          <w:pgMar w:top="1134" w:right="1134" w:bottom="1134" w:left="1134" w:header="851" w:footer="510" w:gutter="0"/>
          <w:pgNumType w:fmt="numberInDash"/>
          <w:cols w:space="425"/>
          <w:docGrid w:type="linesAndChars" w:linePitch="364" w:charSpace="-2156"/>
        </w:sectPr>
      </w:pPr>
    </w:p>
    <w:p w:rsidR="006A4510" w:rsidRPr="00D339B8" w:rsidRDefault="006A4510" w:rsidP="006A4510">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6A4510" w:rsidRPr="00D339B8" w:rsidRDefault="006A4510" w:rsidP="001C33A3">
      <w:pPr>
        <w:ind w:firstLineChars="200" w:firstLine="438"/>
        <w:rPr>
          <w:szCs w:val="24"/>
        </w:rPr>
      </w:pPr>
      <w:r w:rsidRPr="00D339B8">
        <w:rPr>
          <w:rFonts w:hint="eastAsia"/>
          <w:szCs w:val="24"/>
        </w:rPr>
        <w:t>経営状況は、下表のとおりである。</w:t>
      </w:r>
    </w:p>
    <w:p w:rsidR="006A4510" w:rsidRPr="009E3E83" w:rsidRDefault="006A4510" w:rsidP="001C33A3">
      <w:pPr>
        <w:ind w:firstLineChars="100" w:firstLine="219"/>
        <w:rPr>
          <w:szCs w:val="24"/>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（単位：千円・％）</w:t>
      </w:r>
    </w:p>
    <w:bookmarkStart w:id="16" w:name="_MON_1436090246"/>
    <w:bookmarkEnd w:id="16"/>
    <w:p w:rsidR="006A4510" w:rsidRDefault="006A4510" w:rsidP="006A4510">
      <w:pPr>
        <w:rPr>
          <w:sz w:val="22"/>
        </w:rPr>
      </w:pPr>
      <w:r w:rsidRPr="00356433">
        <w:rPr>
          <w:sz w:val="22"/>
        </w:rPr>
        <w:object w:dxaOrig="8988" w:dyaOrig="6659">
          <v:shape id="_x0000_i1044" type="#_x0000_t75" style="width:483pt;height:351.75pt" o:ole="">
            <v:imagedata r:id="rId42" o:title=""/>
            <o:lock v:ext="edit" aspectratio="f"/>
          </v:shape>
          <o:OLEObject Type="Embed" ProgID="Excel.Sheet.12" ShapeID="_x0000_i1044" DrawAspect="Content" ObjectID="_1508766471" r:id="rId43"/>
        </w:object>
      </w:r>
    </w:p>
    <w:p w:rsidR="006A4510" w:rsidRDefault="006A4510" w:rsidP="006A4510">
      <w:pPr>
        <w:rPr>
          <w:sz w:val="22"/>
        </w:rPr>
      </w:pPr>
    </w:p>
    <w:p w:rsidR="006A4510" w:rsidRPr="00D339B8" w:rsidRDefault="006A4510" w:rsidP="001C33A3">
      <w:pPr>
        <w:ind w:firstLineChars="100" w:firstLine="219"/>
        <w:rPr>
          <w:szCs w:val="24"/>
        </w:rPr>
      </w:pPr>
      <w:r>
        <w:rPr>
          <w:rFonts w:ascii="ＭＳ ゴシック" w:eastAsia="ＭＳ ゴシック" w:hAnsi="ＭＳ ゴシック" w:hint="eastAsia"/>
          <w:szCs w:val="24"/>
        </w:rPr>
        <w:t>償却前</w:t>
      </w:r>
      <w:r w:rsidRPr="00D339B8">
        <w:rPr>
          <w:rFonts w:ascii="ＭＳ ゴシック" w:eastAsia="ＭＳ ゴシック" w:hAnsi="ＭＳ ゴシック" w:hint="eastAsia"/>
          <w:szCs w:val="24"/>
        </w:rPr>
        <w:t>純利益</w:t>
      </w:r>
      <w:r>
        <w:rPr>
          <w:rFonts w:ascii="ＭＳ ゴシック" w:eastAsia="ＭＳ ゴシック" w:hAnsi="ＭＳ ゴシック" w:hint="eastAsia"/>
          <w:szCs w:val="24"/>
        </w:rPr>
        <w:t>と</w:t>
      </w:r>
      <w:r w:rsidRPr="00D339B8">
        <w:rPr>
          <w:rFonts w:ascii="ＭＳ ゴシック" w:eastAsia="ＭＳ ゴシック" w:hAnsi="ＭＳ ゴシック" w:hint="eastAsia"/>
          <w:szCs w:val="24"/>
        </w:rPr>
        <w:t>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（単位：百万円</w:t>
      </w:r>
      <w:r>
        <w:rPr>
          <w:rFonts w:hint="eastAsia"/>
          <w:szCs w:val="24"/>
        </w:rPr>
        <w:t>）</w:t>
      </w:r>
    </w:p>
    <w:p w:rsidR="006A4510" w:rsidRPr="004E2A96" w:rsidRDefault="006A4510" w:rsidP="006A4510">
      <w:pPr>
        <w:rPr>
          <w:szCs w:val="24"/>
        </w:rPr>
      </w:pPr>
      <w:r>
        <w:rPr>
          <w:noProof/>
          <w:sz w:val="22"/>
        </w:rPr>
        <w:drawing>
          <wp:inline distT="0" distB="0" distL="0" distR="0">
            <wp:extent cx="6096000" cy="2228850"/>
            <wp:effectExtent l="19050" t="0" r="19050"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6A4510" w:rsidRDefault="006A4510" w:rsidP="001C33A3">
      <w:pPr>
        <w:ind w:leftChars="100" w:left="219" w:firstLineChars="100" w:firstLine="219"/>
        <w:rPr>
          <w:rFonts w:hAnsi="ＭＳ 明朝"/>
          <w:kern w:val="0"/>
          <w:szCs w:val="24"/>
        </w:rPr>
      </w:pPr>
    </w:p>
    <w:p w:rsidR="006A4510" w:rsidRDefault="006A4510" w:rsidP="001C33A3">
      <w:pPr>
        <w:ind w:leftChars="100" w:left="219" w:firstLineChars="100" w:firstLine="214"/>
        <w:rPr>
          <w:rFonts w:hAnsi="ＭＳ 明朝"/>
          <w:kern w:val="0"/>
          <w:szCs w:val="24"/>
        </w:rPr>
      </w:pPr>
      <w:r w:rsidRPr="006A4510">
        <w:rPr>
          <w:rFonts w:hAnsi="ＭＳ 明朝" w:hint="eastAsia"/>
          <w:spacing w:val="1"/>
          <w:w w:val="97"/>
          <w:kern w:val="0"/>
          <w:szCs w:val="24"/>
          <w:fitText w:val="9292" w:id="995888640"/>
        </w:rPr>
        <w:t>収益8,825,209千円に対し、費用は9,686,667千円となっており、861,458千円の当年</w:t>
      </w:r>
      <w:r w:rsidRPr="006A4510">
        <w:rPr>
          <w:rFonts w:hAnsi="ＭＳ 明朝" w:hint="eastAsia"/>
          <w:spacing w:val="-13"/>
          <w:w w:val="97"/>
          <w:kern w:val="0"/>
          <w:szCs w:val="24"/>
          <w:fitText w:val="9292" w:id="995888640"/>
        </w:rPr>
        <w:t>度</w:t>
      </w:r>
    </w:p>
    <w:p w:rsidR="006A4510" w:rsidRDefault="006A4510" w:rsidP="001C33A3">
      <w:pPr>
        <w:ind w:firstLineChars="100" w:firstLine="219"/>
        <w:rPr>
          <w:rFonts w:hAnsi="ＭＳ 明朝"/>
          <w:kern w:val="0"/>
          <w:szCs w:val="24"/>
        </w:rPr>
      </w:pPr>
      <w:r w:rsidRPr="00075849">
        <w:rPr>
          <w:rFonts w:hAnsi="ＭＳ 明朝" w:hint="eastAsia"/>
          <w:kern w:val="0"/>
          <w:szCs w:val="24"/>
        </w:rPr>
        <w:t>純損失</w:t>
      </w:r>
      <w:r>
        <w:rPr>
          <w:rFonts w:hAnsi="ＭＳ 明朝" w:hint="eastAsia"/>
          <w:kern w:val="0"/>
          <w:szCs w:val="24"/>
        </w:rPr>
        <w:t>が</w:t>
      </w:r>
      <w:r w:rsidRPr="004E2A96">
        <w:rPr>
          <w:rFonts w:hAnsi="ＭＳ 明朝" w:hint="eastAsia"/>
          <w:kern w:val="0"/>
          <w:szCs w:val="24"/>
        </w:rPr>
        <w:t>生じ</w:t>
      </w:r>
      <w:r>
        <w:rPr>
          <w:rFonts w:hAnsi="ＭＳ 明朝" w:hint="eastAsia"/>
          <w:kern w:val="0"/>
          <w:szCs w:val="24"/>
        </w:rPr>
        <w:t>ている。</w:t>
      </w:r>
    </w:p>
    <w:p w:rsidR="006A4510" w:rsidRPr="004E2A96" w:rsidRDefault="006A4510" w:rsidP="001C33A3">
      <w:pPr>
        <w:ind w:leftChars="100" w:left="219" w:firstLineChars="100" w:firstLine="219"/>
        <w:rPr>
          <w:rFonts w:hAnsi="ＭＳ 明朝"/>
          <w:szCs w:val="24"/>
        </w:rPr>
      </w:pPr>
      <w:r>
        <w:rPr>
          <w:rFonts w:hAnsi="ＭＳ 明朝" w:hint="eastAsia"/>
          <w:kern w:val="0"/>
          <w:szCs w:val="24"/>
        </w:rPr>
        <w:t>前年度に比べ809,458千円(△1,556.7％)の減益となっている。</w:t>
      </w:r>
    </w:p>
    <w:p w:rsidR="006A4510" w:rsidRPr="007038E3" w:rsidRDefault="006A4510" w:rsidP="006A4510">
      <w:pPr>
        <w:rPr>
          <w:rFonts w:hAnsi="ＭＳ 明朝"/>
          <w:szCs w:val="24"/>
        </w:rPr>
      </w:pPr>
      <w:r>
        <w:rPr>
          <w:rFonts w:hAnsi="ＭＳ 明朝" w:hint="eastAsia"/>
          <w:szCs w:val="24"/>
        </w:rPr>
        <w:t xml:space="preserve">　　これは、医業収支の悪化と、地方公営企業会計基準の大幅な見直しによるものである。</w:t>
      </w:r>
    </w:p>
    <w:p w:rsidR="006A4510" w:rsidRPr="002A2441" w:rsidRDefault="006A4510" w:rsidP="001C33A3">
      <w:pPr>
        <w:ind w:firstLineChars="114" w:firstLine="25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⑴　</w:t>
      </w:r>
      <w:r w:rsidRPr="002A2441">
        <w:rPr>
          <w:rFonts w:ascii="ＭＳ ゴシック" w:eastAsia="ＭＳ ゴシック" w:hAnsi="ＭＳ ゴシック" w:hint="eastAsia"/>
          <w:szCs w:val="24"/>
        </w:rPr>
        <w:t>収益の部</w:t>
      </w:r>
    </w:p>
    <w:p w:rsidR="006A4510" w:rsidRPr="002A2441" w:rsidRDefault="006A4510" w:rsidP="001C33A3">
      <w:pPr>
        <w:ind w:firstLineChars="300" w:firstLine="657"/>
        <w:rPr>
          <w:szCs w:val="24"/>
        </w:rPr>
      </w:pPr>
      <w:r w:rsidRPr="002A2441">
        <w:rPr>
          <w:rFonts w:hint="eastAsia"/>
          <w:szCs w:val="24"/>
        </w:rPr>
        <w:t>収益の内訳は、下表のとおりである。</w:t>
      </w:r>
    </w:p>
    <w:p w:rsidR="006A4510" w:rsidRPr="002A2441" w:rsidRDefault="006A4510" w:rsidP="001C33A3">
      <w:pPr>
        <w:ind w:firstLineChars="100" w:firstLine="219"/>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（単位：千円・％）</w:t>
      </w:r>
    </w:p>
    <w:bookmarkStart w:id="17" w:name="_MON_1436094477"/>
    <w:bookmarkEnd w:id="17"/>
    <w:p w:rsidR="006A4510" w:rsidRDefault="006A4510" w:rsidP="006A4510">
      <w:pPr>
        <w:rPr>
          <w:sz w:val="22"/>
        </w:rPr>
      </w:pPr>
      <w:r w:rsidRPr="00356433">
        <w:rPr>
          <w:sz w:val="22"/>
        </w:rPr>
        <w:object w:dxaOrig="8721" w:dyaOrig="5275">
          <v:shape id="_x0000_i1045" type="#_x0000_t75" style="width:481.5pt;height:249.75pt" o:ole="">
            <v:imagedata r:id="rId45" o:title=""/>
            <o:lock v:ext="edit" aspectratio="f"/>
          </v:shape>
          <o:OLEObject Type="Embed" ProgID="Excel.Sheet.12" ShapeID="_x0000_i1045" DrawAspect="Content" ObjectID="_1508766472" r:id="rId46"/>
        </w:object>
      </w:r>
    </w:p>
    <w:p w:rsidR="006A4510" w:rsidRDefault="006A4510" w:rsidP="001C33A3">
      <w:pPr>
        <w:ind w:firstLineChars="100" w:firstLine="219"/>
        <w:rPr>
          <w:rFonts w:ascii="ＭＳ ゴシック" w:eastAsia="ＭＳ ゴシック" w:hAnsi="ＭＳ ゴシック"/>
          <w:szCs w:val="24"/>
        </w:rPr>
      </w:pPr>
    </w:p>
    <w:p w:rsidR="006A4510" w:rsidRPr="002A2441" w:rsidRDefault="006A4510" w:rsidP="001C33A3">
      <w:pPr>
        <w:ind w:firstLineChars="100" w:firstLine="219"/>
        <w:rPr>
          <w:szCs w:val="24"/>
        </w:rPr>
      </w:pPr>
      <w:r>
        <w:rPr>
          <w:rFonts w:ascii="ＭＳ ゴシック" w:eastAsia="ＭＳ ゴシック" w:hAnsi="ＭＳ ゴシック" w:hint="eastAsia"/>
          <w:szCs w:val="24"/>
        </w:rPr>
        <w:t>医業収益</w:t>
      </w:r>
      <w:r w:rsidRPr="002A2441">
        <w:rPr>
          <w:rFonts w:ascii="ＭＳ ゴシック" w:eastAsia="ＭＳ ゴシック" w:hAnsi="ＭＳ ゴシック" w:hint="eastAsia"/>
          <w:szCs w:val="24"/>
        </w:rPr>
        <w:t xml:space="preserve">の推移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（単位：百万円）</w:t>
      </w:r>
    </w:p>
    <w:p w:rsidR="006A4510" w:rsidRDefault="006A4510" w:rsidP="006A4510">
      <w:pPr>
        <w:rPr>
          <w:rFonts w:ascii="ＭＳ ゴシック" w:eastAsia="ＭＳ ゴシック" w:hAnsi="ＭＳ ゴシック"/>
          <w:szCs w:val="24"/>
        </w:rPr>
      </w:pPr>
      <w:r>
        <w:rPr>
          <w:noProof/>
          <w:sz w:val="22"/>
        </w:rPr>
        <w:drawing>
          <wp:inline distT="0" distB="0" distL="0" distR="0">
            <wp:extent cx="6086475" cy="2000250"/>
            <wp:effectExtent l="19050" t="0" r="9525" b="0"/>
            <wp:docPr id="3"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r w:rsidRPr="00F4658E">
        <w:rPr>
          <w:rFonts w:ascii="ＭＳ ゴシック" w:eastAsia="ＭＳ ゴシック" w:hAnsi="ＭＳ ゴシック" w:hint="eastAsia"/>
          <w:szCs w:val="24"/>
        </w:rPr>
        <w:t xml:space="preserve">　</w:t>
      </w:r>
    </w:p>
    <w:p w:rsidR="006A4510" w:rsidRPr="004F5FCC" w:rsidRDefault="006A4510" w:rsidP="006A4510">
      <w:pPr>
        <w:rPr>
          <w:rFonts w:ascii="ＭＳ ゴシック" w:eastAsia="ＭＳ ゴシック" w:hAnsi="ＭＳ ゴシック"/>
          <w:szCs w:val="24"/>
        </w:rPr>
      </w:pPr>
    </w:p>
    <w:p w:rsidR="006A4510" w:rsidRPr="00F4658E" w:rsidRDefault="006A4510" w:rsidP="001C33A3">
      <w:pPr>
        <w:ind w:firstLineChars="200" w:firstLine="438"/>
        <w:rPr>
          <w:szCs w:val="24"/>
        </w:rPr>
      </w:pPr>
      <w:r w:rsidRPr="00F4658E">
        <w:rPr>
          <w:rFonts w:hint="eastAsia"/>
          <w:szCs w:val="24"/>
        </w:rPr>
        <w:t xml:space="preserve">ア　</w:t>
      </w:r>
      <w:r w:rsidRPr="00F4658E">
        <w:rPr>
          <w:rFonts w:hint="eastAsia"/>
          <w:kern w:val="0"/>
          <w:szCs w:val="24"/>
        </w:rPr>
        <w:t>医業収益</w:t>
      </w:r>
    </w:p>
    <w:p w:rsidR="006A4510" w:rsidRDefault="006A4510" w:rsidP="001C33A3">
      <w:pPr>
        <w:ind w:firstLineChars="400" w:firstLine="876"/>
        <w:rPr>
          <w:rFonts w:hAnsi="ＭＳ 明朝"/>
          <w:kern w:val="0"/>
          <w:szCs w:val="24"/>
        </w:rPr>
      </w:pPr>
      <w:r w:rsidRPr="00F4658E">
        <w:rPr>
          <w:rFonts w:hAnsi="ＭＳ 明朝" w:hint="eastAsia"/>
          <w:kern w:val="0"/>
          <w:szCs w:val="24"/>
        </w:rPr>
        <w:t>医業収益は</w:t>
      </w:r>
      <w:r>
        <w:rPr>
          <w:rFonts w:hAnsi="ＭＳ 明朝" w:hint="eastAsia"/>
          <w:kern w:val="0"/>
          <w:szCs w:val="24"/>
        </w:rPr>
        <w:t>7,815,028</w:t>
      </w:r>
      <w:r w:rsidRPr="00F4658E">
        <w:rPr>
          <w:rFonts w:hAnsi="ＭＳ 明朝" w:hint="eastAsia"/>
          <w:kern w:val="0"/>
          <w:szCs w:val="24"/>
        </w:rPr>
        <w:t>千円で、前年度に比べ</w:t>
      </w:r>
      <w:r>
        <w:rPr>
          <w:rFonts w:hAnsi="ＭＳ 明朝" w:hint="eastAsia"/>
          <w:kern w:val="0"/>
          <w:szCs w:val="24"/>
        </w:rPr>
        <w:t>208,577</w:t>
      </w:r>
      <w:r w:rsidRPr="00F4658E">
        <w:rPr>
          <w:rFonts w:hAnsi="ＭＳ 明朝" w:hint="eastAsia"/>
          <w:kern w:val="0"/>
          <w:szCs w:val="24"/>
        </w:rPr>
        <w:t>千円(△</w:t>
      </w:r>
      <w:r>
        <w:rPr>
          <w:rFonts w:hAnsi="ＭＳ 明朝" w:hint="eastAsia"/>
          <w:kern w:val="0"/>
          <w:szCs w:val="24"/>
        </w:rPr>
        <w:t>2.6</w:t>
      </w:r>
      <w:r w:rsidRPr="00F4658E">
        <w:rPr>
          <w:rFonts w:hAnsi="ＭＳ 明朝" w:hint="eastAsia"/>
          <w:kern w:val="0"/>
          <w:szCs w:val="24"/>
        </w:rPr>
        <w:t xml:space="preserve">％)減少している。  </w:t>
      </w:r>
    </w:p>
    <w:p w:rsidR="006A4510" w:rsidRDefault="006A4510" w:rsidP="001C33A3">
      <w:pPr>
        <w:ind w:leftChars="300" w:left="657" w:firstLineChars="100" w:firstLine="206"/>
        <w:jc w:val="left"/>
        <w:rPr>
          <w:rFonts w:hAnsi="ＭＳ 明朝"/>
          <w:kern w:val="0"/>
          <w:szCs w:val="24"/>
        </w:rPr>
      </w:pPr>
      <w:r w:rsidRPr="006A4510">
        <w:rPr>
          <w:rFonts w:hAnsi="ＭＳ 明朝" w:hint="eastAsia"/>
          <w:spacing w:val="1"/>
          <w:w w:val="94"/>
          <w:kern w:val="0"/>
          <w:szCs w:val="24"/>
          <w:fitText w:val="8760" w:id="995888641"/>
        </w:rPr>
        <w:t>入院収益では、診療単価が増加したものの、延患者数が減少したことにより、260,07</w:t>
      </w:r>
      <w:r w:rsidRPr="006A4510">
        <w:rPr>
          <w:rFonts w:hAnsi="ＭＳ 明朝" w:hint="eastAsia"/>
          <w:spacing w:val="21"/>
          <w:w w:val="94"/>
          <w:kern w:val="0"/>
          <w:szCs w:val="24"/>
          <w:fitText w:val="8760" w:id="995888641"/>
        </w:rPr>
        <w:t>0</w:t>
      </w:r>
    </w:p>
    <w:p w:rsidR="006A4510" w:rsidRDefault="006A4510" w:rsidP="001C33A3">
      <w:pPr>
        <w:ind w:firstLineChars="300" w:firstLine="657"/>
        <w:rPr>
          <w:rFonts w:hAnsi="ＭＳ 明朝"/>
          <w:kern w:val="0"/>
          <w:szCs w:val="24"/>
        </w:rPr>
      </w:pPr>
      <w:r w:rsidRPr="00E03F27">
        <w:rPr>
          <w:rFonts w:hAnsi="ＭＳ 明朝" w:hint="eastAsia"/>
          <w:kern w:val="0"/>
          <w:szCs w:val="24"/>
        </w:rPr>
        <w:t>千円</w:t>
      </w:r>
      <w:r w:rsidRPr="00F4658E">
        <w:rPr>
          <w:rFonts w:hAnsi="ＭＳ 明朝" w:hint="eastAsia"/>
          <w:kern w:val="0"/>
          <w:szCs w:val="24"/>
        </w:rPr>
        <w:t>（</w:t>
      </w:r>
      <w:r>
        <w:rPr>
          <w:rFonts w:hAnsi="ＭＳ 明朝" w:hint="eastAsia"/>
          <w:kern w:val="0"/>
          <w:szCs w:val="24"/>
        </w:rPr>
        <w:t>△4.6</w:t>
      </w:r>
      <w:r w:rsidRPr="00F4658E">
        <w:rPr>
          <w:rFonts w:hAnsi="ＭＳ 明朝" w:hint="eastAsia"/>
          <w:kern w:val="0"/>
          <w:szCs w:val="24"/>
        </w:rPr>
        <w:t>％</w:t>
      </w:r>
      <w:r>
        <w:rPr>
          <w:rFonts w:hAnsi="ＭＳ 明朝"/>
          <w:kern w:val="0"/>
          <w:szCs w:val="24"/>
        </w:rPr>
        <w:t>）</w:t>
      </w:r>
      <w:r w:rsidRPr="00F4658E">
        <w:rPr>
          <w:rFonts w:hAnsi="ＭＳ 明朝" w:hint="eastAsia"/>
          <w:kern w:val="0"/>
          <w:szCs w:val="24"/>
        </w:rPr>
        <w:t>の</w:t>
      </w:r>
      <w:r>
        <w:rPr>
          <w:rFonts w:hAnsi="ＭＳ 明朝" w:hint="eastAsia"/>
          <w:kern w:val="0"/>
          <w:szCs w:val="24"/>
        </w:rPr>
        <w:t>減少</w:t>
      </w:r>
      <w:r w:rsidRPr="00F4658E">
        <w:rPr>
          <w:rFonts w:hAnsi="ＭＳ 明朝" w:hint="eastAsia"/>
          <w:kern w:val="0"/>
          <w:szCs w:val="24"/>
        </w:rPr>
        <w:t>となっている。</w:t>
      </w:r>
    </w:p>
    <w:p w:rsidR="006A4510" w:rsidRDefault="006A4510" w:rsidP="001C33A3">
      <w:pPr>
        <w:ind w:leftChars="309" w:left="677" w:firstLineChars="100" w:firstLine="219"/>
        <w:jc w:val="distribute"/>
        <w:rPr>
          <w:rFonts w:hAnsi="ＭＳ 明朝"/>
          <w:kern w:val="0"/>
          <w:szCs w:val="24"/>
        </w:rPr>
      </w:pPr>
      <w:r w:rsidRPr="00E03F27">
        <w:rPr>
          <w:rFonts w:hAnsi="ＭＳ 明朝" w:hint="eastAsia"/>
          <w:kern w:val="0"/>
          <w:szCs w:val="24"/>
        </w:rPr>
        <w:t>外来収益では、外来患者数が減少したものの、診療単価が増加したことにより、</w:t>
      </w:r>
    </w:p>
    <w:p w:rsidR="006A4510" w:rsidRDefault="006A4510" w:rsidP="001C33A3">
      <w:pPr>
        <w:ind w:firstLineChars="300" w:firstLine="657"/>
        <w:rPr>
          <w:rFonts w:hAnsi="ＭＳ 明朝"/>
          <w:szCs w:val="24"/>
        </w:rPr>
      </w:pPr>
      <w:r>
        <w:rPr>
          <w:rFonts w:hAnsi="ＭＳ 明朝" w:hint="eastAsia"/>
          <w:kern w:val="0"/>
          <w:szCs w:val="24"/>
        </w:rPr>
        <w:t>71,948</w:t>
      </w:r>
      <w:r w:rsidRPr="00E03F27">
        <w:rPr>
          <w:rFonts w:hAnsi="ＭＳ 明朝" w:hint="eastAsia"/>
          <w:kern w:val="0"/>
          <w:szCs w:val="24"/>
        </w:rPr>
        <w:t>千円</w:t>
      </w:r>
      <w:r w:rsidRPr="00F4658E">
        <w:rPr>
          <w:rFonts w:hAnsi="ＭＳ 明朝" w:hint="eastAsia"/>
          <w:szCs w:val="24"/>
        </w:rPr>
        <w:t>（</w:t>
      </w:r>
      <w:r>
        <w:rPr>
          <w:rFonts w:hAnsi="ＭＳ 明朝" w:hint="eastAsia"/>
          <w:szCs w:val="24"/>
        </w:rPr>
        <w:t>3.5</w:t>
      </w:r>
      <w:r w:rsidRPr="00F4658E">
        <w:rPr>
          <w:rFonts w:hAnsi="ＭＳ 明朝" w:hint="eastAsia"/>
          <w:szCs w:val="24"/>
        </w:rPr>
        <w:t>％</w:t>
      </w:r>
      <w:r>
        <w:rPr>
          <w:rFonts w:hAnsi="ＭＳ 明朝"/>
          <w:szCs w:val="24"/>
        </w:rPr>
        <w:t>）</w:t>
      </w:r>
      <w:r w:rsidRPr="00F4658E">
        <w:rPr>
          <w:rFonts w:hAnsi="ＭＳ 明朝" w:hint="eastAsia"/>
          <w:szCs w:val="24"/>
        </w:rPr>
        <w:t>の</w:t>
      </w:r>
      <w:r>
        <w:rPr>
          <w:rFonts w:hAnsi="ＭＳ 明朝" w:hint="eastAsia"/>
          <w:szCs w:val="24"/>
        </w:rPr>
        <w:t>増加</w:t>
      </w:r>
      <w:r w:rsidRPr="00F4658E">
        <w:rPr>
          <w:rFonts w:hAnsi="ＭＳ 明朝" w:hint="eastAsia"/>
          <w:szCs w:val="24"/>
        </w:rPr>
        <w:t>となっている。</w:t>
      </w:r>
    </w:p>
    <w:p w:rsidR="006A4510" w:rsidRPr="00F4658E" w:rsidRDefault="006A4510" w:rsidP="001C33A3">
      <w:pPr>
        <w:ind w:leftChars="400" w:left="876"/>
        <w:rPr>
          <w:rFonts w:hAnsi="ＭＳ 明朝"/>
          <w:szCs w:val="24"/>
        </w:rPr>
      </w:pPr>
    </w:p>
    <w:p w:rsidR="006A4510" w:rsidRPr="00F4658E" w:rsidRDefault="006A4510" w:rsidP="001C33A3">
      <w:pPr>
        <w:ind w:firstLineChars="200" w:firstLine="438"/>
        <w:rPr>
          <w:szCs w:val="24"/>
        </w:rPr>
      </w:pPr>
      <w:r w:rsidRPr="00F4658E">
        <w:rPr>
          <w:rFonts w:hint="eastAsia"/>
          <w:szCs w:val="24"/>
        </w:rPr>
        <w:t xml:space="preserve">イ　</w:t>
      </w:r>
      <w:r w:rsidRPr="00F4658E">
        <w:rPr>
          <w:rFonts w:hint="eastAsia"/>
          <w:kern w:val="0"/>
          <w:szCs w:val="24"/>
        </w:rPr>
        <w:t>医業外収益</w:t>
      </w:r>
    </w:p>
    <w:p w:rsidR="006A4510" w:rsidRDefault="006A4510" w:rsidP="001C33A3">
      <w:pPr>
        <w:ind w:firstLineChars="400" w:firstLine="876"/>
        <w:rPr>
          <w:rFonts w:hAnsi="ＭＳ 明朝"/>
          <w:szCs w:val="24"/>
        </w:rPr>
      </w:pPr>
      <w:r w:rsidRPr="00F4658E">
        <w:rPr>
          <w:rFonts w:hAnsi="ＭＳ 明朝" w:hint="eastAsia"/>
          <w:kern w:val="0"/>
          <w:szCs w:val="24"/>
        </w:rPr>
        <w:t>医業外収益は</w:t>
      </w:r>
      <w:r>
        <w:rPr>
          <w:rFonts w:hAnsi="ＭＳ 明朝" w:hint="eastAsia"/>
          <w:kern w:val="0"/>
          <w:szCs w:val="24"/>
        </w:rPr>
        <w:t>849,169</w:t>
      </w:r>
      <w:r w:rsidRPr="00F4658E">
        <w:rPr>
          <w:rFonts w:hAnsi="ＭＳ 明朝" w:hint="eastAsia"/>
          <w:kern w:val="0"/>
          <w:szCs w:val="24"/>
        </w:rPr>
        <w:t>千円で、前年度に比べ</w:t>
      </w:r>
      <w:r>
        <w:rPr>
          <w:rFonts w:hAnsi="ＭＳ 明朝" w:hint="eastAsia"/>
          <w:kern w:val="0"/>
          <w:szCs w:val="24"/>
        </w:rPr>
        <w:t>3,559</w:t>
      </w:r>
      <w:r w:rsidRPr="00F4658E">
        <w:rPr>
          <w:rFonts w:hAnsi="ＭＳ 明朝" w:hint="eastAsia"/>
          <w:kern w:val="0"/>
          <w:szCs w:val="24"/>
        </w:rPr>
        <w:t>千円（</w:t>
      </w:r>
      <w:r>
        <w:rPr>
          <w:rFonts w:hAnsi="ＭＳ 明朝" w:hint="eastAsia"/>
          <w:kern w:val="0"/>
          <w:szCs w:val="24"/>
        </w:rPr>
        <w:t>△0.4</w:t>
      </w:r>
      <w:r w:rsidRPr="00F4658E">
        <w:rPr>
          <w:rFonts w:hAnsi="ＭＳ 明朝" w:hint="eastAsia"/>
          <w:kern w:val="0"/>
          <w:szCs w:val="24"/>
        </w:rPr>
        <w:t>％</w:t>
      </w:r>
      <w:r w:rsidRPr="00F4658E">
        <w:rPr>
          <w:rFonts w:hAnsi="ＭＳ 明朝"/>
          <w:kern w:val="0"/>
          <w:szCs w:val="24"/>
        </w:rPr>
        <w:t>）</w:t>
      </w:r>
      <w:r>
        <w:rPr>
          <w:rFonts w:hAnsi="ＭＳ 明朝" w:hint="eastAsia"/>
          <w:kern w:val="0"/>
          <w:szCs w:val="24"/>
        </w:rPr>
        <w:t>減少</w:t>
      </w:r>
      <w:r w:rsidRPr="00F4658E">
        <w:rPr>
          <w:rFonts w:hAnsi="ＭＳ 明朝" w:hint="eastAsia"/>
          <w:kern w:val="0"/>
          <w:szCs w:val="24"/>
        </w:rPr>
        <w:t>して</w:t>
      </w:r>
      <w:r w:rsidRPr="00F4658E">
        <w:rPr>
          <w:rFonts w:hAnsi="ＭＳ 明朝" w:hint="eastAsia"/>
          <w:szCs w:val="24"/>
        </w:rPr>
        <w:t>いる。</w:t>
      </w:r>
    </w:p>
    <w:p w:rsidR="006A4510" w:rsidRDefault="006A4510" w:rsidP="001C33A3">
      <w:pPr>
        <w:ind w:firstLineChars="300" w:firstLine="657"/>
        <w:rPr>
          <w:szCs w:val="24"/>
        </w:rPr>
      </w:pPr>
    </w:p>
    <w:p w:rsidR="006A4510" w:rsidRPr="00F4658E" w:rsidRDefault="006A4510" w:rsidP="001C33A3">
      <w:pPr>
        <w:ind w:firstLineChars="200" w:firstLine="438"/>
        <w:rPr>
          <w:szCs w:val="24"/>
        </w:rPr>
      </w:pPr>
      <w:r w:rsidRPr="00F4658E">
        <w:rPr>
          <w:rFonts w:hint="eastAsia"/>
          <w:szCs w:val="24"/>
        </w:rPr>
        <w:t>ウ　看護専門学校収益</w:t>
      </w:r>
    </w:p>
    <w:p w:rsidR="006A4510" w:rsidRDefault="006A4510" w:rsidP="001C33A3">
      <w:pPr>
        <w:ind w:leftChars="309" w:left="677" w:firstLineChars="91" w:firstLine="199"/>
        <w:rPr>
          <w:rFonts w:hAnsi="ＭＳ 明朝"/>
          <w:szCs w:val="24"/>
        </w:rPr>
      </w:pPr>
      <w:r w:rsidRPr="00F4658E">
        <w:rPr>
          <w:rFonts w:hAnsi="ＭＳ 明朝" w:hint="eastAsia"/>
          <w:kern w:val="0"/>
          <w:szCs w:val="24"/>
        </w:rPr>
        <w:t>看護専門学校収益は</w:t>
      </w:r>
      <w:r>
        <w:rPr>
          <w:rFonts w:hAnsi="ＭＳ 明朝" w:hint="eastAsia"/>
          <w:kern w:val="0"/>
          <w:szCs w:val="24"/>
        </w:rPr>
        <w:t>161,012</w:t>
      </w:r>
      <w:r w:rsidRPr="00F4658E">
        <w:rPr>
          <w:rFonts w:hAnsi="ＭＳ 明朝" w:hint="eastAsia"/>
          <w:kern w:val="0"/>
          <w:szCs w:val="24"/>
        </w:rPr>
        <w:t>千円で、前年度に比べ</w:t>
      </w:r>
      <w:r>
        <w:rPr>
          <w:rFonts w:hAnsi="ＭＳ 明朝" w:hint="eastAsia"/>
          <w:kern w:val="0"/>
          <w:szCs w:val="24"/>
        </w:rPr>
        <w:t>10,064千円（6.7</w:t>
      </w:r>
      <w:r w:rsidRPr="00F4658E">
        <w:rPr>
          <w:rFonts w:hAnsi="ＭＳ 明朝" w:hint="eastAsia"/>
          <w:kern w:val="0"/>
          <w:szCs w:val="24"/>
        </w:rPr>
        <w:t>％）</w:t>
      </w:r>
      <w:r>
        <w:rPr>
          <w:rFonts w:hAnsi="ＭＳ 明朝" w:hint="eastAsia"/>
          <w:szCs w:val="24"/>
        </w:rPr>
        <w:t>増加</w:t>
      </w:r>
      <w:r w:rsidRPr="00F4658E">
        <w:rPr>
          <w:rFonts w:hAnsi="ＭＳ 明朝" w:hint="eastAsia"/>
          <w:szCs w:val="24"/>
        </w:rPr>
        <w:t>している。</w:t>
      </w:r>
    </w:p>
    <w:p w:rsidR="006A4510" w:rsidRPr="00151886" w:rsidRDefault="006A4510" w:rsidP="001C33A3">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151886">
        <w:rPr>
          <w:rFonts w:ascii="ＭＳ ゴシック" w:eastAsia="ＭＳ ゴシック" w:hAnsi="ＭＳ ゴシック" w:hint="eastAsia"/>
          <w:szCs w:val="24"/>
        </w:rPr>
        <w:t>費用の部</w:t>
      </w:r>
    </w:p>
    <w:p w:rsidR="006A4510" w:rsidRPr="00151886" w:rsidRDefault="006A4510" w:rsidP="001C33A3">
      <w:pPr>
        <w:ind w:firstLineChars="300" w:firstLine="657"/>
        <w:rPr>
          <w:szCs w:val="24"/>
        </w:rPr>
      </w:pPr>
      <w:r w:rsidRPr="00151886">
        <w:rPr>
          <w:rFonts w:hint="eastAsia"/>
          <w:szCs w:val="24"/>
        </w:rPr>
        <w:t>費用の内訳は、下表のとおりである。</w:t>
      </w:r>
    </w:p>
    <w:p w:rsidR="006A4510" w:rsidRPr="00151886" w:rsidRDefault="006A4510" w:rsidP="001C33A3">
      <w:pPr>
        <w:ind w:firstLineChars="100" w:firstLine="219"/>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Ansi="ＭＳ 明朝" w:hint="eastAsia"/>
          <w:szCs w:val="24"/>
        </w:rPr>
        <w:t>（単位：千円・％）</w:t>
      </w:r>
    </w:p>
    <w:bookmarkStart w:id="18" w:name="_MON_1436171948"/>
    <w:bookmarkEnd w:id="18"/>
    <w:p w:rsidR="006A4510" w:rsidRPr="00093554" w:rsidRDefault="006A4510" w:rsidP="006A4510">
      <w:pPr>
        <w:kinsoku w:val="0"/>
        <w:overflowPunct w:val="0"/>
        <w:snapToGrid w:val="0"/>
        <w:rPr>
          <w:rFonts w:hAnsi="ＭＳ 明朝"/>
          <w:szCs w:val="24"/>
        </w:rPr>
      </w:pPr>
      <w:r w:rsidRPr="00356433">
        <w:rPr>
          <w:rFonts w:hAnsi="ＭＳ 明朝"/>
          <w:szCs w:val="24"/>
        </w:rPr>
        <w:object w:dxaOrig="9939" w:dyaOrig="8946">
          <v:shape id="_x0000_i1046" type="#_x0000_t75" style="width:480.75pt;height:400.5pt" o:ole="">
            <v:imagedata r:id="rId48" o:title=""/>
            <o:lock v:ext="edit" aspectratio="f"/>
          </v:shape>
          <o:OLEObject Type="Embed" ProgID="Excel.Sheet.12" ShapeID="_x0000_i1046" DrawAspect="Content" ObjectID="_1508766473" r:id="rId49"/>
        </w:object>
      </w:r>
    </w:p>
    <w:p w:rsidR="006A4510" w:rsidRPr="00093554" w:rsidRDefault="006A4510" w:rsidP="001C33A3">
      <w:pPr>
        <w:ind w:firstLineChars="200" w:firstLine="438"/>
        <w:rPr>
          <w:szCs w:val="24"/>
        </w:rPr>
      </w:pPr>
      <w:r w:rsidRPr="00093554">
        <w:rPr>
          <w:rFonts w:hint="eastAsia"/>
          <w:szCs w:val="24"/>
        </w:rPr>
        <w:t xml:space="preserve">ア　</w:t>
      </w:r>
      <w:r w:rsidRPr="00093554">
        <w:rPr>
          <w:rFonts w:hint="eastAsia"/>
          <w:kern w:val="0"/>
          <w:szCs w:val="24"/>
        </w:rPr>
        <w:t>医業費用</w:t>
      </w:r>
    </w:p>
    <w:p w:rsidR="006A4510" w:rsidRPr="00093554" w:rsidRDefault="006A4510" w:rsidP="001C33A3">
      <w:pPr>
        <w:ind w:firstLineChars="400" w:firstLine="876"/>
        <w:rPr>
          <w:rFonts w:hAnsi="ＭＳ 明朝"/>
          <w:kern w:val="0"/>
          <w:szCs w:val="24"/>
        </w:rPr>
      </w:pPr>
      <w:r w:rsidRPr="00093554">
        <w:rPr>
          <w:rFonts w:hAnsi="ＭＳ 明朝" w:hint="eastAsia"/>
          <w:kern w:val="0"/>
          <w:szCs w:val="24"/>
        </w:rPr>
        <w:t>医業費用は</w:t>
      </w:r>
      <w:r>
        <w:rPr>
          <w:rFonts w:hAnsi="ＭＳ 明朝" w:hint="eastAsia"/>
          <w:kern w:val="0"/>
          <w:szCs w:val="24"/>
        </w:rPr>
        <w:t>8,644,000</w:t>
      </w:r>
      <w:r w:rsidRPr="00093554">
        <w:rPr>
          <w:rFonts w:hAnsi="ＭＳ 明朝"/>
          <w:kern w:val="0"/>
          <w:szCs w:val="24"/>
        </w:rPr>
        <w:t>千円で、前年度に比べ</w:t>
      </w:r>
      <w:r>
        <w:rPr>
          <w:rFonts w:hAnsi="ＭＳ 明朝" w:hint="eastAsia"/>
          <w:kern w:val="0"/>
          <w:szCs w:val="24"/>
        </w:rPr>
        <w:t>194,946</w:t>
      </w:r>
      <w:r w:rsidRPr="00093554">
        <w:rPr>
          <w:rFonts w:hAnsi="ＭＳ 明朝"/>
          <w:kern w:val="0"/>
          <w:szCs w:val="24"/>
        </w:rPr>
        <w:t>千円(</w:t>
      </w:r>
      <w:r>
        <w:rPr>
          <w:rFonts w:hAnsi="ＭＳ 明朝" w:hint="eastAsia"/>
          <w:kern w:val="0"/>
          <w:szCs w:val="24"/>
        </w:rPr>
        <w:t>2.3</w:t>
      </w:r>
      <w:r w:rsidRPr="00093554">
        <w:rPr>
          <w:rFonts w:hAnsi="ＭＳ 明朝"/>
          <w:kern w:val="0"/>
          <w:szCs w:val="24"/>
        </w:rPr>
        <w:t>％)</w:t>
      </w:r>
      <w:r>
        <w:rPr>
          <w:rFonts w:hAnsi="ＭＳ 明朝" w:hint="eastAsia"/>
          <w:kern w:val="0"/>
          <w:szCs w:val="24"/>
        </w:rPr>
        <w:t>増加</w:t>
      </w:r>
      <w:r w:rsidRPr="00093554">
        <w:rPr>
          <w:rFonts w:hAnsi="ＭＳ 明朝"/>
          <w:szCs w:val="24"/>
        </w:rPr>
        <w:t>し</w:t>
      </w:r>
      <w:r w:rsidRPr="00093554">
        <w:rPr>
          <w:rFonts w:hAnsi="ＭＳ 明朝"/>
          <w:kern w:val="0"/>
          <w:szCs w:val="24"/>
        </w:rPr>
        <w:t>ている。</w:t>
      </w:r>
    </w:p>
    <w:p w:rsidR="006A4510" w:rsidRPr="00093554" w:rsidRDefault="006A4510" w:rsidP="001C33A3">
      <w:pPr>
        <w:ind w:leftChars="309" w:left="677" w:firstLineChars="100" w:firstLine="219"/>
        <w:rPr>
          <w:rFonts w:hAnsi="ＭＳ 明朝"/>
          <w:szCs w:val="24"/>
        </w:rPr>
      </w:pPr>
      <w:r w:rsidRPr="00093554">
        <w:rPr>
          <w:rFonts w:hAnsi="ＭＳ 明朝" w:hint="eastAsia"/>
          <w:kern w:val="0"/>
          <w:szCs w:val="24"/>
        </w:rPr>
        <w:t>これは主に、</w:t>
      </w:r>
      <w:r>
        <w:rPr>
          <w:rFonts w:hAnsi="ＭＳ 明朝" w:hint="eastAsia"/>
          <w:kern w:val="0"/>
          <w:szCs w:val="24"/>
        </w:rPr>
        <w:t>給与・手当の減額措置終了等に伴う増加によるものである</w:t>
      </w:r>
      <w:r w:rsidRPr="00093554">
        <w:rPr>
          <w:rFonts w:hAnsi="ＭＳ 明朝" w:hint="eastAsia"/>
          <w:szCs w:val="24"/>
        </w:rPr>
        <w:t>。</w:t>
      </w:r>
    </w:p>
    <w:p w:rsidR="006A4510" w:rsidRPr="00093554" w:rsidRDefault="006A4510" w:rsidP="001C33A3">
      <w:pPr>
        <w:ind w:leftChars="300" w:left="657" w:firstLineChars="100" w:firstLine="219"/>
        <w:rPr>
          <w:rFonts w:hAnsi="ＭＳ 明朝"/>
          <w:szCs w:val="24"/>
        </w:rPr>
      </w:pPr>
    </w:p>
    <w:p w:rsidR="006A4510" w:rsidRPr="00093554" w:rsidRDefault="006A4510" w:rsidP="001C33A3">
      <w:pPr>
        <w:ind w:firstLineChars="200" w:firstLine="438"/>
        <w:rPr>
          <w:szCs w:val="24"/>
        </w:rPr>
      </w:pPr>
      <w:r w:rsidRPr="00093554">
        <w:rPr>
          <w:rFonts w:hint="eastAsia"/>
          <w:szCs w:val="24"/>
        </w:rPr>
        <w:t xml:space="preserve">イ　</w:t>
      </w:r>
      <w:r w:rsidRPr="00093554">
        <w:rPr>
          <w:rFonts w:hint="eastAsia"/>
          <w:kern w:val="0"/>
          <w:szCs w:val="24"/>
        </w:rPr>
        <w:t>医業外費用</w:t>
      </w:r>
    </w:p>
    <w:p w:rsidR="006A4510" w:rsidRDefault="006A4510" w:rsidP="001C33A3">
      <w:pPr>
        <w:ind w:firstLineChars="400" w:firstLine="876"/>
        <w:rPr>
          <w:rFonts w:hAnsi="ＭＳ 明朝"/>
          <w:szCs w:val="24"/>
        </w:rPr>
      </w:pPr>
      <w:r w:rsidRPr="00093554">
        <w:rPr>
          <w:rFonts w:hAnsi="ＭＳ 明朝" w:hint="eastAsia"/>
          <w:szCs w:val="24"/>
        </w:rPr>
        <w:t>医業外費用は</w:t>
      </w:r>
      <w:r>
        <w:rPr>
          <w:rFonts w:hAnsi="ＭＳ 明朝" w:hint="eastAsia"/>
          <w:szCs w:val="24"/>
        </w:rPr>
        <w:t>555,411</w:t>
      </w:r>
      <w:r w:rsidRPr="00093554">
        <w:rPr>
          <w:rFonts w:hAnsi="ＭＳ 明朝"/>
          <w:szCs w:val="24"/>
        </w:rPr>
        <w:t>千円で、前年度に比べ</w:t>
      </w:r>
      <w:r>
        <w:rPr>
          <w:rFonts w:hAnsi="ＭＳ 明朝" w:hint="eastAsia"/>
          <w:szCs w:val="24"/>
        </w:rPr>
        <w:t>74,398</w:t>
      </w:r>
      <w:r w:rsidRPr="00093554">
        <w:rPr>
          <w:rFonts w:hAnsi="ＭＳ 明朝" w:hint="eastAsia"/>
          <w:szCs w:val="24"/>
        </w:rPr>
        <w:t>千円(</w:t>
      </w:r>
      <w:r>
        <w:rPr>
          <w:rFonts w:hAnsi="ＭＳ 明朝" w:hint="eastAsia"/>
          <w:szCs w:val="24"/>
        </w:rPr>
        <w:t>15.5</w:t>
      </w:r>
      <w:r w:rsidRPr="00093554">
        <w:rPr>
          <w:rFonts w:hAnsi="ＭＳ 明朝"/>
          <w:szCs w:val="24"/>
        </w:rPr>
        <w:t>％）</w:t>
      </w:r>
      <w:r>
        <w:rPr>
          <w:rFonts w:hAnsi="ＭＳ 明朝" w:hint="eastAsia"/>
          <w:szCs w:val="24"/>
        </w:rPr>
        <w:t>増加</w:t>
      </w:r>
      <w:r w:rsidRPr="00093554">
        <w:rPr>
          <w:rFonts w:hAnsi="ＭＳ 明朝" w:hint="eastAsia"/>
          <w:szCs w:val="24"/>
        </w:rPr>
        <w:t>している</w:t>
      </w:r>
      <w:r w:rsidRPr="00093554">
        <w:rPr>
          <w:rFonts w:hAnsi="ＭＳ 明朝"/>
          <w:szCs w:val="24"/>
        </w:rPr>
        <w:t>。</w:t>
      </w:r>
    </w:p>
    <w:p w:rsidR="006A4510" w:rsidRDefault="006A4510" w:rsidP="001C33A3">
      <w:pPr>
        <w:ind w:firstLineChars="400" w:firstLine="876"/>
        <w:rPr>
          <w:rFonts w:hAnsi="ＭＳ 明朝"/>
          <w:szCs w:val="24"/>
        </w:rPr>
      </w:pPr>
      <w:r>
        <w:rPr>
          <w:rFonts w:hAnsi="ＭＳ 明朝" w:hint="eastAsia"/>
          <w:szCs w:val="24"/>
        </w:rPr>
        <w:t>これは主に、支払利息が14,098千円（△5.2％）減少したものの、その他医業外費用が</w:t>
      </w:r>
    </w:p>
    <w:p w:rsidR="006A4510" w:rsidRPr="00F4658E" w:rsidRDefault="006A4510" w:rsidP="006A4510">
      <w:pPr>
        <w:rPr>
          <w:rFonts w:hAnsi="ＭＳ 明朝"/>
          <w:szCs w:val="24"/>
        </w:rPr>
      </w:pPr>
      <w:r>
        <w:rPr>
          <w:rFonts w:hAnsi="ＭＳ 明朝" w:hint="eastAsia"/>
          <w:szCs w:val="24"/>
        </w:rPr>
        <w:t xml:space="preserve">　　　88,891千円(49.5％)増加したことによるものである。</w:t>
      </w:r>
    </w:p>
    <w:p w:rsidR="006A4510" w:rsidRPr="006147E0" w:rsidRDefault="006A4510" w:rsidP="001C33A3">
      <w:pPr>
        <w:ind w:firstLineChars="400" w:firstLine="876"/>
        <w:rPr>
          <w:rFonts w:hAnsi="ＭＳ 明朝"/>
          <w:szCs w:val="24"/>
        </w:rPr>
      </w:pPr>
    </w:p>
    <w:p w:rsidR="006A4510" w:rsidRPr="00093554" w:rsidRDefault="006A4510" w:rsidP="001C33A3">
      <w:pPr>
        <w:ind w:firstLineChars="200" w:firstLine="438"/>
        <w:rPr>
          <w:szCs w:val="24"/>
        </w:rPr>
      </w:pPr>
      <w:r w:rsidRPr="00093554">
        <w:rPr>
          <w:rFonts w:hint="eastAsia"/>
          <w:szCs w:val="24"/>
        </w:rPr>
        <w:t>ウ　看護専門学校費用</w:t>
      </w:r>
    </w:p>
    <w:p w:rsidR="006A4510" w:rsidRDefault="006A4510" w:rsidP="001C33A3">
      <w:pPr>
        <w:ind w:firstLineChars="400" w:firstLine="876"/>
        <w:rPr>
          <w:rFonts w:hAnsi="ＭＳ 明朝"/>
          <w:szCs w:val="24"/>
        </w:rPr>
      </w:pPr>
      <w:r w:rsidRPr="00093554">
        <w:rPr>
          <w:rFonts w:hAnsi="ＭＳ 明朝" w:hint="eastAsia"/>
          <w:kern w:val="0"/>
          <w:szCs w:val="24"/>
        </w:rPr>
        <w:t>看護専門学校費用は</w:t>
      </w:r>
      <w:r>
        <w:rPr>
          <w:rFonts w:hAnsi="ＭＳ 明朝" w:hint="eastAsia"/>
          <w:kern w:val="0"/>
          <w:szCs w:val="24"/>
        </w:rPr>
        <w:t>157,039</w:t>
      </w:r>
      <w:r w:rsidRPr="00093554">
        <w:rPr>
          <w:rFonts w:hAnsi="ＭＳ 明朝"/>
          <w:kern w:val="0"/>
          <w:szCs w:val="24"/>
        </w:rPr>
        <w:t>千円で、前年度に比べ</w:t>
      </w:r>
      <w:r>
        <w:rPr>
          <w:rFonts w:hAnsi="ＭＳ 明朝" w:hint="eastAsia"/>
          <w:kern w:val="0"/>
          <w:szCs w:val="24"/>
        </w:rPr>
        <w:t>7,825</w:t>
      </w:r>
      <w:r w:rsidRPr="00093554">
        <w:rPr>
          <w:rFonts w:hAnsi="ＭＳ 明朝"/>
          <w:kern w:val="0"/>
          <w:szCs w:val="24"/>
        </w:rPr>
        <w:t>千円（</w:t>
      </w:r>
      <w:r>
        <w:rPr>
          <w:rFonts w:hAnsi="ＭＳ 明朝" w:hint="eastAsia"/>
          <w:kern w:val="0"/>
          <w:szCs w:val="24"/>
        </w:rPr>
        <w:t>5.2</w:t>
      </w:r>
      <w:r w:rsidRPr="00093554">
        <w:rPr>
          <w:rFonts w:hAnsi="ＭＳ 明朝"/>
          <w:kern w:val="0"/>
          <w:szCs w:val="24"/>
        </w:rPr>
        <w:t>％）</w:t>
      </w:r>
      <w:r>
        <w:rPr>
          <w:rFonts w:hAnsi="ＭＳ 明朝" w:hint="eastAsia"/>
          <w:szCs w:val="24"/>
        </w:rPr>
        <w:t>増加</w:t>
      </w:r>
      <w:r w:rsidRPr="00093554">
        <w:rPr>
          <w:rFonts w:hAnsi="ＭＳ 明朝"/>
          <w:szCs w:val="24"/>
        </w:rPr>
        <w:t>している。</w:t>
      </w:r>
    </w:p>
    <w:p w:rsidR="006A4510" w:rsidRDefault="006A4510" w:rsidP="001C33A3">
      <w:pPr>
        <w:ind w:firstLineChars="400" w:firstLine="876"/>
        <w:rPr>
          <w:rFonts w:hAnsi="ＭＳ 明朝"/>
          <w:szCs w:val="24"/>
        </w:rPr>
      </w:pPr>
    </w:p>
    <w:p w:rsidR="006A4510" w:rsidRDefault="006A4510" w:rsidP="001C33A3">
      <w:pPr>
        <w:ind w:firstLineChars="194" w:firstLine="425"/>
        <w:rPr>
          <w:rFonts w:asciiTheme="minorEastAsia" w:eastAsiaTheme="minorEastAsia" w:hAnsiTheme="minorEastAsia"/>
          <w:szCs w:val="24"/>
        </w:rPr>
      </w:pPr>
      <w:r w:rsidRPr="00DE30E8">
        <w:rPr>
          <w:rFonts w:asciiTheme="minorEastAsia" w:eastAsiaTheme="minorEastAsia" w:hAnsiTheme="minorEastAsia" w:hint="eastAsia"/>
          <w:szCs w:val="24"/>
        </w:rPr>
        <w:t>エ</w:t>
      </w:r>
      <w:r>
        <w:rPr>
          <w:rFonts w:asciiTheme="minorEastAsia" w:eastAsiaTheme="minorEastAsia" w:hAnsiTheme="minorEastAsia" w:hint="eastAsia"/>
          <w:szCs w:val="24"/>
        </w:rPr>
        <w:t xml:space="preserve">　特別損失</w:t>
      </w:r>
    </w:p>
    <w:p w:rsidR="006A4510" w:rsidRDefault="006A4510" w:rsidP="001C33A3">
      <w:pPr>
        <w:kinsoku w:val="0"/>
        <w:overflowPunct w:val="0"/>
        <w:ind w:rightChars="65" w:right="142" w:firstLineChars="400" w:firstLine="876"/>
        <w:rPr>
          <w:rFonts w:hAnsi="ＭＳ 明朝"/>
          <w:snapToGrid w:val="0"/>
          <w:szCs w:val="24"/>
        </w:rPr>
      </w:pPr>
      <w:r>
        <w:rPr>
          <w:rFonts w:hAnsi="ＭＳ 明朝" w:hint="eastAsia"/>
          <w:szCs w:val="24"/>
        </w:rPr>
        <w:t>特別損失は330,217千円で、</w:t>
      </w:r>
      <w:r w:rsidRPr="003A25BC">
        <w:rPr>
          <w:rFonts w:hAnsi="ＭＳ 明朝" w:hint="eastAsia"/>
          <w:snapToGrid w:val="0"/>
          <w:szCs w:val="24"/>
        </w:rPr>
        <w:t>前年度に比べ</w:t>
      </w:r>
      <w:r>
        <w:rPr>
          <w:rFonts w:hAnsi="ＭＳ 明朝" w:hint="eastAsia"/>
          <w:snapToGrid w:val="0"/>
          <w:szCs w:val="24"/>
        </w:rPr>
        <w:t>330,217</w:t>
      </w:r>
      <w:r w:rsidRPr="003A25BC">
        <w:rPr>
          <w:rFonts w:hAnsi="ＭＳ 明朝" w:hint="eastAsia"/>
          <w:snapToGrid w:val="0"/>
          <w:szCs w:val="24"/>
        </w:rPr>
        <w:t>千円</w:t>
      </w:r>
      <w:r>
        <w:rPr>
          <w:rFonts w:hAnsi="ＭＳ 明朝" w:hint="eastAsia"/>
          <w:snapToGrid w:val="0"/>
          <w:szCs w:val="24"/>
        </w:rPr>
        <w:t>増加</w:t>
      </w:r>
      <w:r w:rsidRPr="003A25BC">
        <w:rPr>
          <w:rFonts w:hAnsi="ＭＳ 明朝" w:hint="eastAsia"/>
          <w:snapToGrid w:val="0"/>
          <w:szCs w:val="24"/>
        </w:rPr>
        <w:t>している。</w:t>
      </w:r>
    </w:p>
    <w:p w:rsidR="006A4510" w:rsidRPr="00FB5DF0" w:rsidRDefault="006A4510" w:rsidP="001C33A3">
      <w:pPr>
        <w:kinsoku w:val="0"/>
        <w:overflowPunct w:val="0"/>
        <w:ind w:leftChars="300" w:left="657" w:rightChars="65" w:right="142" w:firstLineChars="100" w:firstLine="219"/>
        <w:rPr>
          <w:rFonts w:hAnsi="ＭＳ 明朝"/>
          <w:szCs w:val="24"/>
        </w:rPr>
      </w:pPr>
      <w:r>
        <w:rPr>
          <w:rFonts w:hAnsi="ＭＳ 明朝" w:hint="eastAsia"/>
          <w:snapToGrid w:val="0"/>
          <w:szCs w:val="24"/>
        </w:rPr>
        <w:t>これは、</w:t>
      </w:r>
      <w:r>
        <w:rPr>
          <w:rFonts w:hAnsi="ＭＳ 明朝" w:hint="eastAsia"/>
          <w:szCs w:val="24"/>
        </w:rPr>
        <w:t>会計基準の見直しにより、退職給付引当金及び賞与引当金を計上したことによるものである。</w:t>
      </w:r>
    </w:p>
    <w:p w:rsidR="001C33A3" w:rsidRDefault="001C33A3" w:rsidP="006A4510">
      <w:pPr>
        <w:rPr>
          <w:rFonts w:ascii="ＭＳ ゴシック" w:eastAsia="ＭＳ ゴシック" w:hAnsi="ＭＳ ゴシック"/>
          <w:szCs w:val="24"/>
        </w:rPr>
        <w:sectPr w:rsidR="001C33A3" w:rsidSect="00C229E1">
          <w:pgSz w:w="11906" w:h="16838" w:code="9"/>
          <w:pgMar w:top="1134" w:right="1134" w:bottom="1134" w:left="1134" w:header="794" w:footer="340" w:gutter="0"/>
          <w:pgNumType w:fmt="numberInDash"/>
          <w:cols w:space="425"/>
          <w:docGrid w:type="linesAndChars" w:linePitch="331" w:charSpace="-4292"/>
        </w:sectPr>
      </w:pPr>
    </w:p>
    <w:p w:rsidR="006A4510" w:rsidRPr="00484416" w:rsidRDefault="006A4510" w:rsidP="006A4510">
      <w:pPr>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6A4510" w:rsidRPr="00484416" w:rsidRDefault="006A4510" w:rsidP="001C33A3">
      <w:pPr>
        <w:ind w:firstLineChars="200" w:firstLine="459"/>
        <w:rPr>
          <w:szCs w:val="24"/>
        </w:rPr>
      </w:pPr>
      <w:r w:rsidRPr="00484416">
        <w:rPr>
          <w:rFonts w:hint="eastAsia"/>
          <w:szCs w:val="24"/>
        </w:rPr>
        <w:t>資産、負債及び資本の内訳は、下表のとおりである。</w:t>
      </w:r>
    </w:p>
    <w:p w:rsidR="006A4510" w:rsidRPr="00B72D95" w:rsidRDefault="006A4510" w:rsidP="006A4510">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B72D95">
        <w:rPr>
          <w:rFonts w:hint="eastAsia"/>
          <w:szCs w:val="24"/>
        </w:rPr>
        <w:t xml:space="preserve">　</w:t>
      </w:r>
      <w:r>
        <w:rPr>
          <w:rFonts w:hint="eastAsia"/>
          <w:szCs w:val="24"/>
        </w:rPr>
        <w:t xml:space="preserve">　</w:t>
      </w:r>
      <w:r>
        <w:rPr>
          <w:rFonts w:hAnsi="ＭＳ 明朝" w:hint="eastAsia"/>
          <w:szCs w:val="24"/>
        </w:rPr>
        <w:t>(</w:t>
      </w:r>
      <w:r w:rsidRPr="00B72D95">
        <w:rPr>
          <w:rFonts w:hAnsi="ＭＳ 明朝" w:hint="eastAsia"/>
          <w:szCs w:val="24"/>
        </w:rPr>
        <w:t>単位：千円・％</w:t>
      </w:r>
      <w:r>
        <w:rPr>
          <w:rFonts w:hAnsi="ＭＳ 明朝" w:hint="eastAsia"/>
          <w:szCs w:val="24"/>
        </w:rPr>
        <w:t>)</w:t>
      </w:r>
    </w:p>
    <w:bookmarkStart w:id="19" w:name="_MON_1436183313"/>
    <w:bookmarkEnd w:id="19"/>
    <w:p w:rsidR="006A4510" w:rsidRDefault="006A4510" w:rsidP="006A4510">
      <w:pPr>
        <w:kinsoku w:val="0"/>
        <w:overflowPunct w:val="0"/>
        <w:snapToGrid w:val="0"/>
        <w:jc w:val="left"/>
        <w:rPr>
          <w:rFonts w:hAnsi="ＭＳ 明朝"/>
          <w:sz w:val="22"/>
        </w:rPr>
      </w:pPr>
      <w:r w:rsidRPr="00B56476">
        <w:rPr>
          <w:rFonts w:hAnsi="ＭＳ 明朝"/>
          <w:sz w:val="22"/>
        </w:rPr>
        <w:object w:dxaOrig="10027" w:dyaOrig="6443">
          <v:shape id="_x0000_i1050" type="#_x0000_t75" style="width:481.5pt;height:297pt" o:ole="">
            <v:imagedata r:id="rId50" o:title=""/>
            <o:lock v:ext="edit" aspectratio="f"/>
          </v:shape>
          <o:OLEObject Type="Embed" ProgID="Excel.Sheet.12" ShapeID="_x0000_i1050" DrawAspect="Content" ObjectID="_1508766474" r:id="rId51"/>
        </w:object>
      </w:r>
    </w:p>
    <w:p w:rsidR="006A4510" w:rsidRDefault="006A4510" w:rsidP="006A4510">
      <w:pPr>
        <w:kinsoku w:val="0"/>
        <w:overflowPunct w:val="0"/>
        <w:snapToGrid w:val="0"/>
        <w:jc w:val="left"/>
        <w:rPr>
          <w:rFonts w:hAnsi="ＭＳ 明朝"/>
          <w:sz w:val="22"/>
        </w:rPr>
      </w:pPr>
    </w:p>
    <w:p w:rsidR="006A4510" w:rsidRPr="00484416" w:rsidRDefault="006A4510" w:rsidP="001C33A3">
      <w:pPr>
        <w:kinsoku w:val="0"/>
        <w:overflowPunct w:val="0"/>
        <w:snapToGrid w:val="0"/>
        <w:ind w:firstLineChars="100" w:firstLine="229"/>
        <w:jc w:val="left"/>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Pr="00484416">
        <w:rPr>
          <w:rFonts w:ascii="ＭＳ ゴシック" w:eastAsia="ＭＳ ゴシック" w:hAnsi="ＭＳ ゴシック" w:hint="eastAsia"/>
          <w:szCs w:val="24"/>
        </w:rPr>
        <w:t>資産の部</w:t>
      </w:r>
    </w:p>
    <w:p w:rsidR="006A4510" w:rsidRPr="00484416" w:rsidRDefault="006A4510" w:rsidP="001C33A3">
      <w:pPr>
        <w:ind w:firstLineChars="300" w:firstLine="688"/>
        <w:rPr>
          <w:szCs w:val="24"/>
        </w:rPr>
      </w:pPr>
      <w:r w:rsidRPr="00484416">
        <w:rPr>
          <w:rFonts w:hint="eastAsia"/>
          <w:szCs w:val="24"/>
        </w:rPr>
        <w:t>資産の内訳は、下表のとおりである。</w:t>
      </w:r>
    </w:p>
    <w:p w:rsidR="006A4510" w:rsidRPr="00B72D95" w:rsidRDefault="006A4510" w:rsidP="006A4510">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Pr>
          <w:rFonts w:hAnsi="ＭＳ 明朝" w:hint="eastAsia"/>
          <w:szCs w:val="24"/>
        </w:rPr>
        <w:t>(</w:t>
      </w:r>
      <w:r w:rsidRPr="00B72D95">
        <w:rPr>
          <w:rFonts w:hAnsi="ＭＳ 明朝" w:hint="eastAsia"/>
          <w:szCs w:val="24"/>
        </w:rPr>
        <w:t>単位：千円・％</w:t>
      </w:r>
      <w:r>
        <w:rPr>
          <w:rFonts w:hAnsi="ＭＳ 明朝"/>
          <w:szCs w:val="24"/>
        </w:rPr>
        <w:t>）</w:t>
      </w:r>
    </w:p>
    <w:bookmarkStart w:id="20" w:name="_MON_1436185429"/>
    <w:bookmarkEnd w:id="20"/>
    <w:p w:rsidR="006A4510" w:rsidRPr="0025183C" w:rsidRDefault="006A4510" w:rsidP="006A4510">
      <w:pPr>
        <w:kinsoku w:val="0"/>
        <w:overflowPunct w:val="0"/>
        <w:snapToGrid w:val="0"/>
        <w:rPr>
          <w:rFonts w:hAnsi="ＭＳ 明朝"/>
          <w:sz w:val="22"/>
        </w:rPr>
      </w:pPr>
      <w:r w:rsidRPr="00B56476">
        <w:rPr>
          <w:rFonts w:hAnsi="ＭＳ 明朝"/>
          <w:sz w:val="22"/>
        </w:rPr>
        <w:object w:dxaOrig="10421" w:dyaOrig="5417">
          <v:shape id="_x0000_i1051" type="#_x0000_t75" style="width:480.75pt;height:299.25pt" o:ole="">
            <v:imagedata r:id="rId52" o:title=""/>
            <o:lock v:ext="edit" aspectratio="f"/>
          </v:shape>
          <o:OLEObject Type="Embed" ProgID="Excel.Sheet.12" ShapeID="_x0000_i1051" DrawAspect="Content" ObjectID="_1508766475" r:id="rId53"/>
        </w:object>
      </w:r>
    </w:p>
    <w:p w:rsidR="006A4510" w:rsidRPr="00E774A7" w:rsidRDefault="006A4510" w:rsidP="001C33A3">
      <w:pPr>
        <w:ind w:firstLineChars="200" w:firstLine="459"/>
        <w:jc w:val="left"/>
        <w:rPr>
          <w:szCs w:val="24"/>
        </w:rPr>
      </w:pPr>
      <w:r>
        <w:rPr>
          <w:rFonts w:hint="eastAsia"/>
          <w:szCs w:val="24"/>
        </w:rPr>
        <w:lastRenderedPageBreak/>
        <w:t>ア　固定</w:t>
      </w:r>
      <w:r w:rsidRPr="00E774A7">
        <w:rPr>
          <w:rFonts w:hint="eastAsia"/>
          <w:szCs w:val="24"/>
        </w:rPr>
        <w:t>資産</w:t>
      </w:r>
    </w:p>
    <w:p w:rsidR="006A4510" w:rsidRDefault="006A4510" w:rsidP="001C33A3">
      <w:pPr>
        <w:kinsoku w:val="0"/>
        <w:overflowPunct w:val="0"/>
        <w:snapToGrid w:val="0"/>
        <w:ind w:firstLineChars="400" w:firstLine="918"/>
        <w:jc w:val="left"/>
        <w:rPr>
          <w:rFonts w:hAnsi="ＭＳ 明朝"/>
          <w:szCs w:val="24"/>
        </w:rPr>
      </w:pPr>
      <w:r w:rsidRPr="00E774A7">
        <w:rPr>
          <w:rFonts w:hAnsi="ＭＳ 明朝" w:hint="eastAsia"/>
          <w:szCs w:val="24"/>
        </w:rPr>
        <w:t>固定資産は</w:t>
      </w:r>
      <w:r>
        <w:rPr>
          <w:rFonts w:hAnsi="ＭＳ 明朝" w:hint="eastAsia"/>
          <w:szCs w:val="24"/>
        </w:rPr>
        <w:t>11,028,227</w:t>
      </w:r>
      <w:r w:rsidRPr="00E774A7">
        <w:rPr>
          <w:rFonts w:hAnsi="ＭＳ 明朝" w:hint="eastAsia"/>
          <w:szCs w:val="24"/>
        </w:rPr>
        <w:t>千円で、前年度に比べ</w:t>
      </w:r>
      <w:r>
        <w:rPr>
          <w:rFonts w:hAnsi="ＭＳ 明朝" w:hint="eastAsia"/>
          <w:szCs w:val="24"/>
        </w:rPr>
        <w:t>558,618</w:t>
      </w:r>
      <w:r w:rsidRPr="00E774A7">
        <w:rPr>
          <w:rFonts w:hAnsi="ＭＳ 明朝" w:hint="eastAsia"/>
          <w:szCs w:val="24"/>
        </w:rPr>
        <w:t>千円(△</w:t>
      </w:r>
      <w:r>
        <w:rPr>
          <w:rFonts w:hAnsi="ＭＳ 明朝" w:hint="eastAsia"/>
          <w:szCs w:val="24"/>
        </w:rPr>
        <w:t>4.8</w:t>
      </w:r>
      <w:r w:rsidRPr="00E774A7">
        <w:rPr>
          <w:rFonts w:hAnsi="ＭＳ 明朝" w:hint="eastAsia"/>
          <w:szCs w:val="24"/>
        </w:rPr>
        <w:t>％)減少してい</w:t>
      </w:r>
      <w:r>
        <w:rPr>
          <w:rFonts w:hAnsi="ＭＳ 明朝" w:hint="eastAsia"/>
          <w:szCs w:val="24"/>
        </w:rPr>
        <w:t>る。</w:t>
      </w:r>
    </w:p>
    <w:p w:rsidR="006A4510" w:rsidRDefault="006A4510" w:rsidP="001C33A3">
      <w:pPr>
        <w:kinsoku w:val="0"/>
        <w:overflowPunct w:val="0"/>
        <w:snapToGrid w:val="0"/>
        <w:ind w:left="688" w:hangingChars="300" w:hanging="688"/>
        <w:jc w:val="left"/>
        <w:rPr>
          <w:rFonts w:hAnsi="ＭＳ 明朝"/>
          <w:szCs w:val="24"/>
        </w:rPr>
      </w:pPr>
      <w:r>
        <w:rPr>
          <w:rFonts w:hAnsi="ＭＳ 明朝" w:hint="eastAsia"/>
          <w:szCs w:val="24"/>
        </w:rPr>
        <w:t xml:space="preserve">　　　　これは主に、器械及び備品が240,855千円(16.2％)、会計基準の見直しにより、長期</w:t>
      </w:r>
      <w:r w:rsidRPr="006A4510">
        <w:rPr>
          <w:rFonts w:hAnsi="ＭＳ 明朝" w:hint="eastAsia"/>
          <w:w w:val="98"/>
          <w:kern w:val="0"/>
          <w:szCs w:val="24"/>
          <w:fitText w:val="8938" w:id="995889408"/>
        </w:rPr>
        <w:t>前払消費税が160,371千円それぞれ増加したものの、建物が950,353千円(△10.6％</w:t>
      </w:r>
      <w:r w:rsidRPr="006A4510">
        <w:rPr>
          <w:rFonts w:hAnsi="ＭＳ 明朝" w:hint="eastAsia"/>
          <w:spacing w:val="31"/>
          <w:w w:val="98"/>
          <w:kern w:val="0"/>
          <w:szCs w:val="24"/>
          <w:fitText w:val="8938" w:id="995889408"/>
        </w:rPr>
        <w:t>)</w:t>
      </w:r>
    </w:p>
    <w:p w:rsidR="006A4510" w:rsidRDefault="006A4510" w:rsidP="001C33A3">
      <w:pPr>
        <w:kinsoku w:val="0"/>
        <w:overflowPunct w:val="0"/>
        <w:snapToGrid w:val="0"/>
        <w:ind w:leftChars="300" w:left="688"/>
        <w:jc w:val="left"/>
        <w:rPr>
          <w:rFonts w:hAnsi="ＭＳ 明朝"/>
          <w:szCs w:val="24"/>
        </w:rPr>
      </w:pPr>
      <w:r>
        <w:rPr>
          <w:rFonts w:hAnsi="ＭＳ 明朝" w:hint="eastAsia"/>
          <w:szCs w:val="24"/>
        </w:rPr>
        <w:t>減少したことによるものである。</w:t>
      </w:r>
    </w:p>
    <w:p w:rsidR="006A4510" w:rsidRDefault="006A4510" w:rsidP="006A4510">
      <w:pPr>
        <w:kinsoku w:val="0"/>
        <w:overflowPunct w:val="0"/>
        <w:snapToGrid w:val="0"/>
        <w:jc w:val="left"/>
        <w:rPr>
          <w:rFonts w:hAnsi="ＭＳ 明朝"/>
          <w:szCs w:val="24"/>
        </w:rPr>
      </w:pPr>
    </w:p>
    <w:p w:rsidR="006A4510" w:rsidRPr="004E2837" w:rsidRDefault="006A4510" w:rsidP="001C33A3">
      <w:pPr>
        <w:snapToGrid w:val="0"/>
        <w:ind w:firstLineChars="200" w:firstLine="459"/>
        <w:jc w:val="left"/>
        <w:rPr>
          <w:szCs w:val="24"/>
        </w:rPr>
      </w:pPr>
      <w:r w:rsidRPr="004E2837">
        <w:rPr>
          <w:rFonts w:hint="eastAsia"/>
          <w:szCs w:val="24"/>
        </w:rPr>
        <w:t xml:space="preserve">イ  流動資産　</w:t>
      </w:r>
    </w:p>
    <w:p w:rsidR="006A4510" w:rsidRDefault="006A4510" w:rsidP="001C33A3">
      <w:pPr>
        <w:ind w:leftChars="412" w:left="945"/>
        <w:jc w:val="distribute"/>
        <w:rPr>
          <w:rFonts w:hAnsi="ＭＳ 明朝"/>
          <w:szCs w:val="24"/>
        </w:rPr>
      </w:pPr>
      <w:r w:rsidRPr="005E2676">
        <w:rPr>
          <w:rFonts w:hAnsi="ＭＳ 明朝" w:hint="eastAsia"/>
          <w:kern w:val="0"/>
          <w:szCs w:val="24"/>
        </w:rPr>
        <w:t>流動資産は</w:t>
      </w:r>
      <w:r>
        <w:rPr>
          <w:rFonts w:hAnsi="ＭＳ 明朝" w:hint="eastAsia"/>
          <w:kern w:val="0"/>
          <w:szCs w:val="24"/>
        </w:rPr>
        <w:t>2,673,799</w:t>
      </w:r>
      <w:r w:rsidRPr="005E2676">
        <w:rPr>
          <w:rFonts w:hAnsi="ＭＳ 明朝" w:hint="eastAsia"/>
          <w:kern w:val="0"/>
          <w:szCs w:val="24"/>
        </w:rPr>
        <w:t>千円で、前年度に比べ</w:t>
      </w:r>
      <w:r>
        <w:rPr>
          <w:rFonts w:hAnsi="ＭＳ 明朝" w:hint="eastAsia"/>
          <w:kern w:val="0"/>
          <w:szCs w:val="24"/>
        </w:rPr>
        <w:t>465,786</w:t>
      </w:r>
      <w:r w:rsidRPr="005E2676">
        <w:rPr>
          <w:rFonts w:hAnsi="ＭＳ 明朝" w:hint="eastAsia"/>
          <w:kern w:val="0"/>
          <w:szCs w:val="24"/>
        </w:rPr>
        <w:t>千円</w:t>
      </w:r>
      <w:r>
        <w:rPr>
          <w:rFonts w:hAnsi="ＭＳ 明朝" w:hint="eastAsia"/>
          <w:kern w:val="0"/>
          <w:szCs w:val="24"/>
        </w:rPr>
        <w:t>(14.8</w:t>
      </w:r>
      <w:r w:rsidRPr="005E2676">
        <w:rPr>
          <w:rFonts w:hAnsi="ＭＳ 明朝" w:hint="eastAsia"/>
          <w:kern w:val="0"/>
          <w:szCs w:val="24"/>
        </w:rPr>
        <w:t>％)</w:t>
      </w:r>
      <w:r>
        <w:rPr>
          <w:rFonts w:hAnsi="ＭＳ 明朝" w:hint="eastAsia"/>
          <w:kern w:val="0"/>
          <w:szCs w:val="24"/>
        </w:rPr>
        <w:t>減少</w:t>
      </w:r>
      <w:r w:rsidRPr="005E2676">
        <w:rPr>
          <w:rFonts w:hAnsi="ＭＳ 明朝" w:hint="eastAsia"/>
          <w:kern w:val="0"/>
          <w:szCs w:val="24"/>
        </w:rPr>
        <w:t>している。</w:t>
      </w:r>
    </w:p>
    <w:p w:rsidR="006A4510" w:rsidRDefault="006A4510" w:rsidP="001C33A3">
      <w:pPr>
        <w:ind w:leftChars="300" w:left="688" w:firstLineChars="100" w:firstLine="229"/>
        <w:jc w:val="distribute"/>
        <w:rPr>
          <w:rFonts w:hAnsi="ＭＳ 明朝"/>
          <w:kern w:val="0"/>
          <w:szCs w:val="24"/>
        </w:rPr>
      </w:pPr>
      <w:r w:rsidRPr="003C21AC">
        <w:rPr>
          <w:rFonts w:hAnsi="ＭＳ 明朝" w:hint="eastAsia"/>
          <w:kern w:val="0"/>
          <w:szCs w:val="24"/>
        </w:rPr>
        <w:t>これは主に、現金及び預金が</w:t>
      </w:r>
      <w:r>
        <w:rPr>
          <w:rFonts w:hAnsi="ＭＳ 明朝" w:hint="eastAsia"/>
          <w:kern w:val="0"/>
          <w:szCs w:val="24"/>
        </w:rPr>
        <w:t>179,948</w:t>
      </w:r>
      <w:r w:rsidRPr="003C21AC">
        <w:rPr>
          <w:rFonts w:hAnsi="ＭＳ 明朝" w:hint="eastAsia"/>
          <w:kern w:val="0"/>
          <w:szCs w:val="24"/>
        </w:rPr>
        <w:t>千円(</w:t>
      </w:r>
      <w:r>
        <w:rPr>
          <w:rFonts w:hAnsi="ＭＳ 明朝" w:hint="eastAsia"/>
          <w:kern w:val="0"/>
          <w:szCs w:val="24"/>
        </w:rPr>
        <w:t>△13.0</w:t>
      </w:r>
      <w:r w:rsidRPr="003C21AC">
        <w:rPr>
          <w:rFonts w:hAnsi="ＭＳ 明朝" w:hint="eastAsia"/>
          <w:kern w:val="0"/>
          <w:szCs w:val="24"/>
        </w:rPr>
        <w:t>％)</w:t>
      </w:r>
      <w:r>
        <w:rPr>
          <w:rFonts w:hAnsi="ＭＳ 明朝" w:hint="eastAsia"/>
          <w:kern w:val="0"/>
          <w:szCs w:val="24"/>
        </w:rPr>
        <w:t>、未収金が222,607</w:t>
      </w:r>
      <w:r w:rsidRPr="00D952BE">
        <w:rPr>
          <w:rFonts w:hAnsi="ＭＳ 明朝" w:hint="eastAsia"/>
          <w:kern w:val="0"/>
          <w:szCs w:val="24"/>
        </w:rPr>
        <w:t>千円</w:t>
      </w:r>
    </w:p>
    <w:p w:rsidR="006A4510" w:rsidRPr="00C23F73" w:rsidRDefault="006A4510" w:rsidP="001C33A3">
      <w:pPr>
        <w:ind w:leftChars="300" w:left="688" w:firstLineChars="9" w:firstLine="21"/>
        <w:rPr>
          <w:rFonts w:hAnsi="ＭＳ 明朝"/>
          <w:kern w:val="0"/>
          <w:szCs w:val="24"/>
        </w:rPr>
      </w:pPr>
      <w:r>
        <w:rPr>
          <w:rFonts w:hAnsi="ＭＳ 明朝" w:hint="eastAsia"/>
          <w:kern w:val="0"/>
          <w:szCs w:val="24"/>
        </w:rPr>
        <w:t>(△13.5</w:t>
      </w:r>
      <w:r w:rsidRPr="00D952BE">
        <w:rPr>
          <w:rFonts w:hAnsi="ＭＳ 明朝" w:hint="eastAsia"/>
          <w:kern w:val="0"/>
          <w:szCs w:val="24"/>
        </w:rPr>
        <w:t>％)とそれぞれ</w:t>
      </w:r>
      <w:r>
        <w:rPr>
          <w:rFonts w:hAnsi="ＭＳ 明朝" w:hint="eastAsia"/>
          <w:szCs w:val="24"/>
        </w:rPr>
        <w:t>減少</w:t>
      </w:r>
      <w:r w:rsidRPr="00D952BE">
        <w:rPr>
          <w:rFonts w:hAnsi="ＭＳ 明朝" w:hint="eastAsia"/>
          <w:szCs w:val="24"/>
        </w:rPr>
        <w:t>したことによるものである。</w:t>
      </w:r>
    </w:p>
    <w:p w:rsidR="006A4510" w:rsidRPr="00D952BE" w:rsidRDefault="006A4510" w:rsidP="001C33A3">
      <w:pPr>
        <w:ind w:leftChars="300" w:left="688"/>
        <w:rPr>
          <w:rFonts w:hAnsi="ＭＳ 明朝"/>
          <w:kern w:val="0"/>
          <w:szCs w:val="24"/>
        </w:rPr>
      </w:pPr>
      <w:r>
        <w:rPr>
          <w:rFonts w:hAnsi="ＭＳ 明朝" w:hint="eastAsia"/>
          <w:szCs w:val="24"/>
        </w:rPr>
        <w:t xml:space="preserve">　なお、</w:t>
      </w:r>
      <w:r w:rsidRPr="00D952BE">
        <w:rPr>
          <w:rFonts w:hAnsi="ＭＳ 明朝" w:hint="eastAsia"/>
          <w:szCs w:val="24"/>
        </w:rPr>
        <w:t>医業未収金のうち</w:t>
      </w:r>
      <w:r w:rsidRPr="00BE4781">
        <w:rPr>
          <w:rFonts w:hAnsi="ＭＳ 明朝" w:hint="eastAsia"/>
          <w:szCs w:val="24"/>
        </w:rPr>
        <w:t>クレジットカード分は10,426千円で、前年度に比べ1,115千円(</w:t>
      </w:r>
      <w:r>
        <w:rPr>
          <w:rFonts w:hAnsi="ＭＳ 明朝" w:hint="eastAsia"/>
          <w:szCs w:val="24"/>
        </w:rPr>
        <w:t>12.0％</w:t>
      </w:r>
      <w:r w:rsidRPr="00BE4781">
        <w:rPr>
          <w:rFonts w:hAnsi="ＭＳ 明朝" w:hint="eastAsia"/>
          <w:szCs w:val="24"/>
        </w:rPr>
        <w:t>)増加している。</w:t>
      </w:r>
    </w:p>
    <w:p w:rsidR="006A4510" w:rsidRPr="004737D0" w:rsidRDefault="006A4510" w:rsidP="001C33A3">
      <w:pPr>
        <w:ind w:leftChars="294" w:left="675" w:firstLineChars="100" w:firstLine="229"/>
        <w:jc w:val="left"/>
        <w:rPr>
          <w:rFonts w:asciiTheme="minorEastAsia" w:eastAsiaTheme="minorEastAsia" w:hAnsiTheme="minorEastAsia"/>
          <w:szCs w:val="24"/>
        </w:rPr>
      </w:pPr>
      <w:r w:rsidRPr="00D952BE">
        <w:rPr>
          <w:rFonts w:asciiTheme="minorEastAsia" w:eastAsiaTheme="minorEastAsia" w:hAnsiTheme="minorEastAsia" w:hint="eastAsia"/>
          <w:szCs w:val="24"/>
        </w:rPr>
        <w:t>また、貯蔵品の状況について、たな卸検査を実施したところ、適正に管理されていた。</w:t>
      </w:r>
    </w:p>
    <w:p w:rsidR="006A4510" w:rsidRPr="00641D5D" w:rsidRDefault="006A4510" w:rsidP="006A4510">
      <w:pPr>
        <w:jc w:val="left"/>
        <w:rPr>
          <w:rFonts w:hAnsi="ＭＳ 明朝"/>
          <w:szCs w:val="24"/>
          <w:highlight w:val="yellow"/>
        </w:rPr>
      </w:pPr>
    </w:p>
    <w:p w:rsidR="006A4510" w:rsidRPr="00D3361F" w:rsidRDefault="006A4510" w:rsidP="006A4510">
      <w:pPr>
        <w:kinsoku w:val="0"/>
        <w:overflowPunct w:val="0"/>
        <w:snapToGrid w:val="0"/>
        <w:rPr>
          <w:rFonts w:hAnsi="ＭＳ 明朝"/>
          <w:szCs w:val="24"/>
        </w:rPr>
      </w:pPr>
    </w:p>
    <w:p w:rsidR="006A4510" w:rsidRPr="00B568F9" w:rsidRDefault="006A4510" w:rsidP="006A4510">
      <w:pPr>
        <w:kinsoku w:val="0"/>
        <w:overflowPunct w:val="0"/>
        <w:snapToGrid w:val="0"/>
        <w:jc w:val="left"/>
        <w:rPr>
          <w:rFonts w:hAnsi="ＭＳ 明朝"/>
          <w:szCs w:val="24"/>
        </w:rPr>
      </w:pPr>
      <w:r>
        <w:rPr>
          <w:rFonts w:hAnsi="ＭＳ 明朝" w:hint="eastAsia"/>
          <w:szCs w:val="24"/>
        </w:rPr>
        <w:t xml:space="preserve">　</w:t>
      </w:r>
      <w:r w:rsidRPr="00B568F9">
        <w:rPr>
          <w:rFonts w:ascii="ＭＳ ゴシック" w:eastAsia="ＭＳ ゴシック" w:hAnsi="ＭＳ ゴシック" w:hint="eastAsia"/>
          <w:szCs w:val="24"/>
        </w:rPr>
        <w:t>有形固定資産明細書</w:t>
      </w:r>
      <w:r>
        <w:rPr>
          <w:rFonts w:ascii="ＭＳ ゴシック" w:eastAsia="ＭＳ ゴシック" w:hAnsi="ＭＳ ゴシック" w:hint="eastAsia"/>
          <w:szCs w:val="24"/>
        </w:rPr>
        <w:t xml:space="preserve">　　　　　　　　　　　　　　　　　　　　　　</w:t>
      </w:r>
      <w:r w:rsidRPr="00B72D95">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5109C">
        <w:rPr>
          <w:rFonts w:asciiTheme="minorEastAsia" w:eastAsiaTheme="minorEastAsia" w:hAnsiTheme="minorEastAsia" w:hint="eastAsia"/>
          <w:szCs w:val="24"/>
        </w:rPr>
        <w:t>(</w:t>
      </w:r>
      <w:r w:rsidRPr="00B72D95">
        <w:rPr>
          <w:rFonts w:hAnsi="ＭＳ 明朝" w:hint="eastAsia"/>
          <w:szCs w:val="24"/>
        </w:rPr>
        <w:t>単位：千円</w:t>
      </w:r>
      <w:r>
        <w:rPr>
          <w:rFonts w:hAnsi="ＭＳ 明朝"/>
          <w:szCs w:val="24"/>
        </w:rPr>
        <w:t>）</w:t>
      </w:r>
    </w:p>
    <w:bookmarkStart w:id="21" w:name="_MON_1436341860"/>
    <w:bookmarkEnd w:id="21"/>
    <w:p w:rsidR="006A4510" w:rsidRPr="00565C66" w:rsidRDefault="006A4510" w:rsidP="006A4510">
      <w:pPr>
        <w:kinsoku w:val="0"/>
        <w:overflowPunct w:val="0"/>
        <w:snapToGrid w:val="0"/>
        <w:jc w:val="left"/>
        <w:rPr>
          <w:rFonts w:hAnsi="ＭＳ 明朝"/>
          <w:szCs w:val="24"/>
        </w:rPr>
      </w:pPr>
      <w:r w:rsidRPr="00B56476">
        <w:rPr>
          <w:rFonts w:hAnsi="ＭＳ 明朝"/>
          <w:szCs w:val="24"/>
        </w:rPr>
        <w:object w:dxaOrig="10193" w:dyaOrig="4336">
          <v:shape id="_x0000_i1052" type="#_x0000_t75" style="width:480.75pt;height:214.5pt" o:ole="">
            <v:imagedata r:id="rId54" o:title=""/>
            <o:lock v:ext="edit" aspectratio="f"/>
          </v:shape>
          <o:OLEObject Type="Embed" ProgID="Excel.Sheet.12" ShapeID="_x0000_i1052" DrawAspect="Content" ObjectID="_1508766476" r:id="rId55"/>
        </w:object>
      </w:r>
    </w:p>
    <w:p w:rsidR="006A4510" w:rsidRDefault="006A4510" w:rsidP="006A4510">
      <w:pPr>
        <w:kinsoku w:val="0"/>
        <w:overflowPunct w:val="0"/>
        <w:snapToGrid w:val="0"/>
        <w:jc w:val="left"/>
        <w:rPr>
          <w:rFonts w:hAnsi="ＭＳ 明朝"/>
          <w:szCs w:val="24"/>
        </w:rPr>
      </w:pPr>
      <w:r>
        <w:rPr>
          <w:rFonts w:hAnsi="ＭＳ 明朝" w:hint="eastAsia"/>
          <w:szCs w:val="24"/>
        </w:rPr>
        <w:t xml:space="preserve">　</w:t>
      </w:r>
    </w:p>
    <w:p w:rsidR="006A4510" w:rsidRPr="00B568F9" w:rsidRDefault="006A4510" w:rsidP="006A4510">
      <w:pPr>
        <w:kinsoku w:val="0"/>
        <w:overflowPunct w:val="0"/>
        <w:snapToGrid w:val="0"/>
        <w:jc w:val="left"/>
        <w:rPr>
          <w:rFonts w:hAnsi="ＭＳ 明朝"/>
          <w:szCs w:val="24"/>
        </w:rPr>
      </w:pPr>
      <w:r w:rsidRPr="00565C66">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sidRPr="0095109C">
        <w:rPr>
          <w:rFonts w:asciiTheme="minorEastAsia" w:eastAsiaTheme="minorEastAsia" w:hAnsiTheme="minorEastAsia" w:hint="eastAsia"/>
          <w:szCs w:val="24"/>
        </w:rPr>
        <w:t>(</w:t>
      </w:r>
      <w:r w:rsidRPr="00B72D95">
        <w:rPr>
          <w:rFonts w:hAnsi="ＭＳ 明朝" w:hint="eastAsia"/>
          <w:szCs w:val="24"/>
        </w:rPr>
        <w:t>単位：千円</w:t>
      </w:r>
      <w:r>
        <w:rPr>
          <w:rFonts w:hAnsi="ＭＳ 明朝" w:hint="eastAsia"/>
          <w:szCs w:val="24"/>
        </w:rPr>
        <w:t>)</w:t>
      </w:r>
    </w:p>
    <w:bookmarkStart w:id="22" w:name="_MON_1436343622"/>
    <w:bookmarkEnd w:id="22"/>
    <w:p w:rsidR="006A4510" w:rsidRDefault="006A4510" w:rsidP="001C33A3">
      <w:pPr>
        <w:kinsoku w:val="0"/>
        <w:overflowPunct w:val="0"/>
        <w:snapToGrid w:val="0"/>
        <w:ind w:left="229" w:hangingChars="100" w:hanging="229"/>
        <w:jc w:val="left"/>
        <w:rPr>
          <w:rFonts w:hAnsi="ＭＳ 明朝"/>
          <w:szCs w:val="24"/>
        </w:rPr>
      </w:pPr>
      <w:r w:rsidRPr="00B56476">
        <w:rPr>
          <w:rFonts w:hAnsi="ＭＳ 明朝"/>
          <w:szCs w:val="24"/>
        </w:rPr>
        <w:object w:dxaOrig="8699" w:dyaOrig="2371">
          <v:shape id="_x0000_i1053" type="#_x0000_t75" style="width:477pt;height:126pt" o:ole="">
            <v:imagedata r:id="rId56" o:title=""/>
            <o:lock v:ext="edit" aspectratio="f"/>
          </v:shape>
          <o:OLEObject Type="Embed" ProgID="Excel.Sheet.12" ShapeID="_x0000_i1053" DrawAspect="Content" ObjectID="_1508766477" r:id="rId57"/>
        </w:object>
      </w:r>
    </w:p>
    <w:p w:rsidR="006A4510" w:rsidRDefault="006A4510" w:rsidP="001C33A3">
      <w:pPr>
        <w:kinsoku w:val="0"/>
        <w:overflowPunct w:val="0"/>
        <w:snapToGrid w:val="0"/>
        <w:ind w:left="229" w:hangingChars="100" w:hanging="229"/>
        <w:jc w:val="left"/>
        <w:rPr>
          <w:rFonts w:hAnsi="ＭＳ 明朝"/>
          <w:szCs w:val="24"/>
        </w:rPr>
      </w:pPr>
    </w:p>
    <w:p w:rsidR="006A4510" w:rsidRDefault="006A4510" w:rsidP="001C33A3">
      <w:pPr>
        <w:kinsoku w:val="0"/>
        <w:overflowPunct w:val="0"/>
        <w:snapToGrid w:val="0"/>
        <w:ind w:left="229" w:hangingChars="100" w:hanging="229"/>
        <w:jc w:val="left"/>
        <w:rPr>
          <w:rFonts w:hAnsi="ＭＳ 明朝"/>
          <w:szCs w:val="24"/>
        </w:rPr>
      </w:pPr>
    </w:p>
    <w:p w:rsidR="006A4510" w:rsidRDefault="006A4510" w:rsidP="001C33A3">
      <w:pPr>
        <w:kinsoku w:val="0"/>
        <w:overflowPunct w:val="0"/>
        <w:snapToGrid w:val="0"/>
        <w:ind w:left="229" w:hangingChars="100" w:hanging="229"/>
        <w:jc w:val="left"/>
        <w:rPr>
          <w:rFonts w:hAnsi="ＭＳ 明朝"/>
          <w:szCs w:val="24"/>
        </w:rPr>
      </w:pPr>
    </w:p>
    <w:p w:rsidR="006A4510" w:rsidRDefault="006A4510" w:rsidP="001C33A3">
      <w:pPr>
        <w:kinsoku w:val="0"/>
        <w:overflowPunct w:val="0"/>
        <w:snapToGrid w:val="0"/>
        <w:ind w:left="229" w:hangingChars="100" w:hanging="229"/>
        <w:jc w:val="left"/>
        <w:rPr>
          <w:rFonts w:hAnsi="ＭＳ 明朝"/>
          <w:szCs w:val="24"/>
        </w:rPr>
      </w:pPr>
    </w:p>
    <w:p w:rsidR="006A4510" w:rsidRDefault="006A4510" w:rsidP="001C33A3">
      <w:pPr>
        <w:kinsoku w:val="0"/>
        <w:overflowPunct w:val="0"/>
        <w:snapToGrid w:val="0"/>
        <w:ind w:left="229" w:hangingChars="100" w:hanging="229"/>
        <w:jc w:val="left"/>
        <w:rPr>
          <w:rFonts w:hAnsi="ＭＳ 明朝"/>
          <w:szCs w:val="24"/>
        </w:rPr>
      </w:pPr>
    </w:p>
    <w:p w:rsidR="006A4510" w:rsidRPr="00994BA2" w:rsidRDefault="006A4510" w:rsidP="001C33A3">
      <w:pPr>
        <w:ind w:firstLineChars="100" w:firstLine="22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994BA2">
        <w:rPr>
          <w:rFonts w:ascii="ＭＳ ゴシック" w:eastAsia="ＭＳ ゴシック" w:hAnsi="ＭＳ ゴシック" w:hint="eastAsia"/>
          <w:szCs w:val="24"/>
        </w:rPr>
        <w:t>負債及び資本の部</w:t>
      </w:r>
    </w:p>
    <w:p w:rsidR="006A4510" w:rsidRPr="00994BA2" w:rsidRDefault="006A4510" w:rsidP="001C33A3">
      <w:pPr>
        <w:ind w:firstLineChars="300" w:firstLine="688"/>
        <w:rPr>
          <w:szCs w:val="24"/>
        </w:rPr>
      </w:pPr>
      <w:r w:rsidRPr="00994BA2">
        <w:rPr>
          <w:rFonts w:hint="eastAsia"/>
          <w:szCs w:val="24"/>
        </w:rPr>
        <w:t>負債及び資本の内訳は、下表のとおりである。</w:t>
      </w:r>
    </w:p>
    <w:p w:rsidR="006A4510" w:rsidRPr="00B72D95" w:rsidRDefault="006A4510" w:rsidP="006A4510">
      <w:pPr>
        <w:kinsoku w:val="0"/>
        <w:overflowPunct w:val="0"/>
        <w:snapToGrid w:val="0"/>
        <w:spacing w:line="362" w:lineRule="exact"/>
        <w:jc w:val="left"/>
        <w:rPr>
          <w:rFonts w:hAnsi="ＭＳ 明朝"/>
          <w:szCs w:val="24"/>
        </w:rPr>
      </w:pPr>
      <w:r w:rsidRPr="00994BA2">
        <w:rPr>
          <w:rFonts w:hAnsi="ＭＳ 明朝" w:hint="eastAsia"/>
          <w:szCs w:val="24"/>
        </w:rPr>
        <w:t xml:space="preserve">　</w:t>
      </w: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sidRPr="00B72D95">
        <w:rPr>
          <w:rFonts w:hAnsi="ＭＳ 明朝" w:hint="eastAsia"/>
          <w:szCs w:val="24"/>
        </w:rPr>
        <w:t xml:space="preserve">　</w:t>
      </w:r>
      <w:r>
        <w:rPr>
          <w:rFonts w:hAnsi="ＭＳ 明朝" w:hint="eastAsia"/>
          <w:szCs w:val="24"/>
        </w:rPr>
        <w:t xml:space="preserve">　　　(</w:t>
      </w:r>
      <w:r w:rsidRPr="00B72D95">
        <w:rPr>
          <w:rFonts w:hAnsi="ＭＳ 明朝" w:hint="eastAsia"/>
          <w:szCs w:val="24"/>
        </w:rPr>
        <w:t>単位：千円・％</w:t>
      </w:r>
      <w:r>
        <w:rPr>
          <w:rFonts w:hAnsi="ＭＳ 明朝"/>
          <w:szCs w:val="24"/>
        </w:rPr>
        <w:t>）</w:t>
      </w:r>
    </w:p>
    <w:bookmarkStart w:id="23" w:name="_MON_1436248066"/>
    <w:bookmarkEnd w:id="23"/>
    <w:p w:rsidR="006A4510" w:rsidRDefault="006A4510" w:rsidP="006A4510">
      <w:pPr>
        <w:snapToGrid w:val="0"/>
        <w:jc w:val="left"/>
        <w:rPr>
          <w:rFonts w:hAnsi="ＭＳ 明朝"/>
          <w:sz w:val="22"/>
        </w:rPr>
      </w:pPr>
      <w:r w:rsidRPr="00B56476">
        <w:rPr>
          <w:rFonts w:hAnsi="ＭＳ 明朝"/>
          <w:sz w:val="22"/>
        </w:rPr>
        <w:object w:dxaOrig="11582" w:dyaOrig="10382">
          <v:shape id="_x0000_i1054" type="#_x0000_t75" style="width:479.25pt;height:530.25pt" o:ole="">
            <v:imagedata r:id="rId58" o:title=""/>
          </v:shape>
          <o:OLEObject Type="Embed" ProgID="Excel.Sheet.12" ShapeID="_x0000_i1054" DrawAspect="Content" ObjectID="_1508766478" r:id="rId59"/>
        </w:object>
      </w:r>
    </w:p>
    <w:p w:rsidR="006A4510" w:rsidRDefault="006A4510" w:rsidP="006A4510">
      <w:pPr>
        <w:rPr>
          <w:rFonts w:hAnsi="ＭＳ 明朝"/>
          <w:szCs w:val="24"/>
        </w:rPr>
      </w:pPr>
    </w:p>
    <w:p w:rsidR="006A4510" w:rsidRDefault="006A4510" w:rsidP="006A4510">
      <w:pPr>
        <w:rPr>
          <w:rFonts w:hAnsi="ＭＳ 明朝"/>
          <w:szCs w:val="24"/>
        </w:rPr>
      </w:pPr>
    </w:p>
    <w:p w:rsidR="006A4510" w:rsidRDefault="006A4510" w:rsidP="006A4510">
      <w:pPr>
        <w:rPr>
          <w:rFonts w:hAnsi="ＭＳ 明朝"/>
          <w:szCs w:val="24"/>
        </w:rPr>
      </w:pPr>
    </w:p>
    <w:p w:rsidR="006A4510" w:rsidRDefault="006A4510" w:rsidP="006A4510">
      <w:pPr>
        <w:rPr>
          <w:rFonts w:hAnsi="ＭＳ 明朝"/>
          <w:szCs w:val="24"/>
        </w:rPr>
      </w:pPr>
    </w:p>
    <w:p w:rsidR="006A4510" w:rsidRDefault="006A4510" w:rsidP="006A4510">
      <w:pPr>
        <w:rPr>
          <w:rFonts w:hAnsi="ＭＳ 明朝"/>
          <w:szCs w:val="24"/>
        </w:rPr>
      </w:pPr>
    </w:p>
    <w:p w:rsidR="006A4510" w:rsidRDefault="006A4510" w:rsidP="006A4510">
      <w:pPr>
        <w:rPr>
          <w:rFonts w:hAnsi="ＭＳ 明朝"/>
          <w:szCs w:val="24"/>
        </w:rPr>
      </w:pPr>
    </w:p>
    <w:p w:rsidR="006A4510" w:rsidRDefault="006A4510" w:rsidP="006A4510">
      <w:pPr>
        <w:rPr>
          <w:rFonts w:hAnsi="ＭＳ 明朝"/>
          <w:szCs w:val="24"/>
        </w:rPr>
      </w:pPr>
    </w:p>
    <w:p w:rsidR="006A4510" w:rsidRDefault="006A4510" w:rsidP="006A4510">
      <w:pPr>
        <w:rPr>
          <w:rFonts w:hAnsi="ＭＳ 明朝"/>
          <w:szCs w:val="24"/>
        </w:rPr>
      </w:pPr>
      <w:r>
        <w:rPr>
          <w:rFonts w:hAnsi="ＭＳ 明朝" w:hint="eastAsia"/>
          <w:szCs w:val="24"/>
        </w:rPr>
        <w:lastRenderedPageBreak/>
        <w:t xml:space="preserve">　　ア　固定負債</w:t>
      </w:r>
    </w:p>
    <w:p w:rsidR="006A4510" w:rsidRDefault="006A4510" w:rsidP="006A4510">
      <w:pPr>
        <w:adjustRightInd w:val="0"/>
        <w:snapToGrid w:val="0"/>
        <w:spacing w:line="362" w:lineRule="exact"/>
        <w:ind w:right="-1"/>
        <w:rPr>
          <w:rFonts w:hAnsi="ＭＳ 明朝"/>
          <w:szCs w:val="24"/>
        </w:rPr>
      </w:pPr>
      <w:r>
        <w:rPr>
          <w:rFonts w:hAnsi="ＭＳ 明朝" w:hint="eastAsia"/>
          <w:szCs w:val="24"/>
        </w:rPr>
        <w:t xml:space="preserve">　　　　固定負債は、企業債11,817,089千円、引当金85,425千円を計上している。</w:t>
      </w:r>
    </w:p>
    <w:p w:rsidR="006A4510" w:rsidRDefault="006A4510" w:rsidP="001C33A3">
      <w:pPr>
        <w:adjustRightInd w:val="0"/>
        <w:snapToGrid w:val="0"/>
        <w:spacing w:line="362" w:lineRule="exact"/>
        <w:ind w:leftChars="300" w:left="688" w:right="-1" w:firstLineChars="100" w:firstLine="229"/>
        <w:rPr>
          <w:rFonts w:hAnsi="ＭＳ 明朝"/>
          <w:szCs w:val="24"/>
        </w:rPr>
      </w:pPr>
      <w:r>
        <w:rPr>
          <w:rFonts w:hAnsi="ＭＳ 明朝" w:hint="eastAsia"/>
          <w:szCs w:val="24"/>
        </w:rPr>
        <w:t>これは主に、会計基準の見直しによるものである。</w:t>
      </w:r>
    </w:p>
    <w:p w:rsidR="006A4510" w:rsidRPr="00E513E9" w:rsidRDefault="006A4510" w:rsidP="006A4510">
      <w:pPr>
        <w:rPr>
          <w:rFonts w:hAnsi="ＭＳ 明朝"/>
          <w:szCs w:val="24"/>
        </w:rPr>
      </w:pPr>
    </w:p>
    <w:p w:rsidR="006A4510" w:rsidRPr="00690E1D" w:rsidRDefault="006A4510" w:rsidP="001C33A3">
      <w:pPr>
        <w:ind w:firstLineChars="200" w:firstLine="459"/>
        <w:rPr>
          <w:szCs w:val="24"/>
        </w:rPr>
      </w:pPr>
      <w:r>
        <w:rPr>
          <w:rFonts w:hint="eastAsia"/>
          <w:szCs w:val="24"/>
        </w:rPr>
        <w:t>イ</w:t>
      </w:r>
      <w:r w:rsidRPr="00690E1D">
        <w:rPr>
          <w:rFonts w:hint="eastAsia"/>
          <w:szCs w:val="24"/>
        </w:rPr>
        <w:t xml:space="preserve">　</w:t>
      </w:r>
      <w:r w:rsidRPr="00690E1D">
        <w:rPr>
          <w:rFonts w:hint="eastAsia"/>
          <w:kern w:val="0"/>
          <w:szCs w:val="24"/>
        </w:rPr>
        <w:t>流動負債</w:t>
      </w:r>
      <w:r w:rsidRPr="00690E1D">
        <w:rPr>
          <w:rFonts w:hint="eastAsia"/>
          <w:szCs w:val="24"/>
        </w:rPr>
        <w:t xml:space="preserve">　</w:t>
      </w:r>
    </w:p>
    <w:p w:rsidR="006A4510" w:rsidRPr="00B412E5" w:rsidRDefault="006A4510" w:rsidP="001C33A3">
      <w:pPr>
        <w:ind w:leftChars="400" w:left="918"/>
        <w:jc w:val="distribute"/>
        <w:rPr>
          <w:rFonts w:hAnsi="ＭＳ 明朝"/>
          <w:kern w:val="0"/>
          <w:szCs w:val="24"/>
        </w:rPr>
      </w:pPr>
      <w:r w:rsidRPr="00690E1D">
        <w:rPr>
          <w:rFonts w:hAnsi="ＭＳ 明朝" w:hint="eastAsia"/>
          <w:kern w:val="0"/>
          <w:szCs w:val="24"/>
        </w:rPr>
        <w:t>流動負債は</w:t>
      </w:r>
      <w:r>
        <w:rPr>
          <w:rFonts w:hAnsi="ＭＳ 明朝" w:hint="eastAsia"/>
          <w:kern w:val="0"/>
          <w:szCs w:val="24"/>
        </w:rPr>
        <w:t>1,964,927</w:t>
      </w:r>
      <w:r w:rsidRPr="00690E1D">
        <w:rPr>
          <w:rFonts w:hAnsi="ＭＳ 明朝" w:hint="eastAsia"/>
          <w:kern w:val="0"/>
          <w:szCs w:val="24"/>
        </w:rPr>
        <w:t>千円で、前年度に比べ</w:t>
      </w:r>
      <w:r>
        <w:rPr>
          <w:rFonts w:hAnsi="ＭＳ 明朝" w:hint="eastAsia"/>
          <w:kern w:val="0"/>
          <w:szCs w:val="24"/>
        </w:rPr>
        <w:t>979,121</w:t>
      </w:r>
      <w:r w:rsidRPr="00690E1D">
        <w:rPr>
          <w:rFonts w:hAnsi="ＭＳ 明朝" w:hint="eastAsia"/>
          <w:kern w:val="0"/>
          <w:szCs w:val="24"/>
        </w:rPr>
        <w:t>千円</w:t>
      </w:r>
      <w:r>
        <w:rPr>
          <w:rFonts w:hAnsi="ＭＳ 明朝" w:hint="eastAsia"/>
          <w:kern w:val="0"/>
          <w:szCs w:val="24"/>
        </w:rPr>
        <w:t>(99.3</w:t>
      </w:r>
      <w:r w:rsidRPr="00690E1D">
        <w:rPr>
          <w:rFonts w:hAnsi="ＭＳ 明朝" w:hint="eastAsia"/>
          <w:kern w:val="0"/>
          <w:szCs w:val="24"/>
        </w:rPr>
        <w:t>％</w:t>
      </w:r>
      <w:r>
        <w:rPr>
          <w:rFonts w:hAnsi="ＭＳ 明朝" w:hint="eastAsia"/>
          <w:kern w:val="0"/>
          <w:szCs w:val="24"/>
        </w:rPr>
        <w:t>)</w:t>
      </w:r>
      <w:r w:rsidRPr="00690E1D">
        <w:rPr>
          <w:rFonts w:hAnsi="ＭＳ 明朝" w:hint="eastAsia"/>
          <w:kern w:val="0"/>
          <w:szCs w:val="24"/>
        </w:rPr>
        <w:t>増加している。</w:t>
      </w:r>
    </w:p>
    <w:p w:rsidR="006A4510" w:rsidRDefault="006A4510" w:rsidP="001C33A3">
      <w:pPr>
        <w:ind w:leftChars="300" w:left="688" w:firstLineChars="100" w:firstLine="229"/>
        <w:rPr>
          <w:rFonts w:hAnsi="ＭＳ 明朝"/>
          <w:szCs w:val="24"/>
        </w:rPr>
      </w:pPr>
      <w:r w:rsidRPr="00690E1D">
        <w:rPr>
          <w:rFonts w:hAnsi="ＭＳ 明朝" w:hint="eastAsia"/>
          <w:kern w:val="0"/>
          <w:szCs w:val="24"/>
        </w:rPr>
        <w:t>これは主に、</w:t>
      </w:r>
      <w:r>
        <w:rPr>
          <w:rFonts w:hAnsi="ＭＳ 明朝" w:hint="eastAsia"/>
          <w:kern w:val="0"/>
          <w:szCs w:val="24"/>
        </w:rPr>
        <w:t>会計基準の見直しにより、</w:t>
      </w:r>
      <w:r>
        <w:rPr>
          <w:rFonts w:hAnsi="ＭＳ 明朝" w:hint="eastAsia"/>
          <w:szCs w:val="24"/>
        </w:rPr>
        <w:t>企業債及び賞与引当金を計上したものである。</w:t>
      </w:r>
    </w:p>
    <w:p w:rsidR="006A4510" w:rsidRPr="00690E1D" w:rsidRDefault="006A4510" w:rsidP="001C33A3">
      <w:pPr>
        <w:ind w:leftChars="300" w:left="688" w:firstLineChars="100" w:firstLine="229"/>
        <w:rPr>
          <w:rFonts w:hAnsi="ＭＳ 明朝"/>
          <w:szCs w:val="24"/>
        </w:rPr>
      </w:pPr>
    </w:p>
    <w:p w:rsidR="006A4510" w:rsidRDefault="006A4510" w:rsidP="001C33A3">
      <w:pPr>
        <w:ind w:left="688" w:hangingChars="300" w:hanging="688"/>
        <w:rPr>
          <w:rFonts w:hAnsi="ＭＳ 明朝"/>
          <w:szCs w:val="24"/>
        </w:rPr>
      </w:pPr>
      <w:r>
        <w:rPr>
          <w:rFonts w:hAnsi="ＭＳ 明朝" w:hint="eastAsia"/>
          <w:szCs w:val="24"/>
        </w:rPr>
        <w:t xml:space="preserve">　　ウ　繰延収益</w:t>
      </w:r>
    </w:p>
    <w:p w:rsidR="006A4510" w:rsidRDefault="006A4510" w:rsidP="001C33A3">
      <w:pPr>
        <w:adjustRightInd w:val="0"/>
        <w:snapToGrid w:val="0"/>
        <w:spacing w:line="362" w:lineRule="exact"/>
        <w:ind w:left="688" w:right="-1" w:hangingChars="300" w:hanging="688"/>
        <w:jc w:val="distribute"/>
        <w:rPr>
          <w:rFonts w:hAnsi="ＭＳ 明朝"/>
          <w:szCs w:val="24"/>
        </w:rPr>
      </w:pPr>
      <w:r>
        <w:rPr>
          <w:rFonts w:hAnsi="ＭＳ 明朝" w:hint="eastAsia"/>
          <w:szCs w:val="24"/>
        </w:rPr>
        <w:t xml:space="preserve">　　　　繰延収益は、長期前受金796,878千円、長期前受金収益化累計額△384,080千円を</w:t>
      </w:r>
    </w:p>
    <w:p w:rsidR="006A4510" w:rsidRDefault="006A4510" w:rsidP="001C33A3">
      <w:pPr>
        <w:adjustRightInd w:val="0"/>
        <w:snapToGrid w:val="0"/>
        <w:spacing w:line="362" w:lineRule="exact"/>
        <w:ind w:leftChars="300" w:left="688" w:right="-1"/>
        <w:rPr>
          <w:rFonts w:hAnsi="ＭＳ 明朝"/>
          <w:szCs w:val="24"/>
        </w:rPr>
      </w:pPr>
      <w:r>
        <w:rPr>
          <w:rFonts w:hAnsi="ＭＳ 明朝" w:hint="eastAsia"/>
          <w:szCs w:val="24"/>
        </w:rPr>
        <w:t>計上している。</w:t>
      </w:r>
    </w:p>
    <w:p w:rsidR="006A4510" w:rsidRDefault="006A4510" w:rsidP="001C33A3">
      <w:pPr>
        <w:adjustRightInd w:val="0"/>
        <w:snapToGrid w:val="0"/>
        <w:spacing w:line="362" w:lineRule="exact"/>
        <w:ind w:right="-1" w:firstLineChars="400" w:firstLine="918"/>
        <w:rPr>
          <w:rFonts w:hAnsi="ＭＳ 明朝"/>
          <w:szCs w:val="24"/>
        </w:rPr>
      </w:pPr>
      <w:r>
        <w:rPr>
          <w:rFonts w:hAnsi="ＭＳ 明朝" w:hint="eastAsia"/>
          <w:szCs w:val="24"/>
        </w:rPr>
        <w:t>これは、会計基準の見直しによるものである。</w:t>
      </w:r>
    </w:p>
    <w:p w:rsidR="006A4510" w:rsidRPr="00C515E9" w:rsidRDefault="006A4510" w:rsidP="001C33A3">
      <w:pPr>
        <w:ind w:left="688" w:hangingChars="300" w:hanging="688"/>
        <w:rPr>
          <w:rFonts w:hAnsi="ＭＳ 明朝"/>
          <w:szCs w:val="24"/>
        </w:rPr>
      </w:pPr>
    </w:p>
    <w:p w:rsidR="006A4510" w:rsidRPr="00690E1D" w:rsidRDefault="006A4510" w:rsidP="001C33A3">
      <w:pPr>
        <w:ind w:firstLineChars="200" w:firstLine="459"/>
        <w:rPr>
          <w:szCs w:val="24"/>
        </w:rPr>
      </w:pPr>
      <w:r>
        <w:rPr>
          <w:rFonts w:hint="eastAsia"/>
          <w:szCs w:val="24"/>
        </w:rPr>
        <w:t>エ</w:t>
      </w:r>
      <w:r w:rsidRPr="00690E1D">
        <w:rPr>
          <w:rFonts w:hint="eastAsia"/>
          <w:szCs w:val="24"/>
        </w:rPr>
        <w:t xml:space="preserve">  </w:t>
      </w:r>
      <w:r w:rsidRPr="00690E1D">
        <w:rPr>
          <w:rFonts w:hint="eastAsia"/>
          <w:kern w:val="0"/>
          <w:szCs w:val="24"/>
        </w:rPr>
        <w:t>資本金</w:t>
      </w:r>
      <w:r w:rsidRPr="00690E1D">
        <w:rPr>
          <w:rFonts w:hint="eastAsia"/>
          <w:szCs w:val="24"/>
        </w:rPr>
        <w:t xml:space="preserve">  　　　</w:t>
      </w:r>
    </w:p>
    <w:p w:rsidR="006A4510" w:rsidRDefault="006A4510" w:rsidP="001C33A3">
      <w:pPr>
        <w:ind w:leftChars="400" w:left="918"/>
        <w:rPr>
          <w:rFonts w:hAnsi="ＭＳ 明朝"/>
          <w:kern w:val="0"/>
          <w:szCs w:val="24"/>
        </w:rPr>
      </w:pPr>
      <w:r w:rsidRPr="00690E1D">
        <w:rPr>
          <w:rFonts w:hAnsi="ＭＳ 明朝" w:hint="eastAsia"/>
          <w:szCs w:val="24"/>
        </w:rPr>
        <w:t>資本金は</w:t>
      </w:r>
      <w:r>
        <w:rPr>
          <w:rFonts w:hAnsi="ＭＳ 明朝" w:hint="eastAsia"/>
          <w:szCs w:val="24"/>
        </w:rPr>
        <w:t>10,399,989</w:t>
      </w:r>
      <w:r w:rsidRPr="00690E1D">
        <w:rPr>
          <w:rFonts w:hAnsi="ＭＳ 明朝" w:hint="eastAsia"/>
          <w:szCs w:val="24"/>
        </w:rPr>
        <w:t>千円で、前年度に比べ</w:t>
      </w:r>
      <w:r>
        <w:rPr>
          <w:rFonts w:hAnsi="ＭＳ 明朝" w:hint="eastAsia"/>
          <w:szCs w:val="24"/>
        </w:rPr>
        <w:t>12,847,600</w:t>
      </w:r>
      <w:r w:rsidRPr="00690E1D">
        <w:rPr>
          <w:rFonts w:hAnsi="ＭＳ 明朝" w:hint="eastAsia"/>
          <w:szCs w:val="24"/>
        </w:rPr>
        <w:t>千円</w:t>
      </w:r>
      <w:r>
        <w:rPr>
          <w:rFonts w:hAnsi="ＭＳ 明朝" w:hint="eastAsia"/>
          <w:szCs w:val="24"/>
        </w:rPr>
        <w:t>(</w:t>
      </w:r>
      <w:r w:rsidRPr="00690E1D">
        <w:rPr>
          <w:rFonts w:hAnsi="ＭＳ 明朝" w:hint="eastAsia"/>
          <w:szCs w:val="24"/>
        </w:rPr>
        <w:t>△</w:t>
      </w:r>
      <w:r>
        <w:rPr>
          <w:rFonts w:hAnsi="ＭＳ 明朝" w:hint="eastAsia"/>
          <w:szCs w:val="24"/>
        </w:rPr>
        <w:t>55.3</w:t>
      </w:r>
      <w:r w:rsidRPr="00690E1D">
        <w:rPr>
          <w:rFonts w:hAnsi="ＭＳ 明朝" w:hint="eastAsia"/>
          <w:szCs w:val="24"/>
        </w:rPr>
        <w:t>％</w:t>
      </w:r>
      <w:r>
        <w:rPr>
          <w:rFonts w:hAnsi="ＭＳ 明朝" w:hint="eastAsia"/>
          <w:szCs w:val="24"/>
        </w:rPr>
        <w:t>)</w:t>
      </w:r>
      <w:r w:rsidRPr="00690E1D">
        <w:rPr>
          <w:rFonts w:hAnsi="ＭＳ 明朝" w:hint="eastAsia"/>
          <w:szCs w:val="24"/>
        </w:rPr>
        <w:t>減少して</w:t>
      </w:r>
      <w:r w:rsidRPr="00690E1D">
        <w:rPr>
          <w:rFonts w:hAnsi="ＭＳ 明朝" w:hint="eastAsia"/>
          <w:kern w:val="0"/>
          <w:szCs w:val="24"/>
        </w:rPr>
        <w:t>いる。</w:t>
      </w:r>
    </w:p>
    <w:p w:rsidR="006A4510" w:rsidRDefault="006A4510" w:rsidP="001C33A3">
      <w:pPr>
        <w:ind w:leftChars="309" w:left="709" w:firstLineChars="71" w:firstLine="163"/>
        <w:jc w:val="distribute"/>
        <w:rPr>
          <w:rFonts w:hAnsi="ＭＳ 明朝"/>
          <w:kern w:val="0"/>
          <w:szCs w:val="24"/>
        </w:rPr>
      </w:pPr>
      <w:r>
        <w:rPr>
          <w:rFonts w:hAnsi="ＭＳ 明朝" w:hint="eastAsia"/>
          <w:kern w:val="0"/>
          <w:szCs w:val="24"/>
        </w:rPr>
        <w:t>これは主に、会計基準の見直しにより、借入資本金を企業債として負債に計上した</w:t>
      </w:r>
    </w:p>
    <w:p w:rsidR="006A4510" w:rsidRPr="007F411F" w:rsidRDefault="006A4510" w:rsidP="001C33A3">
      <w:pPr>
        <w:ind w:leftChars="300" w:left="688" w:firstLineChars="9" w:firstLine="21"/>
        <w:rPr>
          <w:rFonts w:hAnsi="ＭＳ 明朝"/>
          <w:kern w:val="0"/>
          <w:szCs w:val="24"/>
        </w:rPr>
      </w:pPr>
      <w:r>
        <w:rPr>
          <w:rFonts w:hAnsi="ＭＳ 明朝" w:hint="eastAsia"/>
          <w:kern w:val="0"/>
          <w:szCs w:val="24"/>
        </w:rPr>
        <w:t>ことによるものである。</w:t>
      </w:r>
    </w:p>
    <w:p w:rsidR="006A4510" w:rsidRPr="00690E1D" w:rsidRDefault="006A4510" w:rsidP="001C33A3">
      <w:pPr>
        <w:ind w:left="688" w:hangingChars="300" w:hanging="688"/>
        <w:rPr>
          <w:rFonts w:hAnsi="ＭＳ 明朝"/>
          <w:szCs w:val="24"/>
        </w:rPr>
      </w:pPr>
    </w:p>
    <w:p w:rsidR="006A4510" w:rsidRPr="00690E1D" w:rsidRDefault="006A4510" w:rsidP="001C33A3">
      <w:pPr>
        <w:ind w:firstLineChars="200" w:firstLine="459"/>
        <w:rPr>
          <w:szCs w:val="24"/>
        </w:rPr>
      </w:pPr>
      <w:r>
        <w:rPr>
          <w:rFonts w:hint="eastAsia"/>
          <w:szCs w:val="24"/>
        </w:rPr>
        <w:t>オ</w:t>
      </w:r>
      <w:r w:rsidRPr="00690E1D">
        <w:rPr>
          <w:rFonts w:hint="eastAsia"/>
          <w:szCs w:val="24"/>
        </w:rPr>
        <w:t xml:space="preserve">  </w:t>
      </w:r>
      <w:r w:rsidRPr="00690E1D">
        <w:rPr>
          <w:rFonts w:hint="eastAsia"/>
          <w:kern w:val="0"/>
          <w:szCs w:val="24"/>
        </w:rPr>
        <w:t>剰余金</w:t>
      </w:r>
    </w:p>
    <w:p w:rsidR="006A4510" w:rsidRDefault="006A4510" w:rsidP="001C33A3">
      <w:pPr>
        <w:ind w:leftChars="300" w:left="688" w:firstLineChars="100" w:firstLine="229"/>
        <w:rPr>
          <w:rFonts w:hAnsi="ＭＳ 明朝"/>
          <w:kern w:val="0"/>
          <w:szCs w:val="24"/>
        </w:rPr>
      </w:pPr>
      <w:r>
        <w:rPr>
          <w:rFonts w:hAnsi="ＭＳ 明朝" w:hint="eastAsia"/>
          <w:kern w:val="0"/>
          <w:szCs w:val="24"/>
        </w:rPr>
        <w:t>剰余金は△10,978,202千円で、前年度に比べ1,658,336千円(△17.8％)減少している。</w:t>
      </w:r>
    </w:p>
    <w:p w:rsidR="006A4510" w:rsidRPr="00690E1D" w:rsidRDefault="006A4510" w:rsidP="001C33A3">
      <w:pPr>
        <w:ind w:leftChars="300" w:left="688" w:firstLineChars="100" w:firstLine="229"/>
        <w:rPr>
          <w:rFonts w:hAnsi="ＭＳ 明朝"/>
          <w:szCs w:val="24"/>
        </w:rPr>
      </w:pPr>
      <w:r>
        <w:rPr>
          <w:rFonts w:hAnsi="ＭＳ 明朝" w:hint="eastAsia"/>
          <w:kern w:val="0"/>
          <w:szCs w:val="24"/>
        </w:rPr>
        <w:t>これは主に、会計基準の見直しにより、補助金等を負債の長期前受金として計上したことによるものである。</w:t>
      </w:r>
    </w:p>
    <w:p w:rsidR="006A4510" w:rsidRPr="00690E1D" w:rsidRDefault="006A4510" w:rsidP="001C33A3">
      <w:pPr>
        <w:kinsoku w:val="0"/>
        <w:overflowPunct w:val="0"/>
        <w:snapToGrid w:val="0"/>
        <w:ind w:firstLineChars="100" w:firstLine="229"/>
        <w:rPr>
          <w:rFonts w:hAnsi="ＭＳ 明朝"/>
          <w:szCs w:val="24"/>
        </w:rPr>
      </w:pPr>
    </w:p>
    <w:p w:rsidR="006A4510" w:rsidRDefault="006A4510" w:rsidP="001C33A3">
      <w:pPr>
        <w:kinsoku w:val="0"/>
        <w:overflowPunct w:val="0"/>
        <w:snapToGrid w:val="0"/>
        <w:spacing w:line="340" w:lineRule="exact"/>
        <w:ind w:rightChars="110" w:right="252"/>
        <w:rPr>
          <w:rFonts w:hAnsi="ＭＳ 明朝"/>
          <w:szCs w:val="24"/>
        </w:rPr>
      </w:pPr>
    </w:p>
    <w:p w:rsidR="00631172" w:rsidRDefault="00631172" w:rsidP="001C33A3">
      <w:pPr>
        <w:ind w:leftChars="300" w:left="688" w:firstLineChars="100" w:firstLine="229"/>
        <w:rPr>
          <w:rFonts w:hAnsi="ＭＳ 明朝"/>
          <w:szCs w:val="24"/>
        </w:rPr>
        <w:sectPr w:rsidR="00631172" w:rsidSect="00C229E1">
          <w:type w:val="continuous"/>
          <w:pgSz w:w="11906" w:h="16838" w:code="9"/>
          <w:pgMar w:top="1134" w:right="1134" w:bottom="1134" w:left="1134" w:header="851" w:footer="510" w:gutter="0"/>
          <w:pgNumType w:fmt="numberInDash"/>
          <w:cols w:space="425"/>
          <w:docGrid w:type="linesAndChars" w:linePitch="364" w:charSpace="-2156"/>
        </w:sectPr>
      </w:pPr>
    </w:p>
    <w:p w:rsidR="00631172" w:rsidRPr="00484416" w:rsidRDefault="00631172" w:rsidP="00631172">
      <w:pPr>
        <w:rPr>
          <w:rFonts w:ascii="ＭＳ ゴシック" w:eastAsia="ＭＳ ゴシック" w:hAnsi="ＭＳ ゴシック"/>
          <w:szCs w:val="24"/>
        </w:rPr>
      </w:pPr>
      <w:r>
        <w:rPr>
          <w:rFonts w:ascii="ＭＳ ゴシック" w:eastAsia="ＭＳ ゴシック" w:hAnsi="ＭＳ ゴシック" w:hint="eastAsia"/>
          <w:szCs w:val="24"/>
        </w:rPr>
        <w:lastRenderedPageBreak/>
        <w:t>５</w:t>
      </w:r>
      <w:r w:rsidRPr="00484416">
        <w:rPr>
          <w:rFonts w:ascii="ＭＳ ゴシック" w:eastAsia="ＭＳ ゴシック" w:hAnsi="ＭＳ ゴシック" w:hint="eastAsia"/>
          <w:szCs w:val="24"/>
        </w:rPr>
        <w:t xml:space="preserve">　</w:t>
      </w:r>
      <w:r>
        <w:rPr>
          <w:rFonts w:asciiTheme="majorEastAsia" w:eastAsiaTheme="majorEastAsia" w:hAnsiTheme="majorEastAsia" w:hint="eastAsia"/>
          <w:szCs w:val="24"/>
        </w:rPr>
        <w:t>キャッシュ・フロー計算書</w:t>
      </w:r>
    </w:p>
    <w:p w:rsidR="00631172" w:rsidRDefault="00631172" w:rsidP="00631172">
      <w:pPr>
        <w:kinsoku w:val="0"/>
        <w:overflowPunct w:val="0"/>
        <w:snapToGrid w:val="0"/>
        <w:ind w:leftChars="100" w:left="229"/>
        <w:jc w:val="right"/>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786C00">
        <w:rPr>
          <w:rFonts w:asciiTheme="minorEastAsia" w:eastAsiaTheme="minorEastAsia" w:hAnsiTheme="minorEastAsia" w:hint="eastAsia"/>
          <w:szCs w:val="24"/>
        </w:rPr>
        <w:t>（単位：円）</w:t>
      </w:r>
    </w:p>
    <w:bookmarkStart w:id="24" w:name="_MON_1493468190"/>
    <w:bookmarkEnd w:id="24"/>
    <w:p w:rsidR="00631172" w:rsidRDefault="00631172" w:rsidP="00631172">
      <w:pPr>
        <w:kinsoku w:val="0"/>
        <w:overflowPunct w:val="0"/>
        <w:snapToGrid w:val="0"/>
        <w:ind w:left="209" w:hangingChars="100" w:hanging="209"/>
        <w:jc w:val="left"/>
        <w:rPr>
          <w:rFonts w:ascii="ＭＳ ゴシック" w:eastAsia="ＭＳ ゴシック" w:hAnsi="ＭＳ ゴシック"/>
          <w:sz w:val="22"/>
        </w:rPr>
      </w:pPr>
      <w:r w:rsidRPr="00513E8F">
        <w:rPr>
          <w:rFonts w:ascii="ＭＳ ゴシック" w:eastAsia="ＭＳ ゴシック" w:hAnsi="ＭＳ ゴシック"/>
          <w:sz w:val="22"/>
        </w:rPr>
        <w:object w:dxaOrig="10340" w:dyaOrig="12991">
          <v:shape id="_x0000_i1065" type="#_x0000_t75" style="width:481.5pt;height:639pt" o:ole="">
            <v:imagedata r:id="rId60" o:title=""/>
            <o:lock v:ext="edit" aspectratio="f"/>
          </v:shape>
          <o:OLEObject Type="Embed" ProgID="Excel.Sheet.12" ShapeID="_x0000_i1065" DrawAspect="Content" ObjectID="_1508766479" r:id="rId61"/>
        </w:object>
      </w:r>
    </w:p>
    <w:p w:rsidR="00631172" w:rsidRDefault="00631172" w:rsidP="00631172">
      <w:pPr>
        <w:kinsoku w:val="0"/>
        <w:overflowPunct w:val="0"/>
        <w:snapToGrid w:val="0"/>
        <w:ind w:left="209" w:hangingChars="100" w:hanging="209"/>
        <w:jc w:val="left"/>
        <w:rPr>
          <w:rFonts w:ascii="ＭＳ ゴシック" w:eastAsia="ＭＳ ゴシック" w:hAnsi="ＭＳ ゴシック"/>
          <w:sz w:val="22"/>
        </w:rPr>
      </w:pPr>
    </w:p>
    <w:p w:rsidR="00631172" w:rsidRDefault="00631172" w:rsidP="00631172">
      <w:pPr>
        <w:kinsoku w:val="0"/>
        <w:overflowPunct w:val="0"/>
        <w:snapToGrid w:val="0"/>
        <w:ind w:left="209" w:hangingChars="100" w:hanging="209"/>
        <w:jc w:val="left"/>
        <w:rPr>
          <w:rFonts w:ascii="ＭＳ ゴシック" w:eastAsia="ＭＳ ゴシック" w:hAnsi="ＭＳ ゴシック"/>
          <w:sz w:val="22"/>
        </w:rPr>
        <w:sectPr w:rsidR="00631172" w:rsidSect="00C229E1">
          <w:pgSz w:w="11906" w:h="16838" w:code="9"/>
          <w:pgMar w:top="1134" w:right="1134" w:bottom="1134" w:left="1134" w:header="851" w:footer="510" w:gutter="0"/>
          <w:pgNumType w:fmt="numberInDash"/>
          <w:cols w:space="425"/>
          <w:docGrid w:type="linesAndChars" w:linePitch="364" w:charSpace="-2156"/>
        </w:sectPr>
      </w:pPr>
    </w:p>
    <w:p w:rsidR="00631172" w:rsidRPr="00274BC5" w:rsidRDefault="00631172" w:rsidP="00631172">
      <w:pPr>
        <w:kinsoku w:val="0"/>
        <w:overflowPunct w:val="0"/>
        <w:snapToGrid w:val="0"/>
        <w:rPr>
          <w:rFonts w:ascii="ＭＳ ゴシック" w:eastAsia="ＭＳ ゴシック" w:hAnsi="ＭＳ ゴシック"/>
          <w:szCs w:val="24"/>
        </w:rPr>
      </w:pPr>
      <w:r>
        <w:rPr>
          <w:rFonts w:ascii="ＭＳ ゴシック" w:eastAsia="ＭＳ ゴシック" w:hAnsi="ＭＳ ゴシック" w:hint="eastAsia"/>
          <w:szCs w:val="24"/>
        </w:rPr>
        <w:lastRenderedPageBreak/>
        <w:t>６</w:t>
      </w:r>
      <w:r w:rsidRPr="00274BC5">
        <w:rPr>
          <w:rFonts w:ascii="ＭＳ ゴシック" w:eastAsia="ＭＳ ゴシック" w:hAnsi="ＭＳ ゴシック" w:hint="eastAsia"/>
          <w:szCs w:val="24"/>
        </w:rPr>
        <w:t xml:space="preserve">　経営分析</w:t>
      </w:r>
    </w:p>
    <w:p w:rsidR="00631172" w:rsidRPr="00C42368" w:rsidRDefault="00631172" w:rsidP="00631172">
      <w:pPr>
        <w:kinsoku w:val="0"/>
        <w:overflowPunct w:val="0"/>
        <w:snapToGrid w:val="0"/>
        <w:spacing w:line="362" w:lineRule="exact"/>
        <w:jc w:val="left"/>
        <w:rPr>
          <w:rFonts w:hAnsi="ＭＳ 明朝"/>
          <w:sz w:val="21"/>
          <w:szCs w:val="21"/>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8"/>
        <w:gridCol w:w="1272"/>
        <w:gridCol w:w="426"/>
        <w:gridCol w:w="708"/>
        <w:gridCol w:w="709"/>
        <w:gridCol w:w="709"/>
        <w:gridCol w:w="992"/>
        <w:gridCol w:w="9"/>
        <w:gridCol w:w="227"/>
        <w:gridCol w:w="67"/>
        <w:gridCol w:w="169"/>
        <w:gridCol w:w="104"/>
        <w:gridCol w:w="3119"/>
        <w:gridCol w:w="272"/>
        <w:gridCol w:w="11"/>
        <w:gridCol w:w="284"/>
        <w:gridCol w:w="425"/>
      </w:tblGrid>
      <w:tr w:rsidR="00631172" w:rsidRPr="004528BE" w:rsidTr="00631172">
        <w:trPr>
          <w:trHeight w:val="594"/>
        </w:trPr>
        <w:tc>
          <w:tcPr>
            <w:tcW w:w="1976" w:type="dxa"/>
            <w:gridSpan w:val="3"/>
            <w:vAlign w:val="center"/>
          </w:tcPr>
          <w:p w:rsidR="00631172" w:rsidRPr="004528BE" w:rsidRDefault="00631172" w:rsidP="00631172">
            <w:pPr>
              <w:kinsoku w:val="0"/>
              <w:overflowPunct w:val="0"/>
              <w:snapToGrid w:val="0"/>
              <w:spacing w:line="362" w:lineRule="exact"/>
              <w:jc w:val="center"/>
              <w:rPr>
                <w:rFonts w:hAnsi="ＭＳ 明朝"/>
                <w:sz w:val="18"/>
                <w:szCs w:val="18"/>
              </w:rPr>
            </w:pPr>
            <w:r w:rsidRPr="004528BE">
              <w:rPr>
                <w:rFonts w:hAnsi="ＭＳ 明朝" w:hint="eastAsia"/>
                <w:sz w:val="18"/>
                <w:szCs w:val="18"/>
              </w:rPr>
              <w:t>分　析　項　目</w:t>
            </w:r>
          </w:p>
        </w:tc>
        <w:tc>
          <w:tcPr>
            <w:tcW w:w="708" w:type="dxa"/>
            <w:vAlign w:val="center"/>
          </w:tcPr>
          <w:p w:rsidR="00631172" w:rsidRPr="004528BE" w:rsidRDefault="00631172" w:rsidP="00631172">
            <w:pPr>
              <w:kinsoku w:val="0"/>
              <w:overflowPunct w:val="0"/>
              <w:snapToGrid w:val="0"/>
              <w:spacing w:line="362" w:lineRule="exact"/>
              <w:jc w:val="center"/>
              <w:rPr>
                <w:rFonts w:hAnsi="ＭＳ 明朝"/>
                <w:sz w:val="18"/>
                <w:szCs w:val="18"/>
              </w:rPr>
            </w:pPr>
            <w:r w:rsidRPr="004528BE">
              <w:rPr>
                <w:rFonts w:hAnsi="ＭＳ 明朝" w:hint="eastAsia"/>
                <w:sz w:val="18"/>
                <w:szCs w:val="18"/>
              </w:rPr>
              <w:t>26年度</w:t>
            </w:r>
          </w:p>
        </w:tc>
        <w:tc>
          <w:tcPr>
            <w:tcW w:w="709" w:type="dxa"/>
            <w:vAlign w:val="center"/>
          </w:tcPr>
          <w:p w:rsidR="00631172" w:rsidRPr="004528BE" w:rsidRDefault="00631172" w:rsidP="00631172">
            <w:pPr>
              <w:kinsoku w:val="0"/>
              <w:overflowPunct w:val="0"/>
              <w:snapToGrid w:val="0"/>
              <w:spacing w:line="362" w:lineRule="exact"/>
              <w:jc w:val="center"/>
              <w:rPr>
                <w:rFonts w:hAnsi="ＭＳ 明朝"/>
                <w:sz w:val="18"/>
                <w:szCs w:val="18"/>
              </w:rPr>
            </w:pPr>
            <w:r w:rsidRPr="004528BE">
              <w:rPr>
                <w:rFonts w:hAnsi="ＭＳ 明朝" w:hint="eastAsia"/>
                <w:sz w:val="18"/>
                <w:szCs w:val="18"/>
              </w:rPr>
              <w:t>25年度</w:t>
            </w:r>
          </w:p>
        </w:tc>
        <w:tc>
          <w:tcPr>
            <w:tcW w:w="709" w:type="dxa"/>
            <w:vAlign w:val="center"/>
          </w:tcPr>
          <w:p w:rsidR="00631172" w:rsidRPr="004528BE" w:rsidRDefault="00631172" w:rsidP="00631172">
            <w:pPr>
              <w:kinsoku w:val="0"/>
              <w:overflowPunct w:val="0"/>
              <w:snapToGrid w:val="0"/>
              <w:spacing w:line="362" w:lineRule="exact"/>
              <w:jc w:val="center"/>
              <w:rPr>
                <w:rFonts w:hAnsi="ＭＳ 明朝"/>
                <w:sz w:val="18"/>
                <w:szCs w:val="18"/>
              </w:rPr>
            </w:pPr>
            <w:r w:rsidRPr="004528BE">
              <w:rPr>
                <w:rFonts w:hAnsi="ＭＳ 明朝" w:hint="eastAsia"/>
                <w:sz w:val="18"/>
                <w:szCs w:val="18"/>
              </w:rPr>
              <w:t>24年度</w:t>
            </w:r>
          </w:p>
        </w:tc>
        <w:tc>
          <w:tcPr>
            <w:tcW w:w="992" w:type="dxa"/>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全国平均(25年度)</w:t>
            </w:r>
          </w:p>
        </w:tc>
        <w:tc>
          <w:tcPr>
            <w:tcW w:w="4687" w:type="dxa"/>
            <w:gridSpan w:val="10"/>
            <w:vAlign w:val="center"/>
          </w:tcPr>
          <w:p w:rsidR="00631172" w:rsidRPr="004528BE" w:rsidRDefault="00631172" w:rsidP="00631172">
            <w:pPr>
              <w:kinsoku w:val="0"/>
              <w:overflowPunct w:val="0"/>
              <w:snapToGrid w:val="0"/>
              <w:spacing w:line="362" w:lineRule="exact"/>
              <w:jc w:val="center"/>
              <w:rPr>
                <w:rFonts w:hAnsi="ＭＳ 明朝"/>
                <w:sz w:val="18"/>
                <w:szCs w:val="18"/>
              </w:rPr>
            </w:pPr>
            <w:r w:rsidRPr="004528BE">
              <w:rPr>
                <w:rFonts w:hAnsi="ＭＳ 明朝" w:hint="eastAsia"/>
                <w:sz w:val="18"/>
                <w:szCs w:val="18"/>
              </w:rPr>
              <w:t>算　　　　　式</w:t>
            </w:r>
          </w:p>
        </w:tc>
      </w:tr>
      <w:tr w:rsidR="00631172" w:rsidRPr="004528BE" w:rsidTr="00631172">
        <w:trPr>
          <w:cantSplit/>
          <w:trHeight w:val="283"/>
        </w:trPr>
        <w:tc>
          <w:tcPr>
            <w:tcW w:w="278" w:type="dxa"/>
            <w:vMerge w:val="restart"/>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r w:rsidRPr="004528BE">
              <w:rPr>
                <w:rFonts w:hAnsi="ＭＳ 明朝" w:hint="eastAsia"/>
                <w:sz w:val="18"/>
                <w:szCs w:val="18"/>
              </w:rPr>
              <w:t>構　成　比　率</w:t>
            </w:r>
          </w:p>
        </w:tc>
        <w:tc>
          <w:tcPr>
            <w:tcW w:w="1272"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固定資産</w:t>
            </w:r>
          </w:p>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80.5</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77.7</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81.8</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73.0</w:t>
            </w:r>
          </w:p>
        </w:tc>
        <w:tc>
          <w:tcPr>
            <w:tcW w:w="236" w:type="dxa"/>
            <w:gridSpan w:val="2"/>
            <w:vMerge w:val="restart"/>
            <w:tcBorders>
              <w:bottom w:val="single" w:sz="4" w:space="0" w:color="auto"/>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631172" w:rsidRPr="004528BE" w:rsidRDefault="00631172" w:rsidP="00631172">
            <w:pPr>
              <w:kinsoku w:val="0"/>
              <w:overflowPunct w:val="0"/>
              <w:snapToGrid w:val="0"/>
              <w:spacing w:line="320" w:lineRule="exact"/>
              <w:ind w:leftChars="-8" w:left="-18" w:firstLineChars="11" w:firstLine="17"/>
              <w:jc w:val="center"/>
              <w:rPr>
                <w:rFonts w:hAnsi="ＭＳ 明朝"/>
                <w:sz w:val="18"/>
                <w:szCs w:val="18"/>
              </w:rPr>
            </w:pPr>
            <w:r w:rsidRPr="004528BE">
              <w:rPr>
                <w:rFonts w:hAnsi="ＭＳ 明朝" w:hint="eastAsia"/>
                <w:sz w:val="18"/>
                <w:szCs w:val="18"/>
              </w:rPr>
              <w:t>固　定　資　産</w:t>
            </w:r>
          </w:p>
        </w:tc>
        <w:tc>
          <w:tcPr>
            <w:tcW w:w="720" w:type="dxa"/>
            <w:gridSpan w:val="3"/>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×100</w:t>
            </w: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426"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tcBorders>
              <w:top w:val="single" w:sz="4" w:space="0" w:color="auto"/>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固定資産＋流動資産＋繰延</w:t>
            </w:r>
            <w:r>
              <w:rPr>
                <w:rFonts w:hAnsi="ＭＳ 明朝" w:hint="eastAsia"/>
                <w:sz w:val="18"/>
                <w:szCs w:val="18"/>
              </w:rPr>
              <w:t>資産</w:t>
            </w:r>
          </w:p>
        </w:tc>
        <w:tc>
          <w:tcPr>
            <w:tcW w:w="720" w:type="dxa"/>
            <w:gridSpan w:val="3"/>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8231" w:type="dxa"/>
            <w:gridSpan w:val="15"/>
            <w:vAlign w:val="center"/>
          </w:tcPr>
          <w:p w:rsidR="00631172" w:rsidRPr="004528BE" w:rsidRDefault="00631172" w:rsidP="00631172">
            <w:pPr>
              <w:kinsoku w:val="0"/>
              <w:overflowPunct w:val="0"/>
              <w:snapToGrid w:val="0"/>
              <w:jc w:val="left"/>
              <w:rPr>
                <w:rFonts w:hAnsi="ＭＳ 明朝"/>
                <w:sz w:val="18"/>
                <w:szCs w:val="18"/>
              </w:rPr>
            </w:pPr>
            <w:r w:rsidRPr="004528BE">
              <w:rPr>
                <w:rFonts w:hAnsi="ＭＳ 明朝" w:hint="eastAsia"/>
                <w:sz w:val="18"/>
                <w:szCs w:val="18"/>
              </w:rPr>
              <w:t>総資産の固定化の度合いを表すもので、比率の低い方が望ましい。</w:t>
            </w: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固定負債</w:t>
            </w:r>
          </w:p>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86.9</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88.2</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91.6</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50.5</w:t>
            </w:r>
          </w:p>
        </w:tc>
        <w:tc>
          <w:tcPr>
            <w:tcW w:w="236" w:type="dxa"/>
            <w:gridSpan w:val="2"/>
            <w:vMerge w:val="restart"/>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固</w:t>
            </w:r>
            <w:r>
              <w:rPr>
                <w:rFonts w:hAnsi="ＭＳ 明朝" w:hint="eastAsia"/>
                <w:sz w:val="18"/>
                <w:szCs w:val="18"/>
              </w:rPr>
              <w:t xml:space="preserve">　</w:t>
            </w:r>
            <w:r w:rsidRPr="004528BE">
              <w:rPr>
                <w:rFonts w:hAnsi="ＭＳ 明朝" w:hint="eastAsia"/>
                <w:sz w:val="18"/>
                <w:szCs w:val="18"/>
              </w:rPr>
              <w:t>定</w:t>
            </w:r>
            <w:r>
              <w:rPr>
                <w:rFonts w:hAnsi="ＭＳ 明朝" w:hint="eastAsia"/>
                <w:sz w:val="18"/>
                <w:szCs w:val="18"/>
              </w:rPr>
              <w:t xml:space="preserve">　</w:t>
            </w:r>
            <w:r w:rsidRPr="004528BE">
              <w:rPr>
                <w:rFonts w:hAnsi="ＭＳ 明朝" w:hint="eastAsia"/>
                <w:sz w:val="18"/>
                <w:szCs w:val="18"/>
              </w:rPr>
              <w:t>負</w:t>
            </w:r>
            <w:r>
              <w:rPr>
                <w:rFonts w:hAnsi="ＭＳ 明朝" w:hint="eastAsia"/>
                <w:sz w:val="18"/>
                <w:szCs w:val="18"/>
              </w:rPr>
              <w:t xml:space="preserve">　</w:t>
            </w:r>
            <w:r w:rsidRPr="004528BE">
              <w:rPr>
                <w:rFonts w:hAnsi="ＭＳ 明朝" w:hint="eastAsia"/>
                <w:sz w:val="18"/>
                <w:szCs w:val="18"/>
              </w:rPr>
              <w:t>債</w:t>
            </w:r>
          </w:p>
        </w:tc>
        <w:tc>
          <w:tcPr>
            <w:tcW w:w="720" w:type="dxa"/>
            <w:gridSpan w:val="3"/>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×100</w:t>
            </w: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426"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負債・資本合計</w:t>
            </w:r>
          </w:p>
        </w:tc>
        <w:tc>
          <w:tcPr>
            <w:tcW w:w="720" w:type="dxa"/>
            <w:gridSpan w:val="3"/>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8231" w:type="dxa"/>
            <w:gridSpan w:val="15"/>
            <w:vAlign w:val="center"/>
          </w:tcPr>
          <w:p w:rsidR="00631172" w:rsidRPr="004528BE" w:rsidRDefault="00631172" w:rsidP="00631172">
            <w:pPr>
              <w:kinsoku w:val="0"/>
              <w:overflowPunct w:val="0"/>
              <w:snapToGrid w:val="0"/>
              <w:jc w:val="left"/>
              <w:rPr>
                <w:rFonts w:hAnsi="ＭＳ 明朝"/>
                <w:sz w:val="18"/>
                <w:szCs w:val="18"/>
              </w:rPr>
            </w:pPr>
            <w:r w:rsidRPr="004528BE">
              <w:rPr>
                <w:rFonts w:hAnsi="ＭＳ 明朝" w:hint="eastAsia"/>
                <w:sz w:val="18"/>
                <w:szCs w:val="18"/>
              </w:rPr>
              <w:t>固定負債と総資本との割合を表すもので、比率の低い方が望ましい。</w:t>
            </w: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自己資本</w:t>
            </w:r>
          </w:p>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1.2</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5.2</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3.5</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42.2</w:t>
            </w:r>
          </w:p>
        </w:tc>
        <w:tc>
          <w:tcPr>
            <w:tcW w:w="236" w:type="dxa"/>
            <w:gridSpan w:val="2"/>
            <w:vMerge w:val="restart"/>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資本金＋剰余金</w:t>
            </w:r>
            <w:r>
              <w:rPr>
                <w:rFonts w:hAnsi="ＭＳ 明朝" w:hint="eastAsia"/>
                <w:sz w:val="18"/>
                <w:szCs w:val="18"/>
              </w:rPr>
              <w:t>＋評価差額等＋繰延収益</w:t>
            </w:r>
          </w:p>
        </w:tc>
        <w:tc>
          <w:tcPr>
            <w:tcW w:w="720" w:type="dxa"/>
            <w:gridSpan w:val="3"/>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×100</w:t>
            </w: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426"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負債・資本合計</w:t>
            </w:r>
          </w:p>
        </w:tc>
        <w:tc>
          <w:tcPr>
            <w:tcW w:w="720" w:type="dxa"/>
            <w:gridSpan w:val="3"/>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trHeight w:val="282"/>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8231" w:type="dxa"/>
            <w:gridSpan w:val="15"/>
            <w:vAlign w:val="center"/>
          </w:tcPr>
          <w:p w:rsidR="00631172" w:rsidRPr="004528BE" w:rsidRDefault="00631172" w:rsidP="00631172">
            <w:pPr>
              <w:kinsoku w:val="0"/>
              <w:overflowPunct w:val="0"/>
              <w:snapToGrid w:val="0"/>
              <w:jc w:val="left"/>
              <w:rPr>
                <w:rFonts w:hAnsi="ＭＳ 明朝"/>
                <w:sz w:val="18"/>
                <w:szCs w:val="18"/>
              </w:rPr>
            </w:pPr>
            <w:r w:rsidRPr="004528BE">
              <w:rPr>
                <w:rFonts w:hAnsi="ＭＳ 明朝" w:hint="eastAsia"/>
                <w:sz w:val="18"/>
                <w:szCs w:val="18"/>
              </w:rPr>
              <w:t>総資本のうち自己資本の占める割合を示したもので、比率の高い方が望ましい。</w:t>
            </w:r>
          </w:p>
        </w:tc>
      </w:tr>
      <w:tr w:rsidR="00631172" w:rsidRPr="004528BE" w:rsidTr="00631172">
        <w:trPr>
          <w:cantSplit/>
          <w:trHeight w:val="283"/>
        </w:trPr>
        <w:tc>
          <w:tcPr>
            <w:tcW w:w="278" w:type="dxa"/>
            <w:vMerge w:val="restart"/>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r w:rsidRPr="004528BE">
              <w:rPr>
                <w:rFonts w:hAnsi="ＭＳ 明朝" w:hint="eastAsia"/>
                <w:sz w:val="18"/>
                <w:szCs w:val="18"/>
              </w:rPr>
              <w:t>財　務　比　率</w:t>
            </w:r>
          </w:p>
        </w:tc>
        <w:tc>
          <w:tcPr>
            <w:tcW w:w="1272"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固定比率</w:t>
            </w:r>
          </w:p>
        </w:tc>
        <w:tc>
          <w:tcPr>
            <w:tcW w:w="426"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172.9</w:t>
            </w:r>
          </w:p>
        </w:tc>
        <w:tc>
          <w:tcPr>
            <w:tcW w:w="236" w:type="dxa"/>
            <w:gridSpan w:val="2"/>
            <w:vMerge w:val="restart"/>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固　定　資　産</w:t>
            </w:r>
          </w:p>
        </w:tc>
        <w:tc>
          <w:tcPr>
            <w:tcW w:w="720" w:type="dxa"/>
            <w:gridSpan w:val="3"/>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×100</w:t>
            </w: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426"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資本金＋剰余金</w:t>
            </w:r>
            <w:r>
              <w:rPr>
                <w:rFonts w:hAnsi="ＭＳ 明朝" w:hint="eastAsia"/>
                <w:sz w:val="18"/>
                <w:szCs w:val="18"/>
              </w:rPr>
              <w:t>＋評価差額等＋繰延収益</w:t>
            </w:r>
          </w:p>
        </w:tc>
        <w:tc>
          <w:tcPr>
            <w:tcW w:w="720" w:type="dxa"/>
            <w:gridSpan w:val="3"/>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8231" w:type="dxa"/>
            <w:gridSpan w:val="15"/>
            <w:vAlign w:val="center"/>
          </w:tcPr>
          <w:p w:rsidR="00631172" w:rsidRPr="004528BE" w:rsidRDefault="00631172" w:rsidP="00631172">
            <w:pPr>
              <w:kinsoku w:val="0"/>
              <w:overflowPunct w:val="0"/>
              <w:snapToGrid w:val="0"/>
              <w:jc w:val="left"/>
              <w:rPr>
                <w:rFonts w:hAnsi="ＭＳ 明朝"/>
                <w:sz w:val="18"/>
                <w:szCs w:val="18"/>
              </w:rPr>
            </w:pPr>
            <w:r w:rsidRPr="004528BE">
              <w:rPr>
                <w:rFonts w:hAnsi="ＭＳ 明朝" w:hint="eastAsia"/>
                <w:sz w:val="18"/>
                <w:szCs w:val="18"/>
              </w:rPr>
              <w:t>固定資産と自己資本との割合で資本固定化の程度を示すものであり、100％以下であることが望ましい。</w:t>
            </w: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固定資産対</w:t>
            </w:r>
          </w:p>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長期資本比率</w:t>
            </w:r>
          </w:p>
        </w:tc>
        <w:tc>
          <w:tcPr>
            <w:tcW w:w="426"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631172" w:rsidRPr="004528BE" w:rsidRDefault="00631172" w:rsidP="00631172">
            <w:pPr>
              <w:kinsoku w:val="0"/>
              <w:overflowPunct w:val="0"/>
              <w:snapToGrid w:val="0"/>
              <w:jc w:val="right"/>
              <w:rPr>
                <w:rFonts w:hAnsi="ＭＳ 明朝"/>
                <w:sz w:val="18"/>
                <w:szCs w:val="18"/>
              </w:rPr>
            </w:pPr>
            <w:r>
              <w:rPr>
                <w:rFonts w:hAnsi="ＭＳ 明朝" w:hint="eastAsia"/>
                <w:sz w:val="18"/>
                <w:szCs w:val="18"/>
              </w:rPr>
              <w:t>94.0</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83.2</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86.0</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78.8</w:t>
            </w:r>
          </w:p>
        </w:tc>
        <w:tc>
          <w:tcPr>
            <w:tcW w:w="236" w:type="dxa"/>
            <w:gridSpan w:val="2"/>
            <w:vMerge w:val="restart"/>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固　定　資　産</w:t>
            </w:r>
          </w:p>
        </w:tc>
        <w:tc>
          <w:tcPr>
            <w:tcW w:w="720" w:type="dxa"/>
            <w:gridSpan w:val="3"/>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×100</w:t>
            </w: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426"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631172" w:rsidRPr="004528BE" w:rsidRDefault="00631172" w:rsidP="00631172">
            <w:pPr>
              <w:kinsoku w:val="0"/>
              <w:overflowPunct w:val="0"/>
              <w:snapToGrid w:val="0"/>
              <w:spacing w:line="320" w:lineRule="exact"/>
              <w:jc w:val="center"/>
              <w:rPr>
                <w:rFonts w:hAnsi="ＭＳ 明朝"/>
                <w:sz w:val="18"/>
                <w:szCs w:val="18"/>
              </w:rPr>
            </w:pPr>
            <w:r w:rsidRPr="00C14432">
              <w:rPr>
                <w:rFonts w:hAnsi="ＭＳ 明朝" w:hint="eastAsia"/>
                <w:w w:val="87"/>
                <w:kern w:val="0"/>
                <w:sz w:val="18"/>
                <w:szCs w:val="18"/>
                <w:fitText w:val="3611" w:id="995894784"/>
              </w:rPr>
              <w:t>資本金＋剰余金＋評価差額等＋固定負債＋繰延収</w:t>
            </w:r>
            <w:r w:rsidRPr="00C14432">
              <w:rPr>
                <w:rFonts w:hAnsi="ＭＳ 明朝" w:hint="eastAsia"/>
                <w:spacing w:val="75"/>
                <w:w w:val="87"/>
                <w:kern w:val="0"/>
                <w:sz w:val="18"/>
                <w:szCs w:val="18"/>
                <w:fitText w:val="3611" w:id="995894784"/>
              </w:rPr>
              <w:t>益</w:t>
            </w:r>
          </w:p>
        </w:tc>
        <w:tc>
          <w:tcPr>
            <w:tcW w:w="720" w:type="dxa"/>
            <w:gridSpan w:val="3"/>
            <w:vMerge/>
            <w:tcBorders>
              <w:left w:val="nil"/>
            </w:tcBorders>
            <w:vAlign w:val="center"/>
          </w:tcPr>
          <w:p w:rsidR="00631172" w:rsidRPr="004528BE" w:rsidRDefault="00631172" w:rsidP="00631172">
            <w:pPr>
              <w:kinsoku w:val="0"/>
              <w:overflowPunct w:val="0"/>
              <w:snapToGrid w:val="0"/>
              <w:rPr>
                <w:rFonts w:hAnsi="ＭＳ 明朝"/>
                <w:sz w:val="18"/>
                <w:szCs w:val="18"/>
              </w:rPr>
            </w:pP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8231" w:type="dxa"/>
            <w:gridSpan w:val="15"/>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固定資産と長期資本との割合で資本固定化の程度を示すものであり、100％以下であることが望ましい。</w:t>
            </w:r>
          </w:p>
        </w:tc>
      </w:tr>
      <w:tr w:rsidR="00631172" w:rsidRPr="004528BE" w:rsidTr="00631172">
        <w:trPr>
          <w:cantSplit/>
          <w:trHeight w:val="340"/>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流動比率</w:t>
            </w:r>
          </w:p>
        </w:tc>
        <w:tc>
          <w:tcPr>
            <w:tcW w:w="426"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136.</w:t>
            </w:r>
            <w:r>
              <w:rPr>
                <w:rFonts w:hAnsi="ＭＳ 明朝" w:hint="eastAsia"/>
                <w:sz w:val="18"/>
                <w:szCs w:val="18"/>
              </w:rPr>
              <w:t>1</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318.5</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343.5</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352.7</w:t>
            </w:r>
          </w:p>
        </w:tc>
        <w:tc>
          <w:tcPr>
            <w:tcW w:w="236" w:type="dxa"/>
            <w:gridSpan w:val="2"/>
            <w:vMerge w:val="restart"/>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流　動　資　産</w:t>
            </w:r>
          </w:p>
        </w:tc>
        <w:tc>
          <w:tcPr>
            <w:tcW w:w="720" w:type="dxa"/>
            <w:gridSpan w:val="3"/>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×100</w:t>
            </w: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426"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流　動　負　債</w:t>
            </w:r>
          </w:p>
        </w:tc>
        <w:tc>
          <w:tcPr>
            <w:tcW w:w="720" w:type="dxa"/>
            <w:gridSpan w:val="3"/>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8231" w:type="dxa"/>
            <w:gridSpan w:val="15"/>
            <w:vAlign w:val="center"/>
          </w:tcPr>
          <w:p w:rsidR="00631172" w:rsidRPr="004528BE" w:rsidRDefault="00631172" w:rsidP="00631172">
            <w:pPr>
              <w:kinsoku w:val="0"/>
              <w:overflowPunct w:val="0"/>
              <w:snapToGrid w:val="0"/>
              <w:jc w:val="left"/>
              <w:rPr>
                <w:rFonts w:hAnsi="ＭＳ 明朝"/>
                <w:sz w:val="18"/>
                <w:szCs w:val="18"/>
              </w:rPr>
            </w:pPr>
            <w:r w:rsidRPr="004528BE">
              <w:rPr>
                <w:rFonts w:hAnsi="ＭＳ 明朝" w:hint="eastAsia"/>
                <w:sz w:val="18"/>
                <w:szCs w:val="18"/>
              </w:rPr>
              <w:t>企業の支払い能力を見るもので、この比率が大きいほど支払い能力が高いとされている。</w:t>
            </w:r>
          </w:p>
        </w:tc>
      </w:tr>
      <w:tr w:rsidR="00631172" w:rsidRPr="004528BE" w:rsidTr="00631172">
        <w:trPr>
          <w:cantSplit/>
          <w:trHeight w:val="283"/>
        </w:trPr>
        <w:tc>
          <w:tcPr>
            <w:tcW w:w="278" w:type="dxa"/>
            <w:vMerge w:val="restart"/>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r w:rsidRPr="004528BE">
              <w:rPr>
                <w:rFonts w:hAnsi="ＭＳ 明朝" w:hint="eastAsia"/>
                <w:sz w:val="18"/>
                <w:szCs w:val="18"/>
              </w:rPr>
              <w:t>回　　転　　率</w:t>
            </w:r>
          </w:p>
        </w:tc>
        <w:tc>
          <w:tcPr>
            <w:tcW w:w="1272"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自己資本</w:t>
            </w:r>
          </w:p>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回転率</w:t>
            </w:r>
          </w:p>
        </w:tc>
        <w:tc>
          <w:tcPr>
            <w:tcW w:w="426" w:type="dxa"/>
            <w:vMerge w:val="restart"/>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1.3</w:t>
            </w:r>
          </w:p>
        </w:tc>
        <w:tc>
          <w:tcPr>
            <w:tcW w:w="236" w:type="dxa"/>
            <w:gridSpan w:val="2"/>
            <w:tcBorders>
              <w:bottom w:val="nil"/>
              <w:right w:val="nil"/>
            </w:tcBorders>
          </w:tcPr>
          <w:p w:rsidR="00631172" w:rsidRPr="004528BE" w:rsidRDefault="00631172" w:rsidP="00631172">
            <w:pPr>
              <w:kinsoku w:val="0"/>
              <w:overflowPunct w:val="0"/>
              <w:snapToGrid w:val="0"/>
              <w:jc w:val="left"/>
              <w:rPr>
                <w:rFonts w:hAnsi="ＭＳ 明朝"/>
                <w:sz w:val="18"/>
                <w:szCs w:val="18"/>
              </w:rPr>
            </w:pPr>
          </w:p>
        </w:tc>
        <w:tc>
          <w:tcPr>
            <w:tcW w:w="4026" w:type="dxa"/>
            <w:gridSpan w:val="7"/>
            <w:tcBorders>
              <w:left w:val="nil"/>
              <w:bottom w:val="single" w:sz="8" w:space="0" w:color="auto"/>
              <w:right w:val="nil"/>
            </w:tcBorders>
            <w:vAlign w:val="bottom"/>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医</w:t>
            </w:r>
            <w:r>
              <w:rPr>
                <w:rFonts w:hAnsi="ＭＳ 明朝" w:hint="eastAsia"/>
                <w:sz w:val="18"/>
                <w:szCs w:val="18"/>
              </w:rPr>
              <w:t xml:space="preserve">　</w:t>
            </w:r>
            <w:r w:rsidRPr="004528BE">
              <w:rPr>
                <w:rFonts w:hAnsi="ＭＳ 明朝" w:hint="eastAsia"/>
                <w:sz w:val="18"/>
                <w:szCs w:val="18"/>
              </w:rPr>
              <w:t>業</w:t>
            </w:r>
            <w:r>
              <w:rPr>
                <w:rFonts w:hAnsi="ＭＳ 明朝" w:hint="eastAsia"/>
                <w:sz w:val="18"/>
                <w:szCs w:val="18"/>
              </w:rPr>
              <w:t xml:space="preserve">　</w:t>
            </w:r>
            <w:r w:rsidRPr="004528BE">
              <w:rPr>
                <w:rFonts w:hAnsi="ＭＳ 明朝" w:hint="eastAsia"/>
                <w:sz w:val="18"/>
                <w:szCs w:val="18"/>
              </w:rPr>
              <w:t>収</w:t>
            </w:r>
            <w:r>
              <w:rPr>
                <w:rFonts w:hAnsi="ＭＳ 明朝" w:hint="eastAsia"/>
                <w:sz w:val="18"/>
                <w:szCs w:val="18"/>
              </w:rPr>
              <w:t xml:space="preserve">　</w:t>
            </w:r>
            <w:r w:rsidRPr="004528BE">
              <w:rPr>
                <w:rFonts w:hAnsi="ＭＳ 明朝" w:hint="eastAsia"/>
                <w:sz w:val="18"/>
                <w:szCs w:val="18"/>
              </w:rPr>
              <w:t>益</w:t>
            </w:r>
          </w:p>
        </w:tc>
        <w:tc>
          <w:tcPr>
            <w:tcW w:w="425" w:type="dxa"/>
            <w:vMerge w:val="restart"/>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32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tcPr>
          <w:p w:rsidR="00631172" w:rsidRPr="004528BE" w:rsidRDefault="00631172" w:rsidP="00631172">
            <w:pPr>
              <w:kinsoku w:val="0"/>
              <w:overflowPunct w:val="0"/>
              <w:snapToGrid w:val="0"/>
              <w:jc w:val="left"/>
              <w:rPr>
                <w:rFonts w:hAnsi="ＭＳ 明朝"/>
                <w:sz w:val="18"/>
                <w:szCs w:val="18"/>
              </w:rPr>
            </w:pPr>
          </w:p>
        </w:tc>
        <w:tc>
          <w:tcPr>
            <w:tcW w:w="426"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631172" w:rsidRPr="004528BE" w:rsidRDefault="00631172" w:rsidP="00631172">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631172" w:rsidRPr="004528BE" w:rsidRDefault="00631172" w:rsidP="00631172">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0" type="#_x0000_t185" style="position:absolute;margin-left:2.3pt;margin-top:6.15pt;width:185.1pt;height:19.8pt;z-index:251661312;mso-position-horizontal-relative:text;mso-position-vertical-relative:text" adj="4240">
                  <v:textbox inset="5.85pt,.7pt,5.85pt,.7pt"/>
                </v:shape>
              </w:pict>
            </w:r>
          </w:p>
        </w:tc>
        <w:tc>
          <w:tcPr>
            <w:tcW w:w="3506" w:type="dxa"/>
            <w:gridSpan w:val="4"/>
            <w:tcBorders>
              <w:top w:val="single" w:sz="8" w:space="0" w:color="auto"/>
              <w:left w:val="nil"/>
              <w:right w:val="nil"/>
            </w:tcBorders>
            <w:vAlign w:val="center"/>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期首自己資本＋期末自己資本</w:t>
            </w:r>
          </w:p>
        </w:tc>
        <w:tc>
          <w:tcPr>
            <w:tcW w:w="284" w:type="dxa"/>
            <w:vMerge w:val="restart"/>
            <w:tcBorders>
              <w:top w:val="single" w:sz="4" w:space="0" w:color="auto"/>
              <w:left w:val="nil"/>
              <w:right w:val="nil"/>
            </w:tcBorders>
          </w:tcPr>
          <w:p w:rsidR="00631172" w:rsidRPr="004528BE" w:rsidRDefault="00631172" w:rsidP="00631172">
            <w:pPr>
              <w:kinsoku w:val="0"/>
              <w:overflowPunct w:val="0"/>
              <w:snapToGrid w:val="0"/>
              <w:jc w:val="left"/>
              <w:rPr>
                <w:rFonts w:hAnsi="ＭＳ 明朝"/>
                <w:sz w:val="18"/>
                <w:szCs w:val="18"/>
              </w:rPr>
            </w:pPr>
          </w:p>
        </w:tc>
        <w:tc>
          <w:tcPr>
            <w:tcW w:w="425" w:type="dxa"/>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322"/>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tcPr>
          <w:p w:rsidR="00631172" w:rsidRPr="004528BE" w:rsidRDefault="00631172" w:rsidP="00631172">
            <w:pPr>
              <w:kinsoku w:val="0"/>
              <w:overflowPunct w:val="0"/>
              <w:snapToGrid w:val="0"/>
              <w:jc w:val="left"/>
              <w:rPr>
                <w:rFonts w:hAnsi="ＭＳ 明朝"/>
                <w:sz w:val="18"/>
                <w:szCs w:val="18"/>
              </w:rPr>
            </w:pPr>
          </w:p>
        </w:tc>
        <w:tc>
          <w:tcPr>
            <w:tcW w:w="426"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236" w:type="dxa"/>
            <w:gridSpan w:val="2"/>
            <w:vMerge/>
            <w:tcBorders>
              <w:left w:val="nil"/>
              <w:right w:val="nil"/>
            </w:tcBorders>
          </w:tcPr>
          <w:p w:rsidR="00631172" w:rsidRPr="004528BE" w:rsidRDefault="00631172" w:rsidP="00631172">
            <w:pPr>
              <w:widowControl/>
              <w:jc w:val="left"/>
              <w:rPr>
                <w:rFonts w:hAnsi="ＭＳ 明朝"/>
                <w:noProof/>
                <w:sz w:val="18"/>
                <w:szCs w:val="18"/>
              </w:rPr>
            </w:pPr>
          </w:p>
        </w:tc>
        <w:tc>
          <w:tcPr>
            <w:tcW w:w="3506" w:type="dxa"/>
            <w:gridSpan w:val="4"/>
            <w:tcBorders>
              <w:top w:val="single" w:sz="8" w:space="0" w:color="auto"/>
              <w:left w:val="nil"/>
              <w:right w:val="nil"/>
            </w:tcBorders>
            <w:vAlign w:val="center"/>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２</w:t>
            </w:r>
          </w:p>
        </w:tc>
        <w:tc>
          <w:tcPr>
            <w:tcW w:w="284" w:type="dxa"/>
            <w:vMerge/>
            <w:tcBorders>
              <w:left w:val="nil"/>
              <w:right w:val="nil"/>
            </w:tcBorders>
          </w:tcPr>
          <w:p w:rsidR="00631172" w:rsidRPr="004528BE" w:rsidRDefault="00631172" w:rsidP="00631172">
            <w:pPr>
              <w:kinsoku w:val="0"/>
              <w:overflowPunct w:val="0"/>
              <w:snapToGrid w:val="0"/>
              <w:jc w:val="left"/>
              <w:rPr>
                <w:rFonts w:hAnsi="ＭＳ 明朝"/>
                <w:sz w:val="18"/>
                <w:szCs w:val="18"/>
              </w:rPr>
            </w:pPr>
          </w:p>
        </w:tc>
        <w:tc>
          <w:tcPr>
            <w:tcW w:w="425" w:type="dxa"/>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hRule="exac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tcBorders>
              <w:bottom w:val="single" w:sz="2" w:space="0" w:color="auto"/>
            </w:tcBorders>
          </w:tcPr>
          <w:p w:rsidR="00631172" w:rsidRPr="004528BE" w:rsidRDefault="00631172" w:rsidP="00631172">
            <w:pPr>
              <w:kinsoku w:val="0"/>
              <w:overflowPunct w:val="0"/>
              <w:snapToGrid w:val="0"/>
              <w:jc w:val="left"/>
              <w:rPr>
                <w:rFonts w:hAnsi="ＭＳ 明朝"/>
                <w:sz w:val="18"/>
                <w:szCs w:val="18"/>
              </w:rPr>
            </w:pPr>
          </w:p>
        </w:tc>
        <w:tc>
          <w:tcPr>
            <w:tcW w:w="8231" w:type="dxa"/>
            <w:gridSpan w:val="15"/>
            <w:tcBorders>
              <w:bottom w:val="single" w:sz="4" w:space="0" w:color="auto"/>
            </w:tcBorders>
            <w:vAlign w:val="center"/>
          </w:tcPr>
          <w:p w:rsidR="00631172" w:rsidRPr="004528BE" w:rsidRDefault="00631172" w:rsidP="00631172">
            <w:pPr>
              <w:kinsoku w:val="0"/>
              <w:overflowPunct w:val="0"/>
              <w:snapToGrid w:val="0"/>
              <w:jc w:val="left"/>
              <w:rPr>
                <w:rFonts w:hAnsi="ＭＳ 明朝"/>
                <w:sz w:val="18"/>
                <w:szCs w:val="18"/>
              </w:rPr>
            </w:pPr>
            <w:r w:rsidRPr="004528BE">
              <w:rPr>
                <w:rFonts w:hAnsi="ＭＳ 明朝" w:hint="eastAsia"/>
                <w:sz w:val="18"/>
                <w:szCs w:val="18"/>
              </w:rPr>
              <w:t>自己資本の働きを観察したもので、数値が大きいほど資本が効率的に使われていることを示す。</w:t>
            </w:r>
          </w:p>
          <w:p w:rsidR="00631172" w:rsidRPr="004528BE" w:rsidRDefault="00631172" w:rsidP="00631172">
            <w:pPr>
              <w:widowControl/>
              <w:jc w:val="left"/>
              <w:rPr>
                <w:rFonts w:hAnsi="ＭＳ 明朝"/>
                <w:sz w:val="18"/>
                <w:szCs w:val="18"/>
              </w:rPr>
            </w:pPr>
          </w:p>
        </w:tc>
      </w:tr>
      <w:tr w:rsidR="00631172" w:rsidRPr="004528BE" w:rsidTr="00631172">
        <w:trPr>
          <w:cantSplit/>
          <w:trHeight w:val="340"/>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restart"/>
            <w:tcBorders>
              <w:top w:val="single" w:sz="2" w:space="0" w:color="auto"/>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流動資産</w:t>
            </w:r>
          </w:p>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回転率</w:t>
            </w:r>
          </w:p>
        </w:tc>
        <w:tc>
          <w:tcPr>
            <w:tcW w:w="426" w:type="dxa"/>
            <w:vMerge w:val="restart"/>
            <w:tcBorders>
              <w:top w:val="single" w:sz="4" w:space="0" w:color="auto"/>
            </w:tcBorders>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tcBorders>
              <w:top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2.7</w:t>
            </w:r>
          </w:p>
        </w:tc>
        <w:tc>
          <w:tcPr>
            <w:tcW w:w="709" w:type="dxa"/>
            <w:vMerge w:val="restart"/>
            <w:tcBorders>
              <w:top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2.9</w:t>
            </w:r>
          </w:p>
        </w:tc>
        <w:tc>
          <w:tcPr>
            <w:tcW w:w="709" w:type="dxa"/>
            <w:vMerge w:val="restart"/>
            <w:tcBorders>
              <w:top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3.6</w:t>
            </w:r>
          </w:p>
        </w:tc>
        <w:tc>
          <w:tcPr>
            <w:tcW w:w="1001" w:type="dxa"/>
            <w:gridSpan w:val="2"/>
            <w:vMerge w:val="restart"/>
            <w:tcBorders>
              <w:top w:val="single" w:sz="4" w:space="0" w:color="auto"/>
              <w:right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2.2</w:t>
            </w:r>
          </w:p>
        </w:tc>
        <w:tc>
          <w:tcPr>
            <w:tcW w:w="294" w:type="dxa"/>
            <w:gridSpan w:val="2"/>
            <w:vMerge w:val="restart"/>
            <w:tcBorders>
              <w:top w:val="single" w:sz="4" w:space="0" w:color="auto"/>
              <w:left w:val="single" w:sz="4" w:space="0" w:color="auto"/>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273" w:type="dxa"/>
            <w:gridSpan w:val="2"/>
            <w:tcBorders>
              <w:top w:val="single" w:sz="4" w:space="0" w:color="auto"/>
              <w:left w:val="single" w:sz="4" w:space="0" w:color="FFFFFF" w:themeColor="background1"/>
              <w:bottom w:val="single" w:sz="8" w:space="0" w:color="auto"/>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3402" w:type="dxa"/>
            <w:gridSpan w:val="3"/>
            <w:tcBorders>
              <w:top w:val="single" w:sz="4" w:space="0" w:color="auto"/>
              <w:left w:val="single" w:sz="4" w:space="0" w:color="FFFFFF" w:themeColor="background1"/>
              <w:bottom w:val="single" w:sz="8" w:space="0" w:color="auto"/>
              <w:right w:val="single" w:sz="4" w:space="0" w:color="FFFFFF" w:themeColor="background1"/>
            </w:tcBorders>
            <w:vAlign w:val="bottom"/>
          </w:tcPr>
          <w:p w:rsidR="00631172" w:rsidRPr="004528BE" w:rsidRDefault="00631172" w:rsidP="00631172">
            <w:pPr>
              <w:kinsoku w:val="0"/>
              <w:overflowPunct w:val="0"/>
              <w:snapToGrid w:val="0"/>
              <w:jc w:val="center"/>
              <w:rPr>
                <w:rFonts w:hAnsi="ＭＳ 明朝"/>
                <w:sz w:val="18"/>
                <w:szCs w:val="18"/>
              </w:rPr>
            </w:pPr>
            <w:r>
              <w:rPr>
                <w:rFonts w:hAnsi="ＭＳ 明朝" w:hint="eastAsia"/>
                <w:sz w:val="18"/>
                <w:szCs w:val="18"/>
              </w:rPr>
              <w:t>医　業　収　益</w:t>
            </w:r>
          </w:p>
        </w:tc>
        <w:tc>
          <w:tcPr>
            <w:tcW w:w="284" w:type="dxa"/>
            <w:tcBorders>
              <w:top w:val="single" w:sz="4" w:space="0" w:color="auto"/>
              <w:left w:val="single" w:sz="4" w:space="0" w:color="FFFFFF" w:themeColor="background1"/>
              <w:bottom w:val="single" w:sz="8" w:space="0" w:color="auto"/>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425" w:type="dxa"/>
            <w:tcBorders>
              <w:top w:val="single" w:sz="4" w:space="0" w:color="auto"/>
              <w:left w:val="single" w:sz="4" w:space="0" w:color="FFFFFF" w:themeColor="background1"/>
              <w:bottom w:val="single" w:sz="4" w:space="0" w:color="FFFFFF" w:themeColor="background1"/>
              <w:right w:val="single" w:sz="4" w:space="0" w:color="auto"/>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340"/>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426"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1001" w:type="dxa"/>
            <w:gridSpan w:val="2"/>
            <w:vMerge/>
            <w:tcBorders>
              <w:right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294" w:type="dxa"/>
            <w:gridSpan w:val="2"/>
            <w:vMerge/>
            <w:tcBorders>
              <w:left w:val="single" w:sz="4" w:space="0" w:color="auto"/>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27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r>
              <w:rPr>
                <w:rFonts w:hAnsi="ＭＳ 明朝"/>
                <w:noProof/>
                <w:sz w:val="18"/>
                <w:szCs w:val="18"/>
              </w:rPr>
              <w:pict>
                <v:shape id="_x0000_s1042" type="#_x0000_t185" style="position:absolute;margin-left:-1.05pt;margin-top:8.25pt;width:191.4pt;height:19.05pt;z-index:251663360;mso-position-horizontal-relative:text;mso-position-vertical-relative:text">
                  <v:textbox inset="5.85pt,.7pt,5.85pt,.7pt"/>
                </v:shape>
              </w:pict>
            </w:r>
          </w:p>
        </w:tc>
        <w:tc>
          <w:tcPr>
            <w:tcW w:w="3402" w:type="dxa"/>
            <w:gridSpan w:val="3"/>
            <w:tcBorders>
              <w:top w:val="single" w:sz="8" w:space="0" w:color="auto"/>
              <w:left w:val="single" w:sz="4" w:space="0" w:color="FFFFFF" w:themeColor="background1"/>
              <w:bottom w:val="single" w:sz="8" w:space="0" w:color="auto"/>
              <w:right w:val="single" w:sz="4" w:space="0" w:color="FFFFFF" w:themeColor="background1"/>
            </w:tcBorders>
            <w:vAlign w:val="center"/>
          </w:tcPr>
          <w:p w:rsidR="00631172" w:rsidRPr="004528BE" w:rsidRDefault="00631172" w:rsidP="00631172">
            <w:pPr>
              <w:kinsoku w:val="0"/>
              <w:overflowPunct w:val="0"/>
              <w:snapToGrid w:val="0"/>
              <w:jc w:val="center"/>
              <w:rPr>
                <w:rFonts w:hAnsi="ＭＳ 明朝"/>
                <w:sz w:val="18"/>
                <w:szCs w:val="18"/>
              </w:rPr>
            </w:pPr>
            <w:r>
              <w:rPr>
                <w:rFonts w:hAnsi="ＭＳ 明朝" w:hint="eastAsia"/>
                <w:sz w:val="18"/>
                <w:szCs w:val="18"/>
              </w:rPr>
              <w:t>期首流動資産＋期末流動資産</w:t>
            </w:r>
          </w:p>
        </w:tc>
        <w:tc>
          <w:tcPr>
            <w:tcW w:w="284" w:type="dxa"/>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340"/>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426"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1001" w:type="dxa"/>
            <w:gridSpan w:val="2"/>
            <w:vMerge/>
            <w:tcBorders>
              <w:right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294" w:type="dxa"/>
            <w:gridSpan w:val="2"/>
            <w:vMerge/>
            <w:tcBorders>
              <w:left w:val="single" w:sz="4" w:space="0" w:color="auto"/>
              <w:bottom w:val="single" w:sz="4" w:space="0" w:color="auto"/>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273"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3402" w:type="dxa"/>
            <w:gridSpan w:val="3"/>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631172" w:rsidRPr="004528BE" w:rsidRDefault="00631172" w:rsidP="00631172">
            <w:pPr>
              <w:kinsoku w:val="0"/>
              <w:overflowPunct w:val="0"/>
              <w:snapToGrid w:val="0"/>
              <w:jc w:val="center"/>
              <w:rPr>
                <w:rFonts w:hAnsi="ＭＳ 明朝"/>
                <w:sz w:val="18"/>
                <w:szCs w:val="18"/>
              </w:rPr>
            </w:pPr>
            <w:r>
              <w:rPr>
                <w:rFonts w:hAnsi="ＭＳ 明朝" w:hint="eastAsia"/>
                <w:sz w:val="18"/>
                <w:szCs w:val="18"/>
              </w:rPr>
              <w:t>２</w:t>
            </w:r>
          </w:p>
        </w:tc>
        <w:tc>
          <w:tcPr>
            <w:tcW w:w="28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tcPr>
          <w:p w:rsidR="00631172" w:rsidRPr="004528BE" w:rsidRDefault="00631172" w:rsidP="00631172">
            <w:pPr>
              <w:kinsoku w:val="0"/>
              <w:overflowPunct w:val="0"/>
              <w:snapToGrid w:val="0"/>
              <w:jc w:val="left"/>
              <w:rPr>
                <w:rFonts w:hAnsi="ＭＳ 明朝"/>
                <w:sz w:val="18"/>
                <w:szCs w:val="18"/>
              </w:rPr>
            </w:pPr>
          </w:p>
        </w:tc>
        <w:tc>
          <w:tcPr>
            <w:tcW w:w="8231" w:type="dxa"/>
            <w:gridSpan w:val="15"/>
            <w:vAlign w:val="center"/>
          </w:tcPr>
          <w:p w:rsidR="00631172" w:rsidRPr="004528BE" w:rsidRDefault="00631172" w:rsidP="00631172">
            <w:pPr>
              <w:kinsoku w:val="0"/>
              <w:overflowPunct w:val="0"/>
              <w:snapToGrid w:val="0"/>
              <w:jc w:val="left"/>
              <w:rPr>
                <w:rFonts w:hAnsi="ＭＳ 明朝"/>
                <w:sz w:val="18"/>
                <w:szCs w:val="18"/>
              </w:rPr>
            </w:pPr>
            <w:r w:rsidRPr="004528BE">
              <w:rPr>
                <w:rFonts w:hAnsi="ＭＳ 明朝" w:hint="eastAsia"/>
                <w:sz w:val="18"/>
                <w:szCs w:val="18"/>
              </w:rPr>
              <w:t>流動資産の使用利用度を表すもので、数値が高いほど運用形態が良好なことを示す。</w:t>
            </w: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未収金回転率</w:t>
            </w:r>
          </w:p>
        </w:tc>
        <w:tc>
          <w:tcPr>
            <w:tcW w:w="426" w:type="dxa"/>
            <w:vMerge w:val="restart"/>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5.1</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4.8</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5.0</w:t>
            </w:r>
          </w:p>
        </w:tc>
        <w:tc>
          <w:tcPr>
            <w:tcW w:w="992" w:type="dxa"/>
            <w:vMerge w:val="restart"/>
            <w:tcBorders>
              <w:right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5.5</w:t>
            </w:r>
          </w:p>
        </w:tc>
        <w:tc>
          <w:tcPr>
            <w:tcW w:w="236" w:type="dxa"/>
            <w:gridSpan w:val="2"/>
            <w:tcBorders>
              <w:top w:val="single" w:sz="4" w:space="0" w:color="auto"/>
              <w:left w:val="single" w:sz="4" w:space="0" w:color="auto"/>
              <w:bottom w:val="single" w:sz="4" w:space="0" w:color="FFFFFF" w:themeColor="background1"/>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4026" w:type="dxa"/>
            <w:gridSpan w:val="7"/>
            <w:tcBorders>
              <w:top w:val="single" w:sz="4" w:space="0" w:color="FFFFFF" w:themeColor="background1"/>
              <w:left w:val="single" w:sz="4" w:space="0" w:color="FFFFFF" w:themeColor="background1"/>
              <w:bottom w:val="single" w:sz="8" w:space="0" w:color="auto"/>
              <w:right w:val="single" w:sz="4" w:space="0" w:color="FFFFFF" w:themeColor="background1"/>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医</w:t>
            </w:r>
            <w:r>
              <w:rPr>
                <w:rFonts w:hAnsi="ＭＳ 明朝" w:hint="eastAsia"/>
                <w:sz w:val="18"/>
                <w:szCs w:val="18"/>
              </w:rPr>
              <w:t xml:space="preserve">　</w:t>
            </w:r>
            <w:r w:rsidRPr="004528BE">
              <w:rPr>
                <w:rFonts w:hAnsi="ＭＳ 明朝" w:hint="eastAsia"/>
                <w:sz w:val="18"/>
                <w:szCs w:val="18"/>
              </w:rPr>
              <w:t>業</w:t>
            </w:r>
            <w:r>
              <w:rPr>
                <w:rFonts w:hAnsi="ＭＳ 明朝" w:hint="eastAsia"/>
                <w:sz w:val="18"/>
                <w:szCs w:val="18"/>
              </w:rPr>
              <w:t xml:space="preserve">　</w:t>
            </w:r>
            <w:r w:rsidRPr="004528BE">
              <w:rPr>
                <w:rFonts w:hAnsi="ＭＳ 明朝" w:hint="eastAsia"/>
                <w:sz w:val="18"/>
                <w:szCs w:val="18"/>
              </w:rPr>
              <w:t>収</w:t>
            </w:r>
            <w:r>
              <w:rPr>
                <w:rFonts w:hAnsi="ＭＳ 明朝" w:hint="eastAsia"/>
                <w:sz w:val="18"/>
                <w:szCs w:val="18"/>
              </w:rPr>
              <w:t xml:space="preserve">　</w:t>
            </w:r>
            <w:r w:rsidRPr="004528BE">
              <w:rPr>
                <w:rFonts w:hAnsi="ＭＳ 明朝" w:hint="eastAsia"/>
                <w:sz w:val="18"/>
                <w:szCs w:val="18"/>
              </w:rPr>
              <w:t>益</w:t>
            </w:r>
          </w:p>
        </w:tc>
        <w:tc>
          <w:tcPr>
            <w:tcW w:w="425" w:type="dxa"/>
            <w:tcBorders>
              <w:top w:val="single" w:sz="4" w:space="0" w:color="auto"/>
              <w:left w:val="single" w:sz="4" w:space="0" w:color="FFFFFF" w:themeColor="background1"/>
              <w:bottom w:val="single" w:sz="4" w:space="0" w:color="FFFFFF" w:themeColor="background1"/>
              <w:right w:val="single" w:sz="4" w:space="0" w:color="auto"/>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308"/>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tcPr>
          <w:p w:rsidR="00631172" w:rsidRPr="004528BE" w:rsidRDefault="00631172" w:rsidP="00631172">
            <w:pPr>
              <w:kinsoku w:val="0"/>
              <w:overflowPunct w:val="0"/>
              <w:snapToGrid w:val="0"/>
              <w:jc w:val="left"/>
              <w:rPr>
                <w:rFonts w:hAnsi="ＭＳ 明朝"/>
                <w:sz w:val="18"/>
                <w:szCs w:val="18"/>
              </w:rPr>
            </w:pPr>
          </w:p>
        </w:tc>
        <w:tc>
          <w:tcPr>
            <w:tcW w:w="426"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tcBorders>
              <w:right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val="restart"/>
            <w:tcBorders>
              <w:top w:val="single" w:sz="4" w:space="0" w:color="FFFFFF" w:themeColor="background1"/>
              <w:left w:val="single" w:sz="4" w:space="0" w:color="auto"/>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236" w:type="dxa"/>
            <w:gridSpan w:val="2"/>
            <w:vMerge w:val="restart"/>
            <w:tcBorders>
              <w:top w:val="single" w:sz="8" w:space="0" w:color="auto"/>
              <w:left w:val="single" w:sz="4" w:space="0" w:color="FFFFFF" w:themeColor="background1"/>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r>
              <w:rPr>
                <w:rFonts w:hAnsi="ＭＳ 明朝"/>
                <w:noProof/>
                <w:sz w:val="18"/>
                <w:szCs w:val="18"/>
              </w:rPr>
              <w:pict>
                <v:shape id="_x0000_s1041" type="#_x0000_t185" style="position:absolute;margin-left:2.3pt;margin-top:5.95pt;width:185.1pt;height:20.4pt;z-index:251662336;mso-position-horizontal-relative:text;mso-position-vertical-relative:text">
                  <v:textbox inset="5.85pt,.7pt,5.85pt,.7pt"/>
                </v:shape>
              </w:pict>
            </w:r>
          </w:p>
        </w:tc>
        <w:tc>
          <w:tcPr>
            <w:tcW w:w="3506" w:type="dxa"/>
            <w:gridSpan w:val="4"/>
            <w:tcBorders>
              <w:top w:val="single" w:sz="8" w:space="0" w:color="auto"/>
              <w:left w:val="single" w:sz="4" w:space="0" w:color="FFFFFF" w:themeColor="background1"/>
              <w:bottom w:val="single" w:sz="8" w:space="0" w:color="auto"/>
              <w:right w:val="single" w:sz="4" w:space="0" w:color="FFFFFF" w:themeColor="background1"/>
            </w:tcBorders>
            <w:vAlign w:val="center"/>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期首未収金＋期末未収金</w:t>
            </w:r>
          </w:p>
        </w:tc>
        <w:tc>
          <w:tcPr>
            <w:tcW w:w="284" w:type="dxa"/>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631172" w:rsidRPr="004528BE" w:rsidRDefault="00631172" w:rsidP="00631172">
            <w:pPr>
              <w:kinsoku w:val="0"/>
              <w:overflowPunct w:val="0"/>
              <w:snapToGrid w:val="0"/>
              <w:jc w:val="left"/>
              <w:rPr>
                <w:rFonts w:hAnsi="ＭＳ 明朝"/>
                <w:sz w:val="18"/>
                <w:szCs w:val="18"/>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340"/>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tcPr>
          <w:p w:rsidR="00631172" w:rsidRPr="004528BE" w:rsidRDefault="00631172" w:rsidP="00631172">
            <w:pPr>
              <w:kinsoku w:val="0"/>
              <w:overflowPunct w:val="0"/>
              <w:snapToGrid w:val="0"/>
              <w:jc w:val="left"/>
              <w:rPr>
                <w:rFonts w:hAnsi="ＭＳ 明朝"/>
                <w:sz w:val="18"/>
                <w:szCs w:val="18"/>
              </w:rPr>
            </w:pPr>
          </w:p>
        </w:tc>
        <w:tc>
          <w:tcPr>
            <w:tcW w:w="426"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tcBorders>
              <w:right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tcBorders>
              <w:left w:val="single" w:sz="4" w:space="0" w:color="auto"/>
              <w:bottom w:val="single" w:sz="4" w:space="0" w:color="auto"/>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236" w:type="dxa"/>
            <w:gridSpan w:val="2"/>
            <w:vMerge/>
            <w:tcBorders>
              <w:left w:val="single" w:sz="4" w:space="0" w:color="FFFFFF" w:themeColor="background1"/>
              <w:bottom w:val="single" w:sz="4" w:space="0" w:color="auto"/>
              <w:right w:val="single" w:sz="4" w:space="0" w:color="FFFFFF" w:themeColor="background1"/>
            </w:tcBorders>
          </w:tcPr>
          <w:p w:rsidR="00631172" w:rsidRDefault="00631172" w:rsidP="00631172">
            <w:pPr>
              <w:kinsoku w:val="0"/>
              <w:overflowPunct w:val="0"/>
              <w:snapToGrid w:val="0"/>
              <w:jc w:val="left"/>
              <w:rPr>
                <w:rFonts w:hAnsi="ＭＳ 明朝"/>
                <w:noProof/>
                <w:sz w:val="18"/>
                <w:szCs w:val="18"/>
              </w:rPr>
            </w:pPr>
          </w:p>
        </w:tc>
        <w:tc>
          <w:tcPr>
            <w:tcW w:w="3506" w:type="dxa"/>
            <w:gridSpan w:val="4"/>
            <w:tcBorders>
              <w:top w:val="single" w:sz="8" w:space="0" w:color="auto"/>
              <w:left w:val="single" w:sz="4" w:space="0" w:color="FFFFFF" w:themeColor="background1"/>
              <w:right w:val="single" w:sz="4" w:space="0" w:color="FFFFFF" w:themeColor="background1"/>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２</w:t>
            </w:r>
          </w:p>
        </w:tc>
        <w:tc>
          <w:tcPr>
            <w:tcW w:w="284" w:type="dxa"/>
            <w:tcBorders>
              <w:top w:val="single" w:sz="4" w:space="0" w:color="FFFFFF" w:themeColor="background1"/>
              <w:left w:val="single" w:sz="4" w:space="0" w:color="FFFFFF" w:themeColor="background1"/>
              <w:right w:val="single" w:sz="4" w:space="0" w:color="FFFFFF" w:themeColor="background1"/>
            </w:tcBorders>
            <w:vAlign w:val="center"/>
          </w:tcPr>
          <w:p w:rsidR="00631172" w:rsidRPr="004528BE" w:rsidRDefault="00631172" w:rsidP="00631172">
            <w:pPr>
              <w:kinsoku w:val="0"/>
              <w:overflowPunct w:val="0"/>
              <w:snapToGrid w:val="0"/>
              <w:spacing w:line="320" w:lineRule="exact"/>
              <w:jc w:val="center"/>
              <w:rPr>
                <w:rFonts w:hAnsi="ＭＳ 明朝"/>
                <w:sz w:val="18"/>
                <w:szCs w:val="18"/>
              </w:rPr>
            </w:pPr>
          </w:p>
        </w:tc>
        <w:tc>
          <w:tcPr>
            <w:tcW w:w="425" w:type="dxa"/>
            <w:tcBorders>
              <w:top w:val="single" w:sz="4" w:space="0" w:color="FFFFFF" w:themeColor="background1"/>
              <w:left w:val="single" w:sz="4" w:space="0" w:color="FFFFFF" w:themeColor="background1"/>
              <w:right w:val="single" w:sz="4" w:space="0" w:color="auto"/>
            </w:tcBorders>
            <w:vAlign w:val="center"/>
          </w:tcPr>
          <w:p w:rsidR="00631172" w:rsidRPr="004528BE" w:rsidRDefault="00631172" w:rsidP="00631172">
            <w:pPr>
              <w:kinsoku w:val="0"/>
              <w:overflowPunct w:val="0"/>
              <w:snapToGrid w:val="0"/>
              <w:spacing w:line="320" w:lineRule="exact"/>
              <w:jc w:val="center"/>
              <w:rPr>
                <w:rFonts w:hAnsi="ＭＳ 明朝"/>
                <w:sz w:val="18"/>
                <w:szCs w:val="18"/>
              </w:rPr>
            </w:pP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tcPr>
          <w:p w:rsidR="00631172" w:rsidRPr="004528BE" w:rsidRDefault="00631172" w:rsidP="00631172">
            <w:pPr>
              <w:kinsoku w:val="0"/>
              <w:overflowPunct w:val="0"/>
              <w:snapToGrid w:val="0"/>
              <w:jc w:val="left"/>
              <w:rPr>
                <w:rFonts w:hAnsi="ＭＳ 明朝"/>
                <w:sz w:val="18"/>
                <w:szCs w:val="18"/>
              </w:rPr>
            </w:pPr>
          </w:p>
        </w:tc>
        <w:tc>
          <w:tcPr>
            <w:tcW w:w="8231" w:type="dxa"/>
            <w:gridSpan w:val="15"/>
            <w:vAlign w:val="center"/>
          </w:tcPr>
          <w:p w:rsidR="00631172" w:rsidRPr="004528BE" w:rsidRDefault="00631172" w:rsidP="00631172">
            <w:pPr>
              <w:kinsoku w:val="0"/>
              <w:overflowPunct w:val="0"/>
              <w:snapToGrid w:val="0"/>
              <w:jc w:val="left"/>
              <w:rPr>
                <w:rFonts w:hAnsi="ＭＳ 明朝"/>
                <w:sz w:val="18"/>
                <w:szCs w:val="18"/>
              </w:rPr>
            </w:pPr>
            <w:r w:rsidRPr="004528BE">
              <w:rPr>
                <w:rFonts w:hAnsi="ＭＳ 明朝" w:hint="eastAsia"/>
                <w:sz w:val="18"/>
                <w:szCs w:val="18"/>
              </w:rPr>
              <w:t>未収金の回収度を測定するもので、数値が高ければ未収金の回収速度が良好なことを示す。</w:t>
            </w:r>
          </w:p>
        </w:tc>
      </w:tr>
      <w:tr w:rsidR="00631172" w:rsidRPr="004528BE" w:rsidTr="00631172">
        <w:trPr>
          <w:cantSplit/>
          <w:trHeight w:val="312"/>
        </w:trPr>
        <w:tc>
          <w:tcPr>
            <w:tcW w:w="278" w:type="dxa"/>
            <w:vMerge w:val="restart"/>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r w:rsidRPr="004528BE">
              <w:rPr>
                <w:rFonts w:hAnsi="ＭＳ 明朝" w:hint="eastAsia"/>
                <w:sz w:val="18"/>
                <w:szCs w:val="18"/>
              </w:rPr>
              <w:t>収　　益　　率</w:t>
            </w:r>
          </w:p>
        </w:tc>
        <w:tc>
          <w:tcPr>
            <w:tcW w:w="1272"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総収支比率</w:t>
            </w:r>
          </w:p>
        </w:tc>
        <w:tc>
          <w:tcPr>
            <w:tcW w:w="426"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91.1</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99.4</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99.5</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w:t>
            </w:r>
          </w:p>
        </w:tc>
        <w:tc>
          <w:tcPr>
            <w:tcW w:w="236" w:type="dxa"/>
            <w:gridSpan w:val="2"/>
            <w:vMerge w:val="restart"/>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総　　収　　益</w:t>
            </w:r>
          </w:p>
        </w:tc>
        <w:tc>
          <w:tcPr>
            <w:tcW w:w="720" w:type="dxa"/>
            <w:gridSpan w:val="3"/>
            <w:vMerge w:val="restart"/>
            <w:tcBorders>
              <w:left w:val="nil"/>
            </w:tcBorders>
            <w:vAlign w:val="center"/>
          </w:tcPr>
          <w:p w:rsidR="00631172" w:rsidRPr="004528BE" w:rsidRDefault="00631172" w:rsidP="00631172">
            <w:pPr>
              <w:widowControl/>
              <w:rPr>
                <w:rFonts w:hAnsi="ＭＳ 明朝"/>
                <w:sz w:val="18"/>
                <w:szCs w:val="18"/>
              </w:rPr>
            </w:pPr>
            <w:r w:rsidRPr="004528BE">
              <w:rPr>
                <w:rFonts w:hAnsi="ＭＳ 明朝" w:hint="eastAsia"/>
                <w:sz w:val="18"/>
                <w:szCs w:val="18"/>
              </w:rPr>
              <w:t>×100</w:t>
            </w:r>
          </w:p>
        </w:tc>
      </w:tr>
      <w:tr w:rsidR="00631172" w:rsidRPr="004528BE" w:rsidTr="00631172">
        <w:trPr>
          <w:cantSplit/>
          <w:trHeight w:val="340"/>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426"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総　　費　　用</w:t>
            </w:r>
          </w:p>
        </w:tc>
        <w:tc>
          <w:tcPr>
            <w:tcW w:w="720" w:type="dxa"/>
            <w:gridSpan w:val="3"/>
            <w:vMerge/>
            <w:tcBorders>
              <w:left w:val="nil"/>
            </w:tcBorders>
            <w:vAlign w:val="center"/>
          </w:tcPr>
          <w:p w:rsidR="00631172" w:rsidRPr="004528BE" w:rsidRDefault="00631172" w:rsidP="00631172">
            <w:pPr>
              <w:widowControl/>
              <w:rPr>
                <w:rFonts w:hAnsi="ＭＳ 明朝"/>
                <w:sz w:val="18"/>
                <w:szCs w:val="18"/>
              </w:rPr>
            </w:pPr>
          </w:p>
        </w:tc>
      </w:tr>
      <w:tr w:rsidR="00631172" w:rsidRPr="004528BE" w:rsidTr="00631172">
        <w:trPr>
          <w:cantSplit/>
          <w:trHeight w:val="283"/>
        </w:trPr>
        <w:tc>
          <w:tcPr>
            <w:tcW w:w="278"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8231" w:type="dxa"/>
            <w:gridSpan w:val="15"/>
            <w:vAlign w:val="center"/>
          </w:tcPr>
          <w:p w:rsidR="00631172" w:rsidRPr="004528BE" w:rsidRDefault="00631172" w:rsidP="00631172">
            <w:pPr>
              <w:widowControl/>
              <w:rPr>
                <w:rFonts w:hAnsi="ＭＳ 明朝"/>
                <w:sz w:val="18"/>
                <w:szCs w:val="18"/>
              </w:rPr>
            </w:pPr>
            <w:r w:rsidRPr="004528BE">
              <w:rPr>
                <w:rFonts w:hAnsi="ＭＳ 明朝" w:hint="eastAsia"/>
                <w:sz w:val="18"/>
                <w:szCs w:val="18"/>
              </w:rPr>
              <w:t>総収益と総費用との割合で、営業活動の能率を表すものであり、比率の高い方が望ましい。</w:t>
            </w:r>
          </w:p>
        </w:tc>
      </w:tr>
      <w:tr w:rsidR="00631172" w:rsidRPr="004528BE" w:rsidTr="00631172">
        <w:trPr>
          <w:trHeight w:val="283"/>
        </w:trPr>
        <w:tc>
          <w:tcPr>
            <w:tcW w:w="278" w:type="dxa"/>
            <w:vMerge/>
          </w:tcPr>
          <w:p w:rsidR="00631172" w:rsidRPr="004528BE" w:rsidRDefault="00631172" w:rsidP="00631172">
            <w:pPr>
              <w:kinsoku w:val="0"/>
              <w:overflowPunct w:val="0"/>
              <w:snapToGrid w:val="0"/>
              <w:jc w:val="left"/>
              <w:rPr>
                <w:rFonts w:hAnsi="ＭＳ 明朝"/>
                <w:sz w:val="18"/>
                <w:szCs w:val="18"/>
              </w:rPr>
            </w:pPr>
          </w:p>
        </w:tc>
        <w:tc>
          <w:tcPr>
            <w:tcW w:w="1272"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営業収支比率</w:t>
            </w:r>
          </w:p>
        </w:tc>
        <w:tc>
          <w:tcPr>
            <w:tcW w:w="426"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90.4</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94.9</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95.1</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94.5</w:t>
            </w:r>
          </w:p>
        </w:tc>
        <w:tc>
          <w:tcPr>
            <w:tcW w:w="236" w:type="dxa"/>
            <w:gridSpan w:val="2"/>
            <w:vMerge w:val="restart"/>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left w:val="nil"/>
              <w:bottom w:val="single" w:sz="8" w:space="0" w:color="auto"/>
              <w:right w:val="nil"/>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医　業　収　益</w:t>
            </w:r>
          </w:p>
        </w:tc>
        <w:tc>
          <w:tcPr>
            <w:tcW w:w="720" w:type="dxa"/>
            <w:gridSpan w:val="3"/>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×100</w:t>
            </w:r>
          </w:p>
        </w:tc>
      </w:tr>
      <w:tr w:rsidR="00631172" w:rsidRPr="004528BE" w:rsidTr="00631172">
        <w:trPr>
          <w:trHeight w:val="283"/>
        </w:trPr>
        <w:tc>
          <w:tcPr>
            <w:tcW w:w="278" w:type="dxa"/>
            <w:vMerge/>
          </w:tcPr>
          <w:p w:rsidR="00631172" w:rsidRPr="004528BE" w:rsidRDefault="00631172" w:rsidP="00631172">
            <w:pPr>
              <w:kinsoku w:val="0"/>
              <w:overflowPunct w:val="0"/>
              <w:snapToGrid w:val="0"/>
              <w:jc w:val="left"/>
              <w:rPr>
                <w:rFonts w:hAnsi="ＭＳ 明朝"/>
                <w:sz w:val="18"/>
                <w:szCs w:val="18"/>
              </w:rPr>
            </w:pPr>
          </w:p>
        </w:tc>
        <w:tc>
          <w:tcPr>
            <w:tcW w:w="1272" w:type="dxa"/>
            <w:vMerge/>
          </w:tcPr>
          <w:p w:rsidR="00631172" w:rsidRPr="004528BE" w:rsidRDefault="00631172" w:rsidP="00631172">
            <w:pPr>
              <w:kinsoku w:val="0"/>
              <w:overflowPunct w:val="0"/>
              <w:snapToGrid w:val="0"/>
              <w:jc w:val="left"/>
              <w:rPr>
                <w:rFonts w:hAnsi="ＭＳ 明朝"/>
                <w:sz w:val="18"/>
                <w:szCs w:val="18"/>
              </w:rPr>
            </w:pPr>
          </w:p>
        </w:tc>
        <w:tc>
          <w:tcPr>
            <w:tcW w:w="426"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3731" w:type="dxa"/>
            <w:gridSpan w:val="5"/>
            <w:tcBorders>
              <w:top w:val="single" w:sz="8" w:space="0" w:color="auto"/>
              <w:left w:val="nil"/>
              <w:right w:val="nil"/>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医　業　費　用</w:t>
            </w:r>
          </w:p>
        </w:tc>
        <w:tc>
          <w:tcPr>
            <w:tcW w:w="720" w:type="dxa"/>
            <w:gridSpan w:val="3"/>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trHeight w:val="283"/>
        </w:trPr>
        <w:tc>
          <w:tcPr>
            <w:tcW w:w="278" w:type="dxa"/>
            <w:vMerge/>
          </w:tcPr>
          <w:p w:rsidR="00631172" w:rsidRPr="004528BE" w:rsidRDefault="00631172" w:rsidP="00631172">
            <w:pPr>
              <w:kinsoku w:val="0"/>
              <w:overflowPunct w:val="0"/>
              <w:snapToGrid w:val="0"/>
              <w:jc w:val="left"/>
              <w:rPr>
                <w:rFonts w:hAnsi="ＭＳ 明朝"/>
                <w:sz w:val="18"/>
                <w:szCs w:val="18"/>
              </w:rPr>
            </w:pPr>
          </w:p>
        </w:tc>
        <w:tc>
          <w:tcPr>
            <w:tcW w:w="1272" w:type="dxa"/>
            <w:vMerge/>
          </w:tcPr>
          <w:p w:rsidR="00631172" w:rsidRPr="004528BE" w:rsidRDefault="00631172" w:rsidP="00631172">
            <w:pPr>
              <w:kinsoku w:val="0"/>
              <w:overflowPunct w:val="0"/>
              <w:snapToGrid w:val="0"/>
              <w:jc w:val="left"/>
              <w:rPr>
                <w:rFonts w:hAnsi="ＭＳ 明朝"/>
                <w:sz w:val="18"/>
                <w:szCs w:val="18"/>
              </w:rPr>
            </w:pPr>
          </w:p>
        </w:tc>
        <w:tc>
          <w:tcPr>
            <w:tcW w:w="8231" w:type="dxa"/>
            <w:gridSpan w:val="15"/>
            <w:vAlign w:val="center"/>
          </w:tcPr>
          <w:p w:rsidR="00631172" w:rsidRPr="004528BE" w:rsidRDefault="00631172" w:rsidP="00631172">
            <w:pPr>
              <w:kinsoku w:val="0"/>
              <w:overflowPunct w:val="0"/>
              <w:snapToGrid w:val="0"/>
              <w:ind w:firstLineChars="100" w:firstLine="159"/>
              <w:rPr>
                <w:rFonts w:hAnsi="ＭＳ 明朝"/>
                <w:sz w:val="18"/>
                <w:szCs w:val="18"/>
              </w:rPr>
            </w:pPr>
            <w:r w:rsidRPr="004528BE">
              <w:rPr>
                <w:rFonts w:hAnsi="ＭＳ 明朝" w:hint="eastAsia"/>
                <w:sz w:val="18"/>
                <w:szCs w:val="18"/>
              </w:rPr>
              <w:t>医業収益と医業費用との割合で営業活動の能率を表すものであり、この比率が高いほど経営状態が良好なことを示す。</w:t>
            </w:r>
          </w:p>
        </w:tc>
      </w:tr>
      <w:tr w:rsidR="00631172" w:rsidRPr="004528BE" w:rsidTr="00631172">
        <w:trPr>
          <w:trHeight w:val="283"/>
        </w:trPr>
        <w:tc>
          <w:tcPr>
            <w:tcW w:w="278" w:type="dxa"/>
            <w:vMerge/>
          </w:tcPr>
          <w:p w:rsidR="00631172" w:rsidRPr="004528BE" w:rsidRDefault="00631172" w:rsidP="00631172">
            <w:pPr>
              <w:kinsoku w:val="0"/>
              <w:overflowPunct w:val="0"/>
              <w:snapToGrid w:val="0"/>
              <w:jc w:val="left"/>
              <w:rPr>
                <w:rFonts w:hAnsi="ＭＳ 明朝"/>
                <w:sz w:val="18"/>
                <w:szCs w:val="18"/>
              </w:rPr>
            </w:pPr>
          </w:p>
        </w:tc>
        <w:tc>
          <w:tcPr>
            <w:tcW w:w="1272"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総資本利益率</w:t>
            </w:r>
          </w:p>
        </w:tc>
        <w:tc>
          <w:tcPr>
            <w:tcW w:w="426"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w:t>
            </w:r>
            <w:r>
              <w:rPr>
                <w:rFonts w:hAnsi="ＭＳ 明朝" w:hint="eastAsia"/>
                <w:sz w:val="18"/>
                <w:szCs w:val="18"/>
              </w:rPr>
              <w:t>3.8</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△0.4</w:t>
            </w:r>
          </w:p>
        </w:tc>
        <w:tc>
          <w:tcPr>
            <w:tcW w:w="709"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△0.3</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1.0</w:t>
            </w:r>
          </w:p>
        </w:tc>
        <w:tc>
          <w:tcPr>
            <w:tcW w:w="236" w:type="dxa"/>
            <w:gridSpan w:val="2"/>
            <w:tcBorders>
              <w:bottom w:val="nil"/>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3742" w:type="dxa"/>
            <w:gridSpan w:val="6"/>
            <w:tcBorders>
              <w:top w:val="single" w:sz="4" w:space="0" w:color="auto"/>
              <w:left w:val="single" w:sz="4" w:space="0" w:color="FFFFFF" w:themeColor="background1"/>
              <w:bottom w:val="single" w:sz="8" w:space="0" w:color="auto"/>
              <w:right w:val="single" w:sz="4" w:space="0" w:color="FFFFFF" w:themeColor="background1"/>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当年度</w:t>
            </w:r>
            <w:r>
              <w:rPr>
                <w:rFonts w:hAnsi="ＭＳ 明朝" w:hint="eastAsia"/>
                <w:sz w:val="18"/>
                <w:szCs w:val="18"/>
              </w:rPr>
              <w:t>経常利益</w:t>
            </w:r>
            <w:r w:rsidRPr="004528BE">
              <w:rPr>
                <w:rFonts w:hAnsi="ＭＳ 明朝" w:hint="eastAsia"/>
                <w:sz w:val="18"/>
                <w:szCs w:val="18"/>
              </w:rPr>
              <w:t>（損失）</w:t>
            </w:r>
          </w:p>
        </w:tc>
        <w:tc>
          <w:tcPr>
            <w:tcW w:w="709" w:type="dxa"/>
            <w:gridSpan w:val="2"/>
            <w:vMerge w:val="restart"/>
            <w:tcBorders>
              <w:left w:val="single" w:sz="4" w:space="0" w:color="FFFFFF" w:themeColor="background1"/>
            </w:tcBorders>
          </w:tcPr>
          <w:p w:rsidR="00631172" w:rsidRPr="004528BE" w:rsidRDefault="00631172" w:rsidP="00631172">
            <w:pPr>
              <w:kinsoku w:val="0"/>
              <w:overflowPunct w:val="0"/>
              <w:snapToGrid w:val="0"/>
              <w:rPr>
                <w:rFonts w:hAnsi="ＭＳ 明朝"/>
                <w:sz w:val="18"/>
                <w:szCs w:val="18"/>
              </w:rPr>
            </w:pPr>
          </w:p>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×100</w:t>
            </w:r>
          </w:p>
        </w:tc>
      </w:tr>
      <w:tr w:rsidR="00631172" w:rsidRPr="004528BE" w:rsidTr="00631172">
        <w:trPr>
          <w:trHeight w:val="283"/>
        </w:trPr>
        <w:tc>
          <w:tcPr>
            <w:tcW w:w="278" w:type="dxa"/>
            <w:vMerge/>
          </w:tcPr>
          <w:p w:rsidR="00631172" w:rsidRPr="004528BE" w:rsidRDefault="00631172" w:rsidP="00631172">
            <w:pPr>
              <w:kinsoku w:val="0"/>
              <w:overflowPunct w:val="0"/>
              <w:snapToGrid w:val="0"/>
              <w:jc w:val="left"/>
              <w:rPr>
                <w:rFonts w:hAnsi="ＭＳ 明朝"/>
                <w:sz w:val="18"/>
                <w:szCs w:val="18"/>
              </w:rPr>
            </w:pPr>
          </w:p>
        </w:tc>
        <w:tc>
          <w:tcPr>
            <w:tcW w:w="1272" w:type="dxa"/>
            <w:vMerge/>
            <w:vAlign w:val="center"/>
          </w:tcPr>
          <w:p w:rsidR="00631172" w:rsidRPr="004528BE" w:rsidRDefault="00631172" w:rsidP="00631172">
            <w:pPr>
              <w:kinsoku w:val="0"/>
              <w:overflowPunct w:val="0"/>
              <w:snapToGrid w:val="0"/>
              <w:rPr>
                <w:rFonts w:hAnsi="ＭＳ 明朝"/>
                <w:sz w:val="18"/>
                <w:szCs w:val="18"/>
              </w:rPr>
            </w:pPr>
          </w:p>
        </w:tc>
        <w:tc>
          <w:tcPr>
            <w:tcW w:w="426"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631172" w:rsidRPr="004528BE" w:rsidRDefault="00631172" w:rsidP="00631172">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r>
              <w:rPr>
                <w:rFonts w:hAnsi="ＭＳ 明朝"/>
                <w:noProof/>
                <w:sz w:val="18"/>
                <w:szCs w:val="18"/>
              </w:rPr>
              <w:pict>
                <v:shape id="_x0000_s1039" type="#_x0000_t185" style="position:absolute;margin-left:2.3pt;margin-top:2.75pt;width:171.6pt;height:22.6pt;z-index:251660288;mso-position-horizontal-relative:text;mso-position-vertical-relative:text">
                  <v:textbox inset="5.85pt,.7pt,5.85pt,.7pt"/>
                </v:shape>
              </w:pict>
            </w:r>
          </w:p>
        </w:tc>
        <w:tc>
          <w:tcPr>
            <w:tcW w:w="3223" w:type="dxa"/>
            <w:gridSpan w:val="2"/>
            <w:tcBorders>
              <w:top w:val="single" w:sz="8" w:space="0" w:color="auto"/>
              <w:left w:val="single" w:sz="4" w:space="0" w:color="FFFFFF" w:themeColor="background1"/>
              <w:bottom w:val="single" w:sz="8" w:space="0" w:color="auto"/>
              <w:right w:val="single" w:sz="4" w:space="0" w:color="FFFFFF" w:themeColor="background1"/>
            </w:tcBorders>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期首総資本＋期末総資本</w:t>
            </w:r>
          </w:p>
        </w:tc>
        <w:tc>
          <w:tcPr>
            <w:tcW w:w="283" w:type="dxa"/>
            <w:gridSpan w:val="2"/>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709" w:type="dxa"/>
            <w:gridSpan w:val="2"/>
            <w:vMerge/>
            <w:tcBorders>
              <w:lef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trHeight w:val="283"/>
        </w:trPr>
        <w:tc>
          <w:tcPr>
            <w:tcW w:w="278" w:type="dxa"/>
            <w:vMerge/>
            <w:tcBorders>
              <w:top w:val="single" w:sz="4" w:space="0" w:color="auto"/>
            </w:tcBorders>
          </w:tcPr>
          <w:p w:rsidR="00631172" w:rsidRPr="004528BE" w:rsidRDefault="00631172" w:rsidP="00631172">
            <w:pPr>
              <w:kinsoku w:val="0"/>
              <w:overflowPunct w:val="0"/>
              <w:snapToGrid w:val="0"/>
              <w:jc w:val="left"/>
              <w:rPr>
                <w:rFonts w:hAnsi="ＭＳ 明朝"/>
                <w:sz w:val="18"/>
                <w:szCs w:val="18"/>
              </w:rPr>
            </w:pPr>
          </w:p>
        </w:tc>
        <w:tc>
          <w:tcPr>
            <w:tcW w:w="1272" w:type="dxa"/>
            <w:vMerge/>
            <w:tcBorders>
              <w:top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426" w:type="dxa"/>
            <w:vMerge/>
            <w:tcBorders>
              <w:top w:val="single" w:sz="4" w:space="0" w:color="auto"/>
              <w:bottom w:val="single" w:sz="4" w:space="0" w:color="auto"/>
            </w:tcBorders>
            <w:vAlign w:val="center"/>
          </w:tcPr>
          <w:p w:rsidR="00631172" w:rsidRPr="004528BE" w:rsidRDefault="00631172" w:rsidP="00631172">
            <w:pPr>
              <w:kinsoku w:val="0"/>
              <w:overflowPunct w:val="0"/>
              <w:snapToGrid w:val="0"/>
              <w:jc w:val="center"/>
              <w:rPr>
                <w:rFonts w:hAnsi="ＭＳ 明朝"/>
                <w:sz w:val="18"/>
                <w:szCs w:val="18"/>
              </w:rPr>
            </w:pPr>
          </w:p>
        </w:tc>
        <w:tc>
          <w:tcPr>
            <w:tcW w:w="708" w:type="dxa"/>
            <w:vMerge/>
            <w:tcBorders>
              <w:top w:val="single" w:sz="4" w:space="0" w:color="auto"/>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tcBorders>
              <w:top w:val="single" w:sz="4" w:space="0" w:color="auto"/>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709" w:type="dxa"/>
            <w:vMerge/>
            <w:tcBorders>
              <w:top w:val="single" w:sz="4" w:space="0" w:color="auto"/>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tcBorders>
              <w:top w:val="single" w:sz="4" w:space="0" w:color="auto"/>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236" w:type="dxa"/>
            <w:gridSpan w:val="2"/>
            <w:vMerge/>
            <w:tcBorders>
              <w:top w:val="single" w:sz="4" w:space="0" w:color="auto"/>
              <w:bottom w:val="single" w:sz="4" w:space="0" w:color="auto"/>
              <w:right w:val="nil"/>
            </w:tcBorders>
          </w:tcPr>
          <w:p w:rsidR="00631172" w:rsidRPr="004528BE" w:rsidRDefault="00631172" w:rsidP="00631172">
            <w:pPr>
              <w:kinsoku w:val="0"/>
              <w:overflowPunct w:val="0"/>
              <w:snapToGrid w:val="0"/>
              <w:jc w:val="left"/>
              <w:rPr>
                <w:rFonts w:hAnsi="ＭＳ 明朝"/>
                <w:sz w:val="18"/>
                <w:szCs w:val="18"/>
              </w:rPr>
            </w:pPr>
          </w:p>
        </w:tc>
        <w:tc>
          <w:tcPr>
            <w:tcW w:w="236" w:type="dxa"/>
            <w:gridSpan w:val="2"/>
            <w:vMerge/>
            <w:tcBorders>
              <w:top w:val="single" w:sz="4" w:space="0" w:color="auto"/>
              <w:left w:val="nil"/>
              <w:bottom w:val="single" w:sz="4" w:space="0" w:color="auto"/>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3223" w:type="dxa"/>
            <w:gridSpan w:val="2"/>
            <w:tcBorders>
              <w:top w:val="single" w:sz="8" w:space="0" w:color="auto"/>
              <w:left w:val="single" w:sz="4" w:space="0" w:color="FFFFFF" w:themeColor="background1"/>
              <w:bottom w:val="single" w:sz="4" w:space="0" w:color="auto"/>
              <w:right w:val="nil"/>
            </w:tcBorders>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２</w:t>
            </w:r>
          </w:p>
        </w:tc>
        <w:tc>
          <w:tcPr>
            <w:tcW w:w="283" w:type="dxa"/>
            <w:gridSpan w:val="2"/>
            <w:tcBorders>
              <w:top w:val="single" w:sz="4" w:space="0" w:color="FFFFFF" w:themeColor="background1"/>
              <w:left w:val="nil"/>
              <w:bottom w:val="single" w:sz="4" w:space="0" w:color="auto"/>
              <w:right w:val="single" w:sz="4" w:space="0" w:color="FFFFFF" w:themeColor="background1"/>
            </w:tcBorders>
          </w:tcPr>
          <w:p w:rsidR="00631172" w:rsidRPr="004528BE" w:rsidRDefault="00631172" w:rsidP="00631172">
            <w:pPr>
              <w:kinsoku w:val="0"/>
              <w:overflowPunct w:val="0"/>
              <w:snapToGrid w:val="0"/>
              <w:jc w:val="left"/>
              <w:rPr>
                <w:rFonts w:hAnsi="ＭＳ 明朝"/>
                <w:sz w:val="18"/>
                <w:szCs w:val="18"/>
              </w:rPr>
            </w:pPr>
          </w:p>
        </w:tc>
        <w:tc>
          <w:tcPr>
            <w:tcW w:w="709" w:type="dxa"/>
            <w:gridSpan w:val="2"/>
            <w:vMerge/>
            <w:tcBorders>
              <w:left w:val="single" w:sz="4" w:space="0" w:color="FFFFFF" w:themeColor="background1"/>
              <w:bottom w:val="single" w:sz="4" w:space="0" w:color="auto"/>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trHeight w:val="283"/>
        </w:trPr>
        <w:tc>
          <w:tcPr>
            <w:tcW w:w="278" w:type="dxa"/>
            <w:vMerge/>
          </w:tcPr>
          <w:p w:rsidR="00631172" w:rsidRPr="004528BE" w:rsidRDefault="00631172" w:rsidP="00631172">
            <w:pPr>
              <w:kinsoku w:val="0"/>
              <w:overflowPunct w:val="0"/>
              <w:snapToGrid w:val="0"/>
              <w:jc w:val="left"/>
              <w:rPr>
                <w:rFonts w:hAnsi="ＭＳ 明朝"/>
                <w:sz w:val="18"/>
                <w:szCs w:val="18"/>
              </w:rPr>
            </w:pPr>
          </w:p>
        </w:tc>
        <w:tc>
          <w:tcPr>
            <w:tcW w:w="1272" w:type="dxa"/>
            <w:vMerge/>
            <w:tcBorders>
              <w:righ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8231" w:type="dxa"/>
            <w:gridSpan w:val="15"/>
            <w:tcBorders>
              <w:top w:val="single" w:sz="4" w:space="0" w:color="auto"/>
              <w:left w:val="single" w:sz="4" w:space="0" w:color="auto"/>
              <w:bottom w:val="single" w:sz="4" w:space="0" w:color="auto"/>
              <w:right w:val="single" w:sz="4" w:space="0" w:color="auto"/>
            </w:tcBorders>
            <w:vAlign w:val="center"/>
          </w:tcPr>
          <w:p w:rsidR="00631172" w:rsidRPr="004528BE" w:rsidRDefault="00631172" w:rsidP="00631172">
            <w:pPr>
              <w:kinsoku w:val="0"/>
              <w:overflowPunct w:val="0"/>
              <w:snapToGrid w:val="0"/>
              <w:jc w:val="left"/>
              <w:rPr>
                <w:rFonts w:hAnsi="ＭＳ 明朝"/>
                <w:sz w:val="18"/>
                <w:szCs w:val="18"/>
              </w:rPr>
            </w:pPr>
            <w:r w:rsidRPr="004528BE">
              <w:rPr>
                <w:rFonts w:hAnsi="ＭＳ 明朝" w:hint="eastAsia"/>
                <w:sz w:val="18"/>
                <w:szCs w:val="18"/>
              </w:rPr>
              <w:t>経常利益と総資本との割合で、企業全体の収益性を表すものであり、比率の高い方が望ましい。</w:t>
            </w:r>
          </w:p>
        </w:tc>
      </w:tr>
    </w:tbl>
    <w:p w:rsidR="00631172" w:rsidRPr="004528BE" w:rsidRDefault="00631172" w:rsidP="00631172">
      <w:pPr>
        <w:rPr>
          <w:sz w:val="18"/>
          <w:szCs w:val="18"/>
        </w:rPr>
      </w:pPr>
    </w:p>
    <w:p w:rsidR="00631172" w:rsidRPr="004528BE" w:rsidRDefault="00631172" w:rsidP="00631172">
      <w:pPr>
        <w:rPr>
          <w:sz w:val="18"/>
          <w:szCs w:val="18"/>
        </w:rPr>
      </w:pPr>
    </w:p>
    <w:tbl>
      <w:tblPr>
        <w:tblW w:w="95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5"/>
        <w:gridCol w:w="1286"/>
        <w:gridCol w:w="1145"/>
        <w:gridCol w:w="425"/>
        <w:gridCol w:w="853"/>
        <w:gridCol w:w="848"/>
        <w:gridCol w:w="851"/>
        <w:gridCol w:w="992"/>
        <w:gridCol w:w="281"/>
        <w:gridCol w:w="1702"/>
        <w:gridCol w:w="426"/>
        <w:gridCol w:w="286"/>
      </w:tblGrid>
      <w:tr w:rsidR="00631172" w:rsidRPr="004528BE" w:rsidTr="00631172">
        <w:trPr>
          <w:cantSplit/>
          <w:trHeight w:val="1134"/>
        </w:trPr>
        <w:tc>
          <w:tcPr>
            <w:tcW w:w="3271" w:type="dxa"/>
            <w:gridSpan w:val="4"/>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分　析　項　目</w:t>
            </w:r>
          </w:p>
        </w:tc>
        <w:tc>
          <w:tcPr>
            <w:tcW w:w="853" w:type="dxa"/>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26年度</w:t>
            </w:r>
          </w:p>
        </w:tc>
        <w:tc>
          <w:tcPr>
            <w:tcW w:w="848" w:type="dxa"/>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25年度</w:t>
            </w:r>
          </w:p>
        </w:tc>
        <w:tc>
          <w:tcPr>
            <w:tcW w:w="851" w:type="dxa"/>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24年度</w:t>
            </w:r>
          </w:p>
        </w:tc>
        <w:tc>
          <w:tcPr>
            <w:tcW w:w="992" w:type="dxa"/>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全国平均(25年度)</w:t>
            </w:r>
          </w:p>
        </w:tc>
        <w:tc>
          <w:tcPr>
            <w:tcW w:w="2695" w:type="dxa"/>
            <w:gridSpan w:val="4"/>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算　　　　　式</w:t>
            </w:r>
          </w:p>
        </w:tc>
      </w:tr>
      <w:tr w:rsidR="00631172" w:rsidRPr="004528BE" w:rsidTr="00631172">
        <w:trPr>
          <w:cantSplit/>
          <w:trHeight w:val="283"/>
        </w:trPr>
        <w:tc>
          <w:tcPr>
            <w:tcW w:w="415" w:type="dxa"/>
            <w:vMerge w:val="restart"/>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r w:rsidRPr="004528BE">
              <w:rPr>
                <w:rFonts w:hAnsi="ＭＳ 明朝" w:hint="eastAsia"/>
                <w:sz w:val="18"/>
                <w:szCs w:val="18"/>
              </w:rPr>
              <w:t>そ　　　　　の　　　　　他</w:t>
            </w:r>
          </w:p>
        </w:tc>
        <w:tc>
          <w:tcPr>
            <w:tcW w:w="2431" w:type="dxa"/>
            <w:gridSpan w:val="2"/>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医業収益に対する</w:t>
            </w:r>
          </w:p>
          <w:p w:rsidR="00631172" w:rsidRPr="004528BE" w:rsidRDefault="00631172" w:rsidP="00631172">
            <w:pPr>
              <w:kinsoku w:val="0"/>
              <w:overflowPunct w:val="0"/>
              <w:snapToGrid w:val="0"/>
              <w:ind w:firstLineChars="500" w:firstLine="79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52.3</w:t>
            </w:r>
          </w:p>
        </w:tc>
        <w:tc>
          <w:tcPr>
            <w:tcW w:w="848"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48.8</w:t>
            </w:r>
          </w:p>
        </w:tc>
        <w:tc>
          <w:tcPr>
            <w:tcW w:w="851"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49.6</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52.2</w:t>
            </w:r>
          </w:p>
        </w:tc>
        <w:tc>
          <w:tcPr>
            <w:tcW w:w="281" w:type="dxa"/>
            <w:vMerge w:val="restart"/>
            <w:tcBorders>
              <w:right w:val="nil"/>
            </w:tcBorders>
          </w:tcPr>
          <w:p w:rsidR="00631172" w:rsidRPr="004528BE" w:rsidRDefault="00631172" w:rsidP="00631172">
            <w:pPr>
              <w:kinsoku w:val="0"/>
              <w:overflowPunct w:val="0"/>
              <w:snapToGrid w:val="0"/>
              <w:jc w:val="left"/>
              <w:rPr>
                <w:rFonts w:hAnsi="ＭＳ 明朝"/>
                <w:sz w:val="18"/>
                <w:szCs w:val="18"/>
              </w:rPr>
            </w:pPr>
          </w:p>
        </w:tc>
        <w:tc>
          <w:tcPr>
            <w:tcW w:w="1702" w:type="dxa"/>
            <w:tcBorders>
              <w:left w:val="nil"/>
              <w:bottom w:val="single" w:sz="8" w:space="0" w:color="auto"/>
              <w:right w:val="nil"/>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712" w:type="dxa"/>
            <w:gridSpan w:val="2"/>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×100</w:t>
            </w:r>
          </w:p>
        </w:tc>
      </w:tr>
      <w:tr w:rsidR="00631172" w:rsidRPr="004528BE" w:rsidTr="00631172">
        <w:trPr>
          <w:cantSplit/>
          <w:trHeight w:val="283"/>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2431" w:type="dxa"/>
            <w:gridSpan w:val="2"/>
            <w:vMerge/>
            <w:vAlign w:val="center"/>
          </w:tcPr>
          <w:p w:rsidR="00631172" w:rsidRPr="004528BE" w:rsidRDefault="00631172" w:rsidP="00631172">
            <w:pPr>
              <w:kinsoku w:val="0"/>
              <w:overflowPunct w:val="0"/>
              <w:snapToGrid w:val="0"/>
              <w:rPr>
                <w:rFonts w:hAnsi="ＭＳ 明朝"/>
                <w:sz w:val="18"/>
                <w:szCs w:val="18"/>
              </w:rPr>
            </w:pP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4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51"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81" w:type="dxa"/>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1702" w:type="dxa"/>
            <w:tcBorders>
              <w:top w:val="single" w:sz="8" w:space="0" w:color="auto"/>
              <w:left w:val="nil"/>
              <w:right w:val="nil"/>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医業収益</w:t>
            </w:r>
          </w:p>
        </w:tc>
        <w:tc>
          <w:tcPr>
            <w:tcW w:w="712" w:type="dxa"/>
            <w:gridSpan w:val="2"/>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283"/>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2431" w:type="dxa"/>
            <w:gridSpan w:val="2"/>
            <w:vMerge/>
            <w:vAlign w:val="center"/>
          </w:tcPr>
          <w:p w:rsidR="00631172" w:rsidRPr="004528BE" w:rsidRDefault="00631172" w:rsidP="00631172">
            <w:pPr>
              <w:kinsoku w:val="0"/>
              <w:overflowPunct w:val="0"/>
              <w:snapToGrid w:val="0"/>
              <w:rPr>
                <w:rFonts w:hAnsi="ＭＳ 明朝"/>
                <w:sz w:val="18"/>
                <w:szCs w:val="18"/>
              </w:rPr>
            </w:pPr>
          </w:p>
        </w:tc>
        <w:tc>
          <w:tcPr>
            <w:tcW w:w="6664" w:type="dxa"/>
            <w:gridSpan w:val="9"/>
            <w:vAlign w:val="center"/>
          </w:tcPr>
          <w:p w:rsidR="00631172" w:rsidRPr="004528BE" w:rsidRDefault="00631172" w:rsidP="00631172">
            <w:pPr>
              <w:kinsoku w:val="0"/>
              <w:overflowPunct w:val="0"/>
              <w:snapToGrid w:val="0"/>
              <w:jc w:val="left"/>
              <w:rPr>
                <w:rFonts w:hAnsi="ＭＳ 明朝"/>
                <w:sz w:val="18"/>
                <w:szCs w:val="18"/>
              </w:rPr>
            </w:pPr>
            <w:r w:rsidRPr="00C14432">
              <w:rPr>
                <w:rFonts w:hAnsi="ＭＳ 明朝" w:hint="eastAsia"/>
                <w:w w:val="87"/>
                <w:kern w:val="0"/>
                <w:sz w:val="18"/>
                <w:szCs w:val="18"/>
                <w:fitText w:val="6594" w:id="995894785"/>
              </w:rPr>
              <w:t>医業収益に対する職員給与費の割合であり、比率が低ければ効率的な運営であることを示す</w:t>
            </w:r>
            <w:r w:rsidRPr="00C14432">
              <w:rPr>
                <w:rFonts w:hAnsi="ＭＳ 明朝" w:hint="eastAsia"/>
                <w:spacing w:val="142"/>
                <w:w w:val="87"/>
                <w:kern w:val="0"/>
                <w:sz w:val="18"/>
                <w:szCs w:val="18"/>
                <w:fitText w:val="6594" w:id="995894785"/>
              </w:rPr>
              <w:t>。</w:t>
            </w:r>
          </w:p>
        </w:tc>
      </w:tr>
      <w:tr w:rsidR="00631172" w:rsidRPr="004528BE" w:rsidTr="00631172">
        <w:trPr>
          <w:cantSplit/>
          <w:trHeight w:val="283"/>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2431" w:type="dxa"/>
            <w:gridSpan w:val="2"/>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医業費用に対する</w:t>
            </w:r>
          </w:p>
          <w:p w:rsidR="00631172" w:rsidRPr="004528BE" w:rsidRDefault="00631172" w:rsidP="00631172">
            <w:pPr>
              <w:kinsoku w:val="0"/>
              <w:overflowPunct w:val="0"/>
              <w:snapToGrid w:val="0"/>
              <w:ind w:firstLineChars="500" w:firstLine="79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47.3</w:t>
            </w:r>
          </w:p>
        </w:tc>
        <w:tc>
          <w:tcPr>
            <w:tcW w:w="848"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46.3</w:t>
            </w:r>
          </w:p>
        </w:tc>
        <w:tc>
          <w:tcPr>
            <w:tcW w:w="851"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47.2</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47.5</w:t>
            </w:r>
          </w:p>
        </w:tc>
        <w:tc>
          <w:tcPr>
            <w:tcW w:w="281" w:type="dxa"/>
            <w:vMerge w:val="restart"/>
            <w:tcBorders>
              <w:right w:val="nil"/>
            </w:tcBorders>
          </w:tcPr>
          <w:p w:rsidR="00631172" w:rsidRPr="004528BE" w:rsidRDefault="00631172" w:rsidP="00631172">
            <w:pPr>
              <w:kinsoku w:val="0"/>
              <w:overflowPunct w:val="0"/>
              <w:snapToGrid w:val="0"/>
              <w:jc w:val="left"/>
              <w:rPr>
                <w:rFonts w:hAnsi="ＭＳ 明朝"/>
                <w:sz w:val="18"/>
                <w:szCs w:val="18"/>
              </w:rPr>
            </w:pPr>
          </w:p>
        </w:tc>
        <w:tc>
          <w:tcPr>
            <w:tcW w:w="1702" w:type="dxa"/>
            <w:tcBorders>
              <w:left w:val="nil"/>
              <w:bottom w:val="single" w:sz="8" w:space="0" w:color="auto"/>
              <w:right w:val="nil"/>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712" w:type="dxa"/>
            <w:gridSpan w:val="2"/>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×100</w:t>
            </w:r>
          </w:p>
        </w:tc>
      </w:tr>
      <w:tr w:rsidR="00631172" w:rsidRPr="004528BE" w:rsidTr="00631172">
        <w:trPr>
          <w:cantSplit/>
          <w:trHeight w:val="283"/>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2431" w:type="dxa"/>
            <w:gridSpan w:val="2"/>
            <w:vMerge/>
            <w:vAlign w:val="center"/>
          </w:tcPr>
          <w:p w:rsidR="00631172" w:rsidRPr="004528BE" w:rsidRDefault="00631172" w:rsidP="00631172">
            <w:pPr>
              <w:kinsoku w:val="0"/>
              <w:overflowPunct w:val="0"/>
              <w:snapToGrid w:val="0"/>
              <w:rPr>
                <w:rFonts w:hAnsi="ＭＳ 明朝"/>
                <w:sz w:val="18"/>
                <w:szCs w:val="18"/>
              </w:rPr>
            </w:pP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4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51"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81" w:type="dxa"/>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1702" w:type="dxa"/>
            <w:tcBorders>
              <w:top w:val="single" w:sz="8" w:space="0" w:color="auto"/>
              <w:left w:val="nil"/>
              <w:right w:val="nil"/>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医業費用</w:t>
            </w:r>
          </w:p>
        </w:tc>
        <w:tc>
          <w:tcPr>
            <w:tcW w:w="712" w:type="dxa"/>
            <w:gridSpan w:val="2"/>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283"/>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2431" w:type="dxa"/>
            <w:gridSpan w:val="2"/>
            <w:vMerge/>
            <w:vAlign w:val="center"/>
          </w:tcPr>
          <w:p w:rsidR="00631172" w:rsidRPr="004528BE" w:rsidRDefault="00631172" w:rsidP="00631172">
            <w:pPr>
              <w:kinsoku w:val="0"/>
              <w:overflowPunct w:val="0"/>
              <w:snapToGrid w:val="0"/>
              <w:rPr>
                <w:rFonts w:hAnsi="ＭＳ 明朝"/>
                <w:sz w:val="18"/>
                <w:szCs w:val="18"/>
              </w:rPr>
            </w:pPr>
          </w:p>
        </w:tc>
        <w:tc>
          <w:tcPr>
            <w:tcW w:w="6664" w:type="dxa"/>
            <w:gridSpan w:val="9"/>
            <w:vAlign w:val="center"/>
          </w:tcPr>
          <w:p w:rsidR="00631172" w:rsidRPr="004528BE" w:rsidRDefault="00631172" w:rsidP="00631172">
            <w:pPr>
              <w:kinsoku w:val="0"/>
              <w:overflowPunct w:val="0"/>
              <w:snapToGrid w:val="0"/>
              <w:jc w:val="left"/>
              <w:rPr>
                <w:rFonts w:hAnsi="ＭＳ 明朝"/>
                <w:sz w:val="18"/>
                <w:szCs w:val="18"/>
              </w:rPr>
            </w:pPr>
            <w:r w:rsidRPr="00C14432">
              <w:rPr>
                <w:rFonts w:hAnsi="ＭＳ 明朝" w:hint="eastAsia"/>
                <w:w w:val="87"/>
                <w:kern w:val="0"/>
                <w:sz w:val="18"/>
                <w:szCs w:val="18"/>
                <w:fitText w:val="6594" w:id="995894786"/>
              </w:rPr>
              <w:t>医業費用に占める職員給与費の割合であり、比率が低ければ効率的な運営であることを示す</w:t>
            </w:r>
            <w:r w:rsidRPr="00C14432">
              <w:rPr>
                <w:rFonts w:hAnsi="ＭＳ 明朝" w:hint="eastAsia"/>
                <w:spacing w:val="142"/>
                <w:w w:val="87"/>
                <w:kern w:val="0"/>
                <w:sz w:val="18"/>
                <w:szCs w:val="18"/>
                <w:fitText w:val="6594" w:id="995894786"/>
              </w:rPr>
              <w:t>。</w:t>
            </w:r>
          </w:p>
        </w:tc>
      </w:tr>
      <w:tr w:rsidR="00631172" w:rsidRPr="004528BE" w:rsidTr="00631172">
        <w:trPr>
          <w:trHeight w:val="639"/>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2431" w:type="dxa"/>
            <w:gridSpan w:val="2"/>
            <w:tcBorders>
              <w:bottom w:val="nil"/>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病床利用率</w:t>
            </w:r>
          </w:p>
        </w:tc>
        <w:tc>
          <w:tcPr>
            <w:tcW w:w="425"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68.0</w:t>
            </w:r>
          </w:p>
        </w:tc>
        <w:tc>
          <w:tcPr>
            <w:tcW w:w="848" w:type="dxa"/>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75.8</w:t>
            </w:r>
          </w:p>
        </w:tc>
        <w:tc>
          <w:tcPr>
            <w:tcW w:w="851" w:type="dxa"/>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75.3</w:t>
            </w:r>
          </w:p>
        </w:tc>
        <w:tc>
          <w:tcPr>
            <w:tcW w:w="992" w:type="dxa"/>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75.5</w:t>
            </w:r>
          </w:p>
        </w:tc>
        <w:tc>
          <w:tcPr>
            <w:tcW w:w="281" w:type="dxa"/>
            <w:vMerge w:val="restart"/>
            <w:tcBorders>
              <w:bottom w:val="single" w:sz="4" w:space="0" w:color="auto"/>
              <w:right w:val="nil"/>
            </w:tcBorders>
          </w:tcPr>
          <w:p w:rsidR="00631172" w:rsidRPr="004528BE" w:rsidRDefault="00631172" w:rsidP="00631172">
            <w:pPr>
              <w:kinsoku w:val="0"/>
              <w:overflowPunct w:val="0"/>
              <w:snapToGrid w:val="0"/>
              <w:jc w:val="left"/>
              <w:rPr>
                <w:rFonts w:hAnsi="ＭＳ 明朝"/>
                <w:sz w:val="18"/>
                <w:szCs w:val="18"/>
              </w:rPr>
            </w:pPr>
          </w:p>
        </w:tc>
        <w:tc>
          <w:tcPr>
            <w:tcW w:w="1702" w:type="dxa"/>
            <w:vMerge w:val="restart"/>
            <w:tcBorders>
              <w:left w:val="nil"/>
              <w:right w:val="nil"/>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年延入院患者数</w:t>
            </w:r>
          </w:p>
        </w:tc>
        <w:tc>
          <w:tcPr>
            <w:tcW w:w="712" w:type="dxa"/>
            <w:gridSpan w:val="2"/>
            <w:vMerge w:val="restart"/>
            <w:tcBorders>
              <w:left w:val="nil"/>
              <w:bottom w:val="single" w:sz="4" w:space="0" w:color="auto"/>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×100</w:t>
            </w:r>
          </w:p>
        </w:tc>
      </w:tr>
      <w:tr w:rsidR="00631172" w:rsidRPr="004528BE" w:rsidTr="00631172">
        <w:trPr>
          <w:trHeight w:val="548"/>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86" w:type="dxa"/>
            <w:vMerge w:val="restart"/>
            <w:tcBorders>
              <w:top w:val="nil"/>
            </w:tcBorders>
            <w:vAlign w:val="center"/>
          </w:tcPr>
          <w:p w:rsidR="00631172" w:rsidRPr="004528BE" w:rsidRDefault="00631172" w:rsidP="00631172">
            <w:pPr>
              <w:kinsoku w:val="0"/>
              <w:overflowPunct w:val="0"/>
              <w:snapToGrid w:val="0"/>
              <w:rPr>
                <w:rFonts w:hAnsi="ＭＳ 明朝"/>
                <w:sz w:val="18"/>
                <w:szCs w:val="18"/>
              </w:rPr>
            </w:pPr>
          </w:p>
        </w:tc>
        <w:tc>
          <w:tcPr>
            <w:tcW w:w="1145" w:type="dxa"/>
            <w:tcBorders>
              <w:top w:val="single" w:sz="4" w:space="0" w:color="auto"/>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一般病床</w:t>
            </w: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70.1</w:t>
            </w:r>
          </w:p>
        </w:tc>
        <w:tc>
          <w:tcPr>
            <w:tcW w:w="848" w:type="dxa"/>
            <w:vAlign w:val="center"/>
          </w:tcPr>
          <w:p w:rsidR="00631172" w:rsidRPr="004528BE" w:rsidRDefault="00631172" w:rsidP="00631172">
            <w:pPr>
              <w:kinsoku w:val="0"/>
              <w:overflowPunct w:val="0"/>
              <w:snapToGrid w:val="0"/>
              <w:jc w:val="right"/>
              <w:rPr>
                <w:rFonts w:hAnsi="ＭＳ 明朝"/>
                <w:sz w:val="18"/>
                <w:szCs w:val="18"/>
              </w:rPr>
            </w:pPr>
            <w:r>
              <w:rPr>
                <w:rFonts w:hAnsi="ＭＳ 明朝" w:hint="eastAsia"/>
                <w:sz w:val="18"/>
                <w:szCs w:val="18"/>
              </w:rPr>
              <w:t>78.0</w:t>
            </w:r>
          </w:p>
        </w:tc>
        <w:tc>
          <w:tcPr>
            <w:tcW w:w="851" w:type="dxa"/>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77.2</w:t>
            </w:r>
          </w:p>
        </w:tc>
        <w:tc>
          <w:tcPr>
            <w:tcW w:w="992" w:type="dxa"/>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77.0</w:t>
            </w:r>
          </w:p>
        </w:tc>
        <w:tc>
          <w:tcPr>
            <w:tcW w:w="281" w:type="dxa"/>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1702" w:type="dxa"/>
            <w:vMerge/>
            <w:tcBorders>
              <w:left w:val="nil"/>
              <w:right w:val="nil"/>
            </w:tcBorders>
            <w:vAlign w:val="center"/>
          </w:tcPr>
          <w:p w:rsidR="00631172" w:rsidRPr="004528BE" w:rsidRDefault="00631172" w:rsidP="00631172">
            <w:pPr>
              <w:kinsoku w:val="0"/>
              <w:overflowPunct w:val="0"/>
              <w:snapToGrid w:val="0"/>
              <w:spacing w:line="320" w:lineRule="exact"/>
              <w:jc w:val="center"/>
              <w:rPr>
                <w:rFonts w:hAnsi="ＭＳ 明朝"/>
                <w:sz w:val="18"/>
                <w:szCs w:val="18"/>
              </w:rPr>
            </w:pPr>
          </w:p>
        </w:tc>
        <w:tc>
          <w:tcPr>
            <w:tcW w:w="712" w:type="dxa"/>
            <w:gridSpan w:val="2"/>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trHeight w:val="269"/>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86" w:type="dxa"/>
            <w:vMerge/>
            <w:vAlign w:val="center"/>
          </w:tcPr>
          <w:p w:rsidR="00631172" w:rsidRPr="004528BE" w:rsidRDefault="00631172" w:rsidP="00631172">
            <w:pPr>
              <w:kinsoku w:val="0"/>
              <w:overflowPunct w:val="0"/>
              <w:snapToGrid w:val="0"/>
              <w:rPr>
                <w:rFonts w:hAnsi="ＭＳ 明朝"/>
                <w:sz w:val="18"/>
                <w:szCs w:val="18"/>
              </w:rPr>
            </w:pPr>
          </w:p>
        </w:tc>
        <w:tc>
          <w:tcPr>
            <w:tcW w:w="1145" w:type="dxa"/>
            <w:vMerge w:val="restart"/>
            <w:tcBorders>
              <w:top w:val="single" w:sz="4" w:space="0" w:color="auto"/>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結核病床</w:t>
            </w: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29.0</w:t>
            </w:r>
          </w:p>
        </w:tc>
        <w:tc>
          <w:tcPr>
            <w:tcW w:w="848" w:type="dxa"/>
            <w:vMerge w:val="restart"/>
            <w:vAlign w:val="center"/>
          </w:tcPr>
          <w:p w:rsidR="00631172" w:rsidRPr="004528BE" w:rsidRDefault="00631172" w:rsidP="00631172">
            <w:pPr>
              <w:kinsoku w:val="0"/>
              <w:overflowPunct w:val="0"/>
              <w:snapToGrid w:val="0"/>
              <w:jc w:val="right"/>
              <w:rPr>
                <w:rFonts w:hAnsi="ＭＳ 明朝"/>
                <w:sz w:val="18"/>
                <w:szCs w:val="18"/>
              </w:rPr>
            </w:pPr>
            <w:r>
              <w:rPr>
                <w:rFonts w:hAnsi="ＭＳ 明朝" w:hint="eastAsia"/>
                <w:sz w:val="18"/>
                <w:szCs w:val="18"/>
              </w:rPr>
              <w:t>42.2</w:t>
            </w:r>
          </w:p>
        </w:tc>
        <w:tc>
          <w:tcPr>
            <w:tcW w:w="851"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27.7</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19.0</w:t>
            </w:r>
          </w:p>
        </w:tc>
        <w:tc>
          <w:tcPr>
            <w:tcW w:w="281" w:type="dxa"/>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1702" w:type="dxa"/>
            <w:vMerge/>
            <w:tcBorders>
              <w:left w:val="nil"/>
              <w:bottom w:val="single" w:sz="8" w:space="0" w:color="auto"/>
              <w:right w:val="nil"/>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p>
        </w:tc>
        <w:tc>
          <w:tcPr>
            <w:tcW w:w="712" w:type="dxa"/>
            <w:gridSpan w:val="2"/>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trHeight w:val="269"/>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86" w:type="dxa"/>
            <w:vMerge/>
            <w:vAlign w:val="center"/>
          </w:tcPr>
          <w:p w:rsidR="00631172" w:rsidRPr="004528BE" w:rsidRDefault="00631172" w:rsidP="00631172">
            <w:pPr>
              <w:kinsoku w:val="0"/>
              <w:overflowPunct w:val="0"/>
              <w:snapToGrid w:val="0"/>
              <w:rPr>
                <w:rFonts w:hAnsi="ＭＳ 明朝"/>
                <w:sz w:val="18"/>
                <w:szCs w:val="18"/>
              </w:rPr>
            </w:pPr>
          </w:p>
        </w:tc>
        <w:tc>
          <w:tcPr>
            <w:tcW w:w="1145" w:type="dxa"/>
            <w:vMerge/>
            <w:vAlign w:val="center"/>
          </w:tcPr>
          <w:p w:rsidR="00631172" w:rsidRPr="004528BE" w:rsidRDefault="00631172" w:rsidP="00631172">
            <w:pPr>
              <w:kinsoku w:val="0"/>
              <w:overflowPunct w:val="0"/>
              <w:snapToGrid w:val="0"/>
              <w:rPr>
                <w:rFonts w:hAnsi="ＭＳ 明朝"/>
                <w:sz w:val="18"/>
                <w:szCs w:val="18"/>
              </w:rPr>
            </w:pP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4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51"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81" w:type="dxa"/>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1702" w:type="dxa"/>
            <w:vMerge w:val="restart"/>
            <w:tcBorders>
              <w:top w:val="single" w:sz="8" w:space="0" w:color="auto"/>
              <w:left w:val="nil"/>
              <w:right w:val="nil"/>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年延病床数</w:t>
            </w:r>
          </w:p>
        </w:tc>
        <w:tc>
          <w:tcPr>
            <w:tcW w:w="712" w:type="dxa"/>
            <w:gridSpan w:val="2"/>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trHeight w:val="565"/>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86" w:type="dxa"/>
            <w:vMerge/>
            <w:vAlign w:val="center"/>
          </w:tcPr>
          <w:p w:rsidR="00631172" w:rsidRPr="004528BE" w:rsidRDefault="00631172" w:rsidP="00631172">
            <w:pPr>
              <w:kinsoku w:val="0"/>
              <w:overflowPunct w:val="0"/>
              <w:snapToGrid w:val="0"/>
              <w:rPr>
                <w:rFonts w:hAnsi="ＭＳ 明朝"/>
                <w:sz w:val="18"/>
                <w:szCs w:val="18"/>
              </w:rPr>
            </w:pPr>
          </w:p>
        </w:tc>
        <w:tc>
          <w:tcPr>
            <w:tcW w:w="1145" w:type="dxa"/>
            <w:tcBorders>
              <w:top w:val="single" w:sz="4" w:space="0" w:color="auto"/>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精神病床</w:t>
            </w: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68.6</w:t>
            </w:r>
          </w:p>
        </w:tc>
        <w:tc>
          <w:tcPr>
            <w:tcW w:w="848" w:type="dxa"/>
            <w:vAlign w:val="center"/>
          </w:tcPr>
          <w:p w:rsidR="00631172" w:rsidRPr="004528BE" w:rsidRDefault="00631172" w:rsidP="00631172">
            <w:pPr>
              <w:kinsoku w:val="0"/>
              <w:overflowPunct w:val="0"/>
              <w:snapToGrid w:val="0"/>
              <w:jc w:val="right"/>
              <w:rPr>
                <w:rFonts w:hAnsi="ＭＳ 明朝"/>
                <w:sz w:val="18"/>
                <w:szCs w:val="18"/>
              </w:rPr>
            </w:pPr>
            <w:r>
              <w:rPr>
                <w:rFonts w:hAnsi="ＭＳ 明朝" w:hint="eastAsia"/>
                <w:sz w:val="18"/>
                <w:szCs w:val="18"/>
              </w:rPr>
              <w:t>74.9</w:t>
            </w:r>
          </w:p>
        </w:tc>
        <w:tc>
          <w:tcPr>
            <w:tcW w:w="851" w:type="dxa"/>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80.3</w:t>
            </w:r>
          </w:p>
        </w:tc>
        <w:tc>
          <w:tcPr>
            <w:tcW w:w="992" w:type="dxa"/>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61.4</w:t>
            </w:r>
          </w:p>
        </w:tc>
        <w:tc>
          <w:tcPr>
            <w:tcW w:w="281" w:type="dxa"/>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1702" w:type="dxa"/>
            <w:vMerge/>
            <w:tcBorders>
              <w:left w:val="nil"/>
              <w:right w:val="nil"/>
            </w:tcBorders>
            <w:vAlign w:val="center"/>
          </w:tcPr>
          <w:p w:rsidR="00631172" w:rsidRPr="004528BE" w:rsidRDefault="00631172" w:rsidP="00631172">
            <w:pPr>
              <w:kinsoku w:val="0"/>
              <w:overflowPunct w:val="0"/>
              <w:snapToGrid w:val="0"/>
              <w:spacing w:line="320" w:lineRule="exact"/>
              <w:jc w:val="center"/>
              <w:rPr>
                <w:rFonts w:hAnsi="ＭＳ 明朝"/>
                <w:sz w:val="18"/>
                <w:szCs w:val="18"/>
              </w:rPr>
            </w:pPr>
          </w:p>
        </w:tc>
        <w:tc>
          <w:tcPr>
            <w:tcW w:w="712" w:type="dxa"/>
            <w:gridSpan w:val="2"/>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trHeight w:val="559"/>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86" w:type="dxa"/>
            <w:vMerge/>
            <w:vAlign w:val="center"/>
          </w:tcPr>
          <w:p w:rsidR="00631172" w:rsidRPr="004528BE" w:rsidRDefault="00631172" w:rsidP="00631172">
            <w:pPr>
              <w:kinsoku w:val="0"/>
              <w:overflowPunct w:val="0"/>
              <w:snapToGrid w:val="0"/>
              <w:rPr>
                <w:rFonts w:hAnsi="ＭＳ 明朝"/>
                <w:sz w:val="18"/>
                <w:szCs w:val="18"/>
              </w:rPr>
            </w:pPr>
          </w:p>
        </w:tc>
        <w:tc>
          <w:tcPr>
            <w:tcW w:w="1145" w:type="dxa"/>
            <w:vMerge w:val="restart"/>
            <w:tcBorders>
              <w:top w:val="single" w:sz="4" w:space="0" w:color="auto"/>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感染症病床</w:t>
            </w: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w:t>
            </w:r>
          </w:p>
        </w:tc>
        <w:tc>
          <w:tcPr>
            <w:tcW w:w="848" w:type="dxa"/>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w:t>
            </w:r>
          </w:p>
        </w:tc>
        <w:tc>
          <w:tcPr>
            <w:tcW w:w="851" w:type="dxa"/>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w:t>
            </w:r>
          </w:p>
        </w:tc>
        <w:tc>
          <w:tcPr>
            <w:tcW w:w="281" w:type="dxa"/>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1702" w:type="dxa"/>
            <w:vMerge/>
            <w:tcBorders>
              <w:left w:val="nil"/>
              <w:right w:val="nil"/>
            </w:tcBorders>
            <w:vAlign w:val="center"/>
          </w:tcPr>
          <w:p w:rsidR="00631172" w:rsidRPr="004528BE" w:rsidRDefault="00631172" w:rsidP="00631172">
            <w:pPr>
              <w:kinsoku w:val="0"/>
              <w:overflowPunct w:val="0"/>
              <w:snapToGrid w:val="0"/>
              <w:spacing w:line="320" w:lineRule="exact"/>
              <w:jc w:val="center"/>
              <w:rPr>
                <w:rFonts w:hAnsi="ＭＳ 明朝"/>
                <w:sz w:val="18"/>
                <w:szCs w:val="18"/>
              </w:rPr>
            </w:pPr>
          </w:p>
        </w:tc>
        <w:tc>
          <w:tcPr>
            <w:tcW w:w="712" w:type="dxa"/>
            <w:gridSpan w:val="2"/>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283"/>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86" w:type="dxa"/>
            <w:vMerge/>
            <w:vAlign w:val="center"/>
          </w:tcPr>
          <w:p w:rsidR="00631172" w:rsidRPr="004528BE" w:rsidRDefault="00631172" w:rsidP="00631172">
            <w:pPr>
              <w:kinsoku w:val="0"/>
              <w:overflowPunct w:val="0"/>
              <w:snapToGrid w:val="0"/>
              <w:rPr>
                <w:rFonts w:hAnsi="ＭＳ 明朝"/>
                <w:sz w:val="18"/>
                <w:szCs w:val="18"/>
              </w:rPr>
            </w:pPr>
          </w:p>
        </w:tc>
        <w:tc>
          <w:tcPr>
            <w:tcW w:w="1145" w:type="dxa"/>
            <w:vMerge/>
            <w:vAlign w:val="center"/>
          </w:tcPr>
          <w:p w:rsidR="00631172" w:rsidRPr="004528BE" w:rsidRDefault="00631172" w:rsidP="00631172">
            <w:pPr>
              <w:kinsoku w:val="0"/>
              <w:overflowPunct w:val="0"/>
              <w:snapToGrid w:val="0"/>
              <w:rPr>
                <w:rFonts w:hAnsi="ＭＳ 明朝"/>
                <w:sz w:val="18"/>
                <w:szCs w:val="18"/>
              </w:rPr>
            </w:pPr>
          </w:p>
        </w:tc>
        <w:tc>
          <w:tcPr>
            <w:tcW w:w="6664" w:type="dxa"/>
            <w:gridSpan w:val="9"/>
            <w:tcBorders>
              <w:top w:val="single" w:sz="4" w:space="0" w:color="auto"/>
            </w:tcBorders>
            <w:vAlign w:val="center"/>
          </w:tcPr>
          <w:p w:rsidR="00631172" w:rsidRPr="004528BE" w:rsidRDefault="00631172" w:rsidP="00631172">
            <w:pPr>
              <w:kinsoku w:val="0"/>
              <w:overflowPunct w:val="0"/>
              <w:snapToGrid w:val="0"/>
              <w:ind w:firstLineChars="100" w:firstLine="159"/>
              <w:rPr>
                <w:rFonts w:hAnsi="ＭＳ 明朝"/>
                <w:sz w:val="18"/>
                <w:szCs w:val="18"/>
              </w:rPr>
            </w:pPr>
            <w:r w:rsidRPr="004528BE">
              <w:rPr>
                <w:rFonts w:hAnsi="ＭＳ 明朝" w:hint="eastAsia"/>
                <w:kern w:val="0"/>
                <w:sz w:val="18"/>
                <w:szCs w:val="18"/>
              </w:rPr>
              <w:t>ベッドがどれだけ利用されたかを示すものであり、比率が高ければ利用効率が良好なことを示す。</w:t>
            </w:r>
          </w:p>
        </w:tc>
      </w:tr>
      <w:tr w:rsidR="00631172" w:rsidRPr="004528BE" w:rsidTr="00631172">
        <w:trPr>
          <w:cantSplit/>
          <w:trHeight w:val="283"/>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86" w:type="dxa"/>
            <w:vMerge w:val="restart"/>
            <w:tcBorders>
              <w:top w:val="single" w:sz="4" w:space="0" w:color="auto"/>
              <w:right w:val="single" w:sz="4" w:space="0" w:color="auto"/>
            </w:tcBorders>
            <w:vAlign w:val="center"/>
          </w:tcPr>
          <w:p w:rsidR="00631172" w:rsidRDefault="00631172" w:rsidP="00631172">
            <w:pPr>
              <w:kinsoku w:val="0"/>
              <w:overflowPunct w:val="0"/>
              <w:snapToGrid w:val="0"/>
              <w:rPr>
                <w:rFonts w:hAnsi="ＭＳ 明朝"/>
                <w:sz w:val="18"/>
                <w:szCs w:val="18"/>
              </w:rPr>
            </w:pPr>
            <w:r w:rsidRPr="004528BE">
              <w:rPr>
                <w:rFonts w:hAnsi="ＭＳ 明朝" w:hint="eastAsia"/>
                <w:sz w:val="18"/>
                <w:szCs w:val="18"/>
              </w:rPr>
              <w:t>１日平均</w:t>
            </w:r>
          </w:p>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患者数</w:t>
            </w:r>
          </w:p>
        </w:tc>
        <w:tc>
          <w:tcPr>
            <w:tcW w:w="1145" w:type="dxa"/>
            <w:vMerge w:val="restart"/>
            <w:tcBorders>
              <w:top w:val="single" w:sz="4" w:space="0" w:color="auto"/>
              <w:left w:val="single" w:sz="4" w:space="0" w:color="auto"/>
              <w:bottom w:val="single" w:sz="4" w:space="0" w:color="auto"/>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restart"/>
            <w:tcBorders>
              <w:top w:val="single" w:sz="4" w:space="0" w:color="auto"/>
            </w:tcBorders>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人</w:t>
            </w:r>
          </w:p>
        </w:tc>
        <w:tc>
          <w:tcPr>
            <w:tcW w:w="853" w:type="dxa"/>
            <w:vMerge w:val="restart"/>
            <w:tcBorders>
              <w:top w:val="single" w:sz="4" w:space="0" w:color="auto"/>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323.9</w:t>
            </w:r>
          </w:p>
        </w:tc>
        <w:tc>
          <w:tcPr>
            <w:tcW w:w="848" w:type="dxa"/>
            <w:vMerge w:val="restart"/>
            <w:tcBorders>
              <w:top w:val="single" w:sz="4" w:space="0" w:color="auto"/>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r>
              <w:rPr>
                <w:rFonts w:hAnsi="ＭＳ 明朝" w:hint="eastAsia"/>
                <w:sz w:val="18"/>
                <w:szCs w:val="18"/>
              </w:rPr>
              <w:t>360.6</w:t>
            </w:r>
          </w:p>
        </w:tc>
        <w:tc>
          <w:tcPr>
            <w:tcW w:w="851" w:type="dxa"/>
            <w:vMerge w:val="restart"/>
            <w:tcBorders>
              <w:top w:val="single" w:sz="4" w:space="0" w:color="auto"/>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358.3</w:t>
            </w:r>
          </w:p>
        </w:tc>
        <w:tc>
          <w:tcPr>
            <w:tcW w:w="992" w:type="dxa"/>
            <w:vMerge w:val="restart"/>
            <w:tcBorders>
              <w:top w:val="single" w:sz="4" w:space="0" w:color="auto"/>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330.0</w:t>
            </w:r>
          </w:p>
        </w:tc>
        <w:tc>
          <w:tcPr>
            <w:tcW w:w="281" w:type="dxa"/>
            <w:vMerge w:val="restart"/>
            <w:tcBorders>
              <w:top w:val="single" w:sz="4" w:space="0" w:color="auto"/>
              <w:bottom w:val="single" w:sz="4" w:space="0" w:color="auto"/>
              <w:right w:val="nil"/>
            </w:tcBorders>
          </w:tcPr>
          <w:p w:rsidR="00631172" w:rsidRPr="004528BE" w:rsidRDefault="00631172" w:rsidP="00631172">
            <w:pPr>
              <w:kinsoku w:val="0"/>
              <w:overflowPunct w:val="0"/>
              <w:snapToGrid w:val="0"/>
              <w:jc w:val="left"/>
              <w:rPr>
                <w:rFonts w:hAnsi="ＭＳ 明朝"/>
                <w:sz w:val="18"/>
                <w:szCs w:val="18"/>
              </w:rPr>
            </w:pPr>
          </w:p>
        </w:tc>
        <w:tc>
          <w:tcPr>
            <w:tcW w:w="2128" w:type="dxa"/>
            <w:gridSpan w:val="2"/>
            <w:tcBorders>
              <w:top w:val="single" w:sz="4" w:space="0" w:color="auto"/>
              <w:left w:val="nil"/>
              <w:bottom w:val="single" w:sz="8" w:space="0" w:color="auto"/>
              <w:right w:val="nil"/>
            </w:tcBorders>
            <w:vAlign w:val="bottom"/>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286" w:type="dxa"/>
            <w:vMerge w:val="restart"/>
            <w:tcBorders>
              <w:top w:val="single" w:sz="4" w:space="0" w:color="auto"/>
              <w:left w:val="nil"/>
              <w:bottom w:val="single" w:sz="4" w:space="0" w:color="auto"/>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283"/>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86" w:type="dxa"/>
            <w:vMerge/>
            <w:tcBorders>
              <w:righ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1145" w:type="dxa"/>
            <w:vMerge/>
            <w:tcBorders>
              <w:lef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4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51"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81" w:type="dxa"/>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2128" w:type="dxa"/>
            <w:gridSpan w:val="2"/>
            <w:tcBorders>
              <w:top w:val="single" w:sz="8" w:space="0" w:color="auto"/>
              <w:left w:val="nil"/>
              <w:right w:val="nil"/>
            </w:tcBorders>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入院診療日数</w:t>
            </w:r>
          </w:p>
        </w:tc>
        <w:tc>
          <w:tcPr>
            <w:tcW w:w="286" w:type="dxa"/>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cantSplit/>
          <w:trHeight w:val="283"/>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86" w:type="dxa"/>
            <w:vMerge/>
            <w:tcBorders>
              <w:righ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1145" w:type="dxa"/>
            <w:vMerge w:val="restart"/>
            <w:tcBorders>
              <w:left w:val="single" w:sz="4" w:space="0" w:color="auto"/>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886.7</w:t>
            </w:r>
          </w:p>
        </w:tc>
        <w:tc>
          <w:tcPr>
            <w:tcW w:w="848" w:type="dxa"/>
            <w:vMerge w:val="restart"/>
            <w:vAlign w:val="center"/>
          </w:tcPr>
          <w:p w:rsidR="00631172" w:rsidRPr="004528BE" w:rsidRDefault="00631172" w:rsidP="00631172">
            <w:pPr>
              <w:kinsoku w:val="0"/>
              <w:overflowPunct w:val="0"/>
              <w:snapToGrid w:val="0"/>
              <w:jc w:val="right"/>
              <w:rPr>
                <w:rFonts w:hAnsi="ＭＳ 明朝"/>
                <w:sz w:val="18"/>
                <w:szCs w:val="18"/>
              </w:rPr>
            </w:pPr>
            <w:r>
              <w:rPr>
                <w:rFonts w:hAnsi="ＭＳ 明朝" w:hint="eastAsia"/>
                <w:sz w:val="18"/>
                <w:szCs w:val="18"/>
              </w:rPr>
              <w:t>942.0</w:t>
            </w:r>
          </w:p>
        </w:tc>
        <w:tc>
          <w:tcPr>
            <w:tcW w:w="851"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940.3</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846.0</w:t>
            </w:r>
          </w:p>
        </w:tc>
        <w:tc>
          <w:tcPr>
            <w:tcW w:w="281" w:type="dxa"/>
            <w:vMerge w:val="restart"/>
            <w:tcBorders>
              <w:right w:val="nil"/>
            </w:tcBorders>
          </w:tcPr>
          <w:p w:rsidR="00631172" w:rsidRPr="004528BE" w:rsidRDefault="00631172" w:rsidP="00631172">
            <w:pPr>
              <w:kinsoku w:val="0"/>
              <w:overflowPunct w:val="0"/>
              <w:snapToGrid w:val="0"/>
              <w:jc w:val="left"/>
              <w:rPr>
                <w:rFonts w:hAnsi="ＭＳ 明朝"/>
                <w:sz w:val="18"/>
                <w:szCs w:val="18"/>
              </w:rPr>
            </w:pPr>
          </w:p>
        </w:tc>
        <w:tc>
          <w:tcPr>
            <w:tcW w:w="2128" w:type="dxa"/>
            <w:gridSpan w:val="2"/>
            <w:tcBorders>
              <w:left w:val="nil"/>
              <w:bottom w:val="single" w:sz="8" w:space="0" w:color="auto"/>
              <w:right w:val="nil"/>
            </w:tcBorders>
            <w:vAlign w:val="bottom"/>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286" w:type="dxa"/>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p>
        </w:tc>
      </w:tr>
      <w:tr w:rsidR="00631172" w:rsidRPr="004528BE" w:rsidTr="00631172">
        <w:trPr>
          <w:cantSplit/>
          <w:trHeight w:val="283"/>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86" w:type="dxa"/>
            <w:vMerge/>
            <w:tcBorders>
              <w:righ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1145" w:type="dxa"/>
            <w:vMerge/>
            <w:tcBorders>
              <w:lef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4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51"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81" w:type="dxa"/>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2128" w:type="dxa"/>
            <w:gridSpan w:val="2"/>
            <w:tcBorders>
              <w:top w:val="single" w:sz="8" w:space="0" w:color="auto"/>
              <w:left w:val="nil"/>
              <w:right w:val="nil"/>
            </w:tcBorders>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外来診療日数</w:t>
            </w:r>
          </w:p>
        </w:tc>
        <w:tc>
          <w:tcPr>
            <w:tcW w:w="286" w:type="dxa"/>
            <w:vMerge/>
            <w:tcBorders>
              <w:left w:val="nil"/>
            </w:tcBorders>
            <w:vAlign w:val="center"/>
          </w:tcPr>
          <w:p w:rsidR="00631172" w:rsidRPr="004528BE" w:rsidRDefault="00631172" w:rsidP="00631172">
            <w:pPr>
              <w:kinsoku w:val="0"/>
              <w:overflowPunct w:val="0"/>
              <w:snapToGrid w:val="0"/>
              <w:rPr>
                <w:rFonts w:hAnsi="ＭＳ 明朝"/>
                <w:sz w:val="18"/>
                <w:szCs w:val="18"/>
              </w:rPr>
            </w:pPr>
          </w:p>
        </w:tc>
      </w:tr>
      <w:tr w:rsidR="00631172" w:rsidRPr="004528BE" w:rsidTr="00631172">
        <w:trPr>
          <w:cantSplit/>
          <w:trHeight w:val="283"/>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1286" w:type="dxa"/>
            <w:vMerge/>
            <w:tcBorders>
              <w:righ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1145" w:type="dxa"/>
            <w:vMerge/>
            <w:tcBorders>
              <w:lef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6664" w:type="dxa"/>
            <w:gridSpan w:val="9"/>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1年間を通じての１日平均患者数であり、数値が高ければ収益面で良好なことを示す。</w:t>
            </w:r>
          </w:p>
        </w:tc>
      </w:tr>
      <w:tr w:rsidR="00631172" w:rsidRPr="004528BE" w:rsidTr="00631172">
        <w:trPr>
          <w:cantSplit/>
          <w:trHeight w:val="283"/>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2431" w:type="dxa"/>
            <w:gridSpan w:val="2"/>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患者１人１日当たり診療収入</w:t>
            </w:r>
          </w:p>
        </w:tc>
        <w:tc>
          <w:tcPr>
            <w:tcW w:w="425"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円</w:t>
            </w:r>
          </w:p>
        </w:tc>
        <w:tc>
          <w:tcPr>
            <w:tcW w:w="853"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22,361</w:t>
            </w:r>
          </w:p>
        </w:tc>
        <w:tc>
          <w:tcPr>
            <w:tcW w:w="848"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21,219</w:t>
            </w:r>
          </w:p>
        </w:tc>
        <w:tc>
          <w:tcPr>
            <w:tcW w:w="851"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21,257</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25,375</w:t>
            </w:r>
          </w:p>
        </w:tc>
        <w:tc>
          <w:tcPr>
            <w:tcW w:w="281" w:type="dxa"/>
            <w:vMerge w:val="restart"/>
            <w:tcBorders>
              <w:right w:val="nil"/>
            </w:tcBorders>
          </w:tcPr>
          <w:p w:rsidR="00631172" w:rsidRPr="004528BE" w:rsidRDefault="00631172" w:rsidP="00631172">
            <w:pPr>
              <w:kinsoku w:val="0"/>
              <w:overflowPunct w:val="0"/>
              <w:snapToGrid w:val="0"/>
              <w:jc w:val="left"/>
              <w:rPr>
                <w:rFonts w:hAnsi="ＭＳ 明朝"/>
                <w:sz w:val="18"/>
                <w:szCs w:val="18"/>
              </w:rPr>
            </w:pPr>
          </w:p>
        </w:tc>
        <w:tc>
          <w:tcPr>
            <w:tcW w:w="2128" w:type="dxa"/>
            <w:gridSpan w:val="2"/>
            <w:tcBorders>
              <w:left w:val="nil"/>
              <w:bottom w:val="single" w:sz="8" w:space="0" w:color="auto"/>
              <w:right w:val="nil"/>
            </w:tcBorders>
            <w:vAlign w:val="bottom"/>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入院・外来収益</w:t>
            </w:r>
          </w:p>
        </w:tc>
        <w:tc>
          <w:tcPr>
            <w:tcW w:w="286" w:type="dxa"/>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p>
        </w:tc>
      </w:tr>
      <w:tr w:rsidR="00631172" w:rsidRPr="004528BE" w:rsidTr="00631172">
        <w:trPr>
          <w:cantSplit/>
          <w:trHeight w:val="283"/>
        </w:trPr>
        <w:tc>
          <w:tcPr>
            <w:tcW w:w="415" w:type="dxa"/>
            <w:vMerge/>
            <w:textDirection w:val="tbRlV"/>
            <w:vAlign w:val="center"/>
          </w:tcPr>
          <w:p w:rsidR="00631172" w:rsidRPr="004528BE" w:rsidRDefault="00631172" w:rsidP="00631172">
            <w:pPr>
              <w:kinsoku w:val="0"/>
              <w:overflowPunct w:val="0"/>
              <w:snapToGrid w:val="0"/>
              <w:ind w:left="113" w:right="113"/>
              <w:jc w:val="center"/>
              <w:rPr>
                <w:rFonts w:hAnsi="ＭＳ 明朝"/>
                <w:sz w:val="18"/>
                <w:szCs w:val="18"/>
              </w:rPr>
            </w:pPr>
          </w:p>
        </w:tc>
        <w:tc>
          <w:tcPr>
            <w:tcW w:w="2431" w:type="dxa"/>
            <w:gridSpan w:val="2"/>
            <w:vMerge/>
            <w:tcBorders>
              <w:bottom w:val="nil"/>
            </w:tcBorders>
            <w:vAlign w:val="center"/>
          </w:tcPr>
          <w:p w:rsidR="00631172" w:rsidRPr="004528BE" w:rsidRDefault="00631172" w:rsidP="00631172">
            <w:pPr>
              <w:kinsoku w:val="0"/>
              <w:overflowPunct w:val="0"/>
              <w:snapToGrid w:val="0"/>
              <w:rPr>
                <w:rFonts w:hAnsi="ＭＳ 明朝"/>
                <w:sz w:val="18"/>
                <w:szCs w:val="18"/>
              </w:rPr>
            </w:pP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4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51"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81" w:type="dxa"/>
            <w:vMerge/>
            <w:tcBorders>
              <w:right w:val="nil"/>
            </w:tcBorders>
          </w:tcPr>
          <w:p w:rsidR="00631172" w:rsidRPr="004528BE" w:rsidRDefault="00631172" w:rsidP="00631172">
            <w:pPr>
              <w:kinsoku w:val="0"/>
              <w:overflowPunct w:val="0"/>
              <w:snapToGrid w:val="0"/>
              <w:jc w:val="left"/>
              <w:rPr>
                <w:rFonts w:hAnsi="ＭＳ 明朝"/>
                <w:sz w:val="18"/>
                <w:szCs w:val="18"/>
              </w:rPr>
            </w:pPr>
          </w:p>
        </w:tc>
        <w:tc>
          <w:tcPr>
            <w:tcW w:w="2128" w:type="dxa"/>
            <w:gridSpan w:val="2"/>
            <w:tcBorders>
              <w:top w:val="single" w:sz="8" w:space="0" w:color="auto"/>
              <w:left w:val="nil"/>
              <w:right w:val="nil"/>
            </w:tcBorders>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年間延入院・外来患者数</w:t>
            </w:r>
          </w:p>
        </w:tc>
        <w:tc>
          <w:tcPr>
            <w:tcW w:w="286" w:type="dxa"/>
            <w:vMerge/>
            <w:tcBorders>
              <w:left w:val="nil"/>
            </w:tcBorders>
          </w:tcPr>
          <w:p w:rsidR="00631172" w:rsidRPr="004528BE" w:rsidRDefault="00631172" w:rsidP="00631172">
            <w:pPr>
              <w:kinsoku w:val="0"/>
              <w:overflowPunct w:val="0"/>
              <w:snapToGrid w:val="0"/>
              <w:jc w:val="left"/>
              <w:rPr>
                <w:rFonts w:hAnsi="ＭＳ 明朝"/>
                <w:sz w:val="18"/>
                <w:szCs w:val="18"/>
              </w:rPr>
            </w:pPr>
          </w:p>
        </w:tc>
      </w:tr>
      <w:tr w:rsidR="00631172" w:rsidRPr="004528BE" w:rsidTr="00631172">
        <w:trPr>
          <w:trHeight w:val="283"/>
        </w:trPr>
        <w:tc>
          <w:tcPr>
            <w:tcW w:w="415" w:type="dxa"/>
            <w:vMerge/>
          </w:tcPr>
          <w:p w:rsidR="00631172" w:rsidRPr="004528BE" w:rsidRDefault="00631172" w:rsidP="00631172">
            <w:pPr>
              <w:kinsoku w:val="0"/>
              <w:overflowPunct w:val="0"/>
              <w:snapToGrid w:val="0"/>
              <w:spacing w:line="362" w:lineRule="exact"/>
              <w:jc w:val="left"/>
              <w:rPr>
                <w:rFonts w:hAnsi="ＭＳ 明朝"/>
                <w:sz w:val="18"/>
                <w:szCs w:val="18"/>
              </w:rPr>
            </w:pPr>
          </w:p>
        </w:tc>
        <w:tc>
          <w:tcPr>
            <w:tcW w:w="1286" w:type="dxa"/>
            <w:vMerge w:val="restart"/>
            <w:tcBorders>
              <w:top w:val="nil"/>
              <w:righ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1145" w:type="dxa"/>
            <w:vMerge w:val="restart"/>
            <w:tcBorders>
              <w:left w:val="single" w:sz="4" w:space="0" w:color="auto"/>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45,475</w:t>
            </w:r>
          </w:p>
        </w:tc>
        <w:tc>
          <w:tcPr>
            <w:tcW w:w="848" w:type="dxa"/>
            <w:vMerge w:val="restart"/>
            <w:vAlign w:val="center"/>
          </w:tcPr>
          <w:p w:rsidR="00631172" w:rsidRPr="004528BE" w:rsidRDefault="00631172" w:rsidP="00631172">
            <w:pPr>
              <w:kinsoku w:val="0"/>
              <w:overflowPunct w:val="0"/>
              <w:snapToGrid w:val="0"/>
              <w:jc w:val="right"/>
              <w:rPr>
                <w:rFonts w:hAnsi="ＭＳ 明朝"/>
                <w:sz w:val="18"/>
                <w:szCs w:val="18"/>
              </w:rPr>
            </w:pPr>
            <w:r>
              <w:rPr>
                <w:rFonts w:hAnsi="ＭＳ 明朝" w:hint="eastAsia"/>
                <w:sz w:val="18"/>
                <w:szCs w:val="18"/>
              </w:rPr>
              <w:t>42,825</w:t>
            </w:r>
          </w:p>
        </w:tc>
        <w:tc>
          <w:tcPr>
            <w:tcW w:w="851" w:type="dxa"/>
            <w:vMerge w:val="restart"/>
            <w:vAlign w:val="center"/>
          </w:tcPr>
          <w:p w:rsidR="00631172" w:rsidRPr="004528BE" w:rsidRDefault="00631172" w:rsidP="00631172">
            <w:pPr>
              <w:kinsoku w:val="0"/>
              <w:overflowPunct w:val="0"/>
              <w:snapToGrid w:val="0"/>
              <w:jc w:val="right"/>
              <w:rPr>
                <w:rFonts w:hAnsi="ＭＳ 明朝"/>
                <w:sz w:val="18"/>
                <w:szCs w:val="18"/>
              </w:rPr>
            </w:pPr>
            <w:r>
              <w:rPr>
                <w:rFonts w:hAnsi="ＭＳ 明朝" w:hint="eastAsia"/>
                <w:sz w:val="18"/>
                <w:szCs w:val="18"/>
              </w:rPr>
              <w:t>43,639</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49,164</w:t>
            </w:r>
          </w:p>
        </w:tc>
        <w:tc>
          <w:tcPr>
            <w:tcW w:w="281" w:type="dxa"/>
            <w:vMerge w:val="restart"/>
            <w:tcBorders>
              <w:right w:val="nil"/>
            </w:tcBorders>
          </w:tcPr>
          <w:p w:rsidR="00631172" w:rsidRPr="004528BE" w:rsidRDefault="00631172" w:rsidP="00631172">
            <w:pPr>
              <w:kinsoku w:val="0"/>
              <w:overflowPunct w:val="0"/>
              <w:snapToGrid w:val="0"/>
              <w:spacing w:line="362" w:lineRule="exact"/>
              <w:jc w:val="left"/>
              <w:rPr>
                <w:rFonts w:hAnsi="ＭＳ 明朝"/>
                <w:sz w:val="18"/>
                <w:szCs w:val="18"/>
              </w:rPr>
            </w:pPr>
          </w:p>
        </w:tc>
        <w:tc>
          <w:tcPr>
            <w:tcW w:w="2128" w:type="dxa"/>
            <w:gridSpan w:val="2"/>
            <w:tcBorders>
              <w:left w:val="nil"/>
              <w:bottom w:val="single" w:sz="8" w:space="0" w:color="auto"/>
              <w:right w:val="nil"/>
            </w:tcBorders>
            <w:vAlign w:val="bottom"/>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入院収益</w:t>
            </w:r>
          </w:p>
        </w:tc>
        <w:tc>
          <w:tcPr>
            <w:tcW w:w="286" w:type="dxa"/>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p>
        </w:tc>
      </w:tr>
      <w:tr w:rsidR="00631172" w:rsidRPr="004528BE" w:rsidTr="00631172">
        <w:trPr>
          <w:trHeight w:val="283"/>
        </w:trPr>
        <w:tc>
          <w:tcPr>
            <w:tcW w:w="415" w:type="dxa"/>
            <w:vMerge/>
          </w:tcPr>
          <w:p w:rsidR="00631172" w:rsidRPr="004528BE" w:rsidRDefault="00631172" w:rsidP="00631172">
            <w:pPr>
              <w:kinsoku w:val="0"/>
              <w:overflowPunct w:val="0"/>
              <w:snapToGrid w:val="0"/>
              <w:spacing w:line="362" w:lineRule="exact"/>
              <w:jc w:val="left"/>
              <w:rPr>
                <w:rFonts w:hAnsi="ＭＳ 明朝"/>
                <w:sz w:val="18"/>
                <w:szCs w:val="18"/>
              </w:rPr>
            </w:pPr>
          </w:p>
        </w:tc>
        <w:tc>
          <w:tcPr>
            <w:tcW w:w="1286" w:type="dxa"/>
            <w:vMerge/>
            <w:tcBorders>
              <w:righ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1145" w:type="dxa"/>
            <w:vMerge/>
            <w:tcBorders>
              <w:lef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48" w:type="dxa"/>
            <w:vMerge/>
            <w:vAlign w:val="center"/>
          </w:tcPr>
          <w:p w:rsidR="00631172" w:rsidRPr="004528BE" w:rsidRDefault="00631172" w:rsidP="00631172">
            <w:pPr>
              <w:kinsoku w:val="0"/>
              <w:overflowPunct w:val="0"/>
              <w:snapToGrid w:val="0"/>
              <w:jc w:val="right"/>
              <w:rPr>
                <w:rFonts w:hAnsi="ＭＳ 明朝"/>
                <w:sz w:val="18"/>
                <w:szCs w:val="18"/>
              </w:rPr>
            </w:pPr>
          </w:p>
        </w:tc>
        <w:tc>
          <w:tcPr>
            <w:tcW w:w="851" w:type="dxa"/>
            <w:vMerge/>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vAlign w:val="center"/>
          </w:tcPr>
          <w:p w:rsidR="00631172" w:rsidRPr="004528BE" w:rsidRDefault="00631172" w:rsidP="00631172">
            <w:pPr>
              <w:kinsoku w:val="0"/>
              <w:overflowPunct w:val="0"/>
              <w:snapToGrid w:val="0"/>
              <w:jc w:val="right"/>
              <w:rPr>
                <w:rFonts w:hAnsi="ＭＳ 明朝"/>
                <w:sz w:val="18"/>
                <w:szCs w:val="18"/>
              </w:rPr>
            </w:pPr>
          </w:p>
        </w:tc>
        <w:tc>
          <w:tcPr>
            <w:tcW w:w="281" w:type="dxa"/>
            <w:vMerge/>
            <w:tcBorders>
              <w:right w:val="nil"/>
            </w:tcBorders>
          </w:tcPr>
          <w:p w:rsidR="00631172" w:rsidRPr="004528BE" w:rsidRDefault="00631172" w:rsidP="00631172">
            <w:pPr>
              <w:kinsoku w:val="0"/>
              <w:overflowPunct w:val="0"/>
              <w:snapToGrid w:val="0"/>
              <w:spacing w:line="362" w:lineRule="exact"/>
              <w:jc w:val="left"/>
              <w:rPr>
                <w:rFonts w:hAnsi="ＭＳ 明朝"/>
                <w:sz w:val="18"/>
                <w:szCs w:val="18"/>
              </w:rPr>
            </w:pPr>
          </w:p>
        </w:tc>
        <w:tc>
          <w:tcPr>
            <w:tcW w:w="2128" w:type="dxa"/>
            <w:gridSpan w:val="2"/>
            <w:tcBorders>
              <w:top w:val="single" w:sz="8" w:space="0" w:color="auto"/>
              <w:left w:val="nil"/>
              <w:right w:val="nil"/>
            </w:tcBorders>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286" w:type="dxa"/>
            <w:vMerge/>
            <w:tcBorders>
              <w:left w:val="nil"/>
            </w:tcBorders>
            <w:vAlign w:val="center"/>
          </w:tcPr>
          <w:p w:rsidR="00631172" w:rsidRPr="004528BE" w:rsidRDefault="00631172" w:rsidP="00631172">
            <w:pPr>
              <w:kinsoku w:val="0"/>
              <w:overflowPunct w:val="0"/>
              <w:snapToGrid w:val="0"/>
              <w:spacing w:line="362" w:lineRule="exact"/>
              <w:rPr>
                <w:rFonts w:hAnsi="ＭＳ 明朝"/>
                <w:sz w:val="18"/>
                <w:szCs w:val="18"/>
              </w:rPr>
            </w:pPr>
          </w:p>
        </w:tc>
      </w:tr>
      <w:tr w:rsidR="00631172" w:rsidRPr="004528BE" w:rsidTr="00631172">
        <w:trPr>
          <w:trHeight w:val="283"/>
        </w:trPr>
        <w:tc>
          <w:tcPr>
            <w:tcW w:w="415" w:type="dxa"/>
            <w:vMerge/>
          </w:tcPr>
          <w:p w:rsidR="00631172" w:rsidRPr="004528BE" w:rsidRDefault="00631172" w:rsidP="00631172">
            <w:pPr>
              <w:kinsoku w:val="0"/>
              <w:overflowPunct w:val="0"/>
              <w:snapToGrid w:val="0"/>
              <w:spacing w:line="362" w:lineRule="exact"/>
              <w:jc w:val="left"/>
              <w:rPr>
                <w:rFonts w:hAnsi="ＭＳ 明朝"/>
                <w:sz w:val="18"/>
                <w:szCs w:val="18"/>
              </w:rPr>
            </w:pPr>
          </w:p>
        </w:tc>
        <w:tc>
          <w:tcPr>
            <w:tcW w:w="1286" w:type="dxa"/>
            <w:vMerge/>
            <w:tcBorders>
              <w:righ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1145" w:type="dxa"/>
            <w:vMerge w:val="restart"/>
            <w:tcBorders>
              <w:left w:val="single" w:sz="4" w:space="0" w:color="auto"/>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9,730</w:t>
            </w:r>
          </w:p>
        </w:tc>
        <w:tc>
          <w:tcPr>
            <w:tcW w:w="848" w:type="dxa"/>
            <w:vMerge w:val="restart"/>
            <w:vAlign w:val="center"/>
          </w:tcPr>
          <w:p w:rsidR="00631172" w:rsidRPr="004528BE" w:rsidRDefault="00631172" w:rsidP="00631172">
            <w:pPr>
              <w:kinsoku w:val="0"/>
              <w:overflowPunct w:val="0"/>
              <w:snapToGrid w:val="0"/>
              <w:jc w:val="right"/>
              <w:rPr>
                <w:rFonts w:hAnsi="ＭＳ 明朝"/>
                <w:sz w:val="18"/>
                <w:szCs w:val="18"/>
              </w:rPr>
            </w:pPr>
            <w:r>
              <w:rPr>
                <w:rFonts w:hAnsi="ＭＳ 明朝" w:hint="eastAsia"/>
                <w:sz w:val="18"/>
                <w:szCs w:val="18"/>
              </w:rPr>
              <w:t>8,847</w:t>
            </w:r>
          </w:p>
        </w:tc>
        <w:tc>
          <w:tcPr>
            <w:tcW w:w="851"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8,550</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11,664</w:t>
            </w:r>
          </w:p>
        </w:tc>
        <w:tc>
          <w:tcPr>
            <w:tcW w:w="281" w:type="dxa"/>
            <w:vMerge w:val="restart"/>
            <w:tcBorders>
              <w:right w:val="nil"/>
            </w:tcBorders>
          </w:tcPr>
          <w:p w:rsidR="00631172" w:rsidRPr="004528BE" w:rsidRDefault="00631172" w:rsidP="00631172">
            <w:pPr>
              <w:kinsoku w:val="0"/>
              <w:overflowPunct w:val="0"/>
              <w:snapToGrid w:val="0"/>
              <w:spacing w:line="362" w:lineRule="exact"/>
              <w:jc w:val="left"/>
              <w:rPr>
                <w:rFonts w:hAnsi="ＭＳ 明朝"/>
                <w:sz w:val="18"/>
                <w:szCs w:val="18"/>
              </w:rPr>
            </w:pPr>
          </w:p>
        </w:tc>
        <w:tc>
          <w:tcPr>
            <w:tcW w:w="2128" w:type="dxa"/>
            <w:gridSpan w:val="2"/>
            <w:tcBorders>
              <w:left w:val="nil"/>
              <w:bottom w:val="single" w:sz="8" w:space="0" w:color="auto"/>
              <w:right w:val="nil"/>
            </w:tcBorders>
            <w:vAlign w:val="bottom"/>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外来収益</w:t>
            </w:r>
          </w:p>
        </w:tc>
        <w:tc>
          <w:tcPr>
            <w:tcW w:w="286" w:type="dxa"/>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p>
        </w:tc>
      </w:tr>
      <w:tr w:rsidR="00631172" w:rsidRPr="004528BE" w:rsidTr="00631172">
        <w:trPr>
          <w:trHeight w:val="283"/>
        </w:trPr>
        <w:tc>
          <w:tcPr>
            <w:tcW w:w="415" w:type="dxa"/>
            <w:vMerge/>
          </w:tcPr>
          <w:p w:rsidR="00631172" w:rsidRPr="004528BE" w:rsidRDefault="00631172" w:rsidP="00631172">
            <w:pPr>
              <w:kinsoku w:val="0"/>
              <w:overflowPunct w:val="0"/>
              <w:snapToGrid w:val="0"/>
              <w:spacing w:line="362" w:lineRule="exact"/>
              <w:jc w:val="left"/>
              <w:rPr>
                <w:rFonts w:hAnsi="ＭＳ 明朝"/>
                <w:sz w:val="18"/>
                <w:szCs w:val="18"/>
              </w:rPr>
            </w:pPr>
          </w:p>
        </w:tc>
        <w:tc>
          <w:tcPr>
            <w:tcW w:w="1286" w:type="dxa"/>
            <w:vMerge/>
            <w:tcBorders>
              <w:righ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1145" w:type="dxa"/>
            <w:vMerge/>
            <w:tcBorders>
              <w:lef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425" w:type="dxa"/>
            <w:vMerge/>
            <w:tcBorders>
              <w:bottom w:val="single" w:sz="4" w:space="0" w:color="auto"/>
            </w:tcBorders>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631172" w:rsidRPr="004528BE" w:rsidRDefault="00631172" w:rsidP="00631172">
            <w:pPr>
              <w:kinsoku w:val="0"/>
              <w:overflowPunct w:val="0"/>
              <w:snapToGrid w:val="0"/>
              <w:spacing w:line="362" w:lineRule="exact"/>
              <w:jc w:val="left"/>
              <w:rPr>
                <w:rFonts w:hAnsi="ＭＳ 明朝"/>
                <w:sz w:val="18"/>
                <w:szCs w:val="18"/>
              </w:rPr>
            </w:pPr>
          </w:p>
        </w:tc>
        <w:tc>
          <w:tcPr>
            <w:tcW w:w="2128" w:type="dxa"/>
            <w:gridSpan w:val="2"/>
            <w:tcBorders>
              <w:top w:val="single" w:sz="8" w:space="0" w:color="auto"/>
              <w:left w:val="nil"/>
              <w:bottom w:val="single" w:sz="4" w:space="0" w:color="auto"/>
              <w:right w:val="nil"/>
            </w:tcBorders>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286" w:type="dxa"/>
            <w:vMerge/>
            <w:tcBorders>
              <w:left w:val="nil"/>
              <w:bottom w:val="single" w:sz="4" w:space="0" w:color="auto"/>
            </w:tcBorders>
            <w:vAlign w:val="center"/>
          </w:tcPr>
          <w:p w:rsidR="00631172" w:rsidRPr="004528BE" w:rsidRDefault="00631172" w:rsidP="00631172">
            <w:pPr>
              <w:kinsoku w:val="0"/>
              <w:overflowPunct w:val="0"/>
              <w:snapToGrid w:val="0"/>
              <w:rPr>
                <w:rFonts w:hAnsi="ＭＳ 明朝"/>
                <w:sz w:val="18"/>
                <w:szCs w:val="18"/>
              </w:rPr>
            </w:pPr>
          </w:p>
        </w:tc>
      </w:tr>
      <w:tr w:rsidR="00631172" w:rsidRPr="004528BE" w:rsidTr="00631172">
        <w:trPr>
          <w:trHeight w:val="283"/>
        </w:trPr>
        <w:tc>
          <w:tcPr>
            <w:tcW w:w="415" w:type="dxa"/>
            <w:vMerge/>
          </w:tcPr>
          <w:p w:rsidR="00631172" w:rsidRPr="004528BE" w:rsidRDefault="00631172" w:rsidP="00631172">
            <w:pPr>
              <w:kinsoku w:val="0"/>
              <w:overflowPunct w:val="0"/>
              <w:snapToGrid w:val="0"/>
              <w:spacing w:line="362" w:lineRule="exact"/>
              <w:jc w:val="left"/>
              <w:rPr>
                <w:rFonts w:hAnsi="ＭＳ 明朝"/>
                <w:sz w:val="18"/>
                <w:szCs w:val="18"/>
              </w:rPr>
            </w:pPr>
          </w:p>
        </w:tc>
        <w:tc>
          <w:tcPr>
            <w:tcW w:w="1286" w:type="dxa"/>
            <w:vMerge/>
            <w:tcBorders>
              <w:bottom w:val="single" w:sz="4" w:space="0" w:color="auto"/>
              <w:righ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1145" w:type="dxa"/>
            <w:vMerge/>
            <w:tcBorders>
              <w:left w:val="single" w:sz="4" w:space="0" w:color="auto"/>
              <w:bottom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6664" w:type="dxa"/>
            <w:gridSpan w:val="9"/>
            <w:tcBorders>
              <w:left w:val="single" w:sz="4" w:space="0" w:color="auto"/>
              <w:bottom w:val="single" w:sz="4" w:space="0" w:color="auto"/>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患者１人１日当たりの平均の診療収入であり、数値が高ければ収益面で良好なことを示す。</w:t>
            </w:r>
          </w:p>
        </w:tc>
      </w:tr>
      <w:tr w:rsidR="00631172" w:rsidRPr="004528BE" w:rsidTr="00631172">
        <w:trPr>
          <w:trHeight w:val="283"/>
        </w:trPr>
        <w:tc>
          <w:tcPr>
            <w:tcW w:w="415" w:type="dxa"/>
            <w:vMerge/>
          </w:tcPr>
          <w:p w:rsidR="00631172" w:rsidRPr="004528BE" w:rsidRDefault="00631172" w:rsidP="00631172">
            <w:pPr>
              <w:kinsoku w:val="0"/>
              <w:overflowPunct w:val="0"/>
              <w:snapToGrid w:val="0"/>
              <w:spacing w:line="362" w:lineRule="exact"/>
              <w:jc w:val="left"/>
              <w:rPr>
                <w:rFonts w:hAnsi="ＭＳ 明朝"/>
                <w:sz w:val="18"/>
                <w:szCs w:val="18"/>
              </w:rPr>
            </w:pPr>
          </w:p>
        </w:tc>
        <w:tc>
          <w:tcPr>
            <w:tcW w:w="1286"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薬品使用効率</w:t>
            </w:r>
          </w:p>
        </w:tc>
        <w:tc>
          <w:tcPr>
            <w:tcW w:w="1145"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投薬薬品</w:t>
            </w:r>
          </w:p>
        </w:tc>
        <w:tc>
          <w:tcPr>
            <w:tcW w:w="425" w:type="dxa"/>
            <w:vMerge w:val="restart"/>
            <w:vAlign w:val="center"/>
          </w:tcPr>
          <w:p w:rsidR="00631172" w:rsidRPr="004528BE" w:rsidRDefault="00631172" w:rsidP="00631172">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vMerge w:val="restart"/>
            <w:vAlign w:val="center"/>
          </w:tcPr>
          <w:p w:rsidR="00631172" w:rsidRPr="004528BE" w:rsidRDefault="00631172" w:rsidP="00631172">
            <w:pPr>
              <w:kinsoku w:val="0"/>
              <w:overflowPunct w:val="0"/>
              <w:snapToGrid w:val="0"/>
              <w:jc w:val="right"/>
              <w:rPr>
                <w:rFonts w:hAnsi="ＭＳ 明朝"/>
                <w:sz w:val="18"/>
                <w:szCs w:val="18"/>
              </w:rPr>
            </w:pPr>
            <w:r>
              <w:rPr>
                <w:rFonts w:hAnsi="ＭＳ 明朝" w:hint="eastAsia"/>
                <w:sz w:val="18"/>
                <w:szCs w:val="18"/>
              </w:rPr>
              <w:t>77.2</w:t>
            </w:r>
          </w:p>
        </w:tc>
        <w:tc>
          <w:tcPr>
            <w:tcW w:w="848" w:type="dxa"/>
            <w:vMerge w:val="restart"/>
            <w:vAlign w:val="center"/>
          </w:tcPr>
          <w:p w:rsidR="00631172" w:rsidRPr="004528BE" w:rsidRDefault="00631172" w:rsidP="00631172">
            <w:pPr>
              <w:kinsoku w:val="0"/>
              <w:overflowPunct w:val="0"/>
              <w:snapToGrid w:val="0"/>
              <w:jc w:val="right"/>
              <w:rPr>
                <w:rFonts w:hAnsi="ＭＳ 明朝"/>
                <w:sz w:val="18"/>
                <w:szCs w:val="18"/>
              </w:rPr>
            </w:pPr>
            <w:r>
              <w:rPr>
                <w:rFonts w:hAnsi="ＭＳ 明朝" w:hint="eastAsia"/>
                <w:sz w:val="18"/>
                <w:szCs w:val="18"/>
              </w:rPr>
              <w:t>81.4</w:t>
            </w:r>
          </w:p>
        </w:tc>
        <w:tc>
          <w:tcPr>
            <w:tcW w:w="851"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76.6</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94.2</w:t>
            </w:r>
          </w:p>
        </w:tc>
        <w:tc>
          <w:tcPr>
            <w:tcW w:w="281" w:type="dxa"/>
            <w:vMerge w:val="restart"/>
            <w:tcBorders>
              <w:right w:val="nil"/>
            </w:tcBorders>
          </w:tcPr>
          <w:p w:rsidR="00631172" w:rsidRPr="004528BE" w:rsidRDefault="00631172" w:rsidP="00631172">
            <w:pPr>
              <w:kinsoku w:val="0"/>
              <w:overflowPunct w:val="0"/>
              <w:snapToGrid w:val="0"/>
              <w:spacing w:line="362" w:lineRule="exact"/>
              <w:jc w:val="left"/>
              <w:rPr>
                <w:rFonts w:hAnsi="ＭＳ 明朝"/>
                <w:sz w:val="18"/>
                <w:szCs w:val="18"/>
              </w:rPr>
            </w:pPr>
          </w:p>
        </w:tc>
        <w:tc>
          <w:tcPr>
            <w:tcW w:w="1702" w:type="dxa"/>
            <w:tcBorders>
              <w:left w:val="nil"/>
              <w:bottom w:val="single" w:sz="8" w:space="0" w:color="auto"/>
              <w:right w:val="nil"/>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薬品収入(投薬分)</w:t>
            </w:r>
          </w:p>
        </w:tc>
        <w:tc>
          <w:tcPr>
            <w:tcW w:w="712" w:type="dxa"/>
            <w:gridSpan w:val="2"/>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×100</w:t>
            </w:r>
          </w:p>
        </w:tc>
      </w:tr>
      <w:tr w:rsidR="00631172" w:rsidRPr="004528BE" w:rsidTr="00631172">
        <w:trPr>
          <w:trHeight w:val="283"/>
        </w:trPr>
        <w:tc>
          <w:tcPr>
            <w:tcW w:w="415" w:type="dxa"/>
            <w:vMerge/>
          </w:tcPr>
          <w:p w:rsidR="00631172" w:rsidRPr="004528BE" w:rsidRDefault="00631172" w:rsidP="00631172">
            <w:pPr>
              <w:kinsoku w:val="0"/>
              <w:overflowPunct w:val="0"/>
              <w:snapToGrid w:val="0"/>
              <w:spacing w:line="362" w:lineRule="exact"/>
              <w:jc w:val="left"/>
              <w:rPr>
                <w:rFonts w:hAnsi="ＭＳ 明朝"/>
                <w:sz w:val="18"/>
                <w:szCs w:val="18"/>
              </w:rPr>
            </w:pPr>
          </w:p>
        </w:tc>
        <w:tc>
          <w:tcPr>
            <w:tcW w:w="1286" w:type="dxa"/>
            <w:vMerge/>
            <w:vAlign w:val="center"/>
          </w:tcPr>
          <w:p w:rsidR="00631172" w:rsidRPr="004528BE" w:rsidRDefault="00631172" w:rsidP="00631172">
            <w:pPr>
              <w:kinsoku w:val="0"/>
              <w:overflowPunct w:val="0"/>
              <w:snapToGrid w:val="0"/>
              <w:rPr>
                <w:rFonts w:hAnsi="ＭＳ 明朝"/>
                <w:sz w:val="18"/>
                <w:szCs w:val="18"/>
              </w:rPr>
            </w:pPr>
          </w:p>
        </w:tc>
        <w:tc>
          <w:tcPr>
            <w:tcW w:w="1145" w:type="dxa"/>
            <w:vMerge/>
            <w:tcBorders>
              <w:bottom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631172" w:rsidRPr="004528BE" w:rsidRDefault="00631172" w:rsidP="00631172">
            <w:pPr>
              <w:kinsoku w:val="0"/>
              <w:overflowPunct w:val="0"/>
              <w:snapToGrid w:val="0"/>
              <w:spacing w:line="362" w:lineRule="exact"/>
              <w:jc w:val="left"/>
              <w:rPr>
                <w:rFonts w:hAnsi="ＭＳ 明朝"/>
                <w:sz w:val="18"/>
                <w:szCs w:val="18"/>
              </w:rPr>
            </w:pPr>
          </w:p>
        </w:tc>
        <w:tc>
          <w:tcPr>
            <w:tcW w:w="1702" w:type="dxa"/>
            <w:tcBorders>
              <w:top w:val="single" w:sz="8" w:space="0" w:color="auto"/>
              <w:left w:val="nil"/>
              <w:bottom w:val="single" w:sz="4" w:space="0" w:color="auto"/>
              <w:right w:val="nil"/>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投薬用薬品費</w:t>
            </w:r>
          </w:p>
        </w:tc>
        <w:tc>
          <w:tcPr>
            <w:tcW w:w="712" w:type="dxa"/>
            <w:gridSpan w:val="2"/>
            <w:vMerge/>
            <w:tcBorders>
              <w:left w:val="nil"/>
              <w:bottom w:val="single" w:sz="4" w:space="0" w:color="auto"/>
            </w:tcBorders>
            <w:vAlign w:val="center"/>
          </w:tcPr>
          <w:p w:rsidR="00631172" w:rsidRPr="004528BE" w:rsidRDefault="00631172" w:rsidP="00631172">
            <w:pPr>
              <w:kinsoku w:val="0"/>
              <w:overflowPunct w:val="0"/>
              <w:snapToGrid w:val="0"/>
              <w:rPr>
                <w:rFonts w:hAnsi="ＭＳ 明朝"/>
                <w:sz w:val="18"/>
                <w:szCs w:val="18"/>
              </w:rPr>
            </w:pPr>
          </w:p>
        </w:tc>
      </w:tr>
      <w:tr w:rsidR="00631172" w:rsidRPr="004528BE" w:rsidTr="00631172">
        <w:trPr>
          <w:trHeight w:val="283"/>
        </w:trPr>
        <w:tc>
          <w:tcPr>
            <w:tcW w:w="415" w:type="dxa"/>
            <w:vMerge/>
          </w:tcPr>
          <w:p w:rsidR="00631172" w:rsidRPr="004528BE" w:rsidRDefault="00631172" w:rsidP="00631172">
            <w:pPr>
              <w:kinsoku w:val="0"/>
              <w:overflowPunct w:val="0"/>
              <w:snapToGrid w:val="0"/>
              <w:spacing w:line="362" w:lineRule="exact"/>
              <w:jc w:val="left"/>
              <w:rPr>
                <w:rFonts w:hAnsi="ＭＳ 明朝"/>
                <w:sz w:val="18"/>
                <w:szCs w:val="18"/>
              </w:rPr>
            </w:pPr>
          </w:p>
        </w:tc>
        <w:tc>
          <w:tcPr>
            <w:tcW w:w="1286" w:type="dxa"/>
            <w:vMerge/>
            <w:vAlign w:val="center"/>
          </w:tcPr>
          <w:p w:rsidR="00631172" w:rsidRPr="004528BE" w:rsidRDefault="00631172" w:rsidP="00631172">
            <w:pPr>
              <w:kinsoku w:val="0"/>
              <w:overflowPunct w:val="0"/>
              <w:snapToGrid w:val="0"/>
              <w:rPr>
                <w:rFonts w:hAnsi="ＭＳ 明朝"/>
                <w:sz w:val="18"/>
                <w:szCs w:val="18"/>
              </w:rPr>
            </w:pPr>
          </w:p>
        </w:tc>
        <w:tc>
          <w:tcPr>
            <w:tcW w:w="1145" w:type="dxa"/>
            <w:vMerge w:val="restart"/>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注射薬品</w:t>
            </w:r>
          </w:p>
        </w:tc>
        <w:tc>
          <w:tcPr>
            <w:tcW w:w="425" w:type="dxa"/>
            <w:vMerge/>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val="restart"/>
            <w:vAlign w:val="center"/>
          </w:tcPr>
          <w:p w:rsidR="00631172" w:rsidRPr="004528BE" w:rsidRDefault="00631172" w:rsidP="00631172">
            <w:pPr>
              <w:kinsoku w:val="0"/>
              <w:overflowPunct w:val="0"/>
              <w:snapToGrid w:val="0"/>
              <w:jc w:val="right"/>
              <w:rPr>
                <w:rFonts w:hAnsi="ＭＳ 明朝"/>
                <w:sz w:val="18"/>
                <w:szCs w:val="18"/>
              </w:rPr>
            </w:pPr>
            <w:r>
              <w:rPr>
                <w:rFonts w:hAnsi="ＭＳ 明朝" w:hint="eastAsia"/>
                <w:sz w:val="18"/>
                <w:szCs w:val="18"/>
              </w:rPr>
              <w:t>62.4</w:t>
            </w:r>
          </w:p>
        </w:tc>
        <w:tc>
          <w:tcPr>
            <w:tcW w:w="848" w:type="dxa"/>
            <w:vMerge w:val="restart"/>
            <w:vAlign w:val="center"/>
          </w:tcPr>
          <w:p w:rsidR="00631172" w:rsidRPr="004528BE" w:rsidRDefault="00631172" w:rsidP="00631172">
            <w:pPr>
              <w:kinsoku w:val="0"/>
              <w:overflowPunct w:val="0"/>
              <w:snapToGrid w:val="0"/>
              <w:jc w:val="right"/>
              <w:rPr>
                <w:rFonts w:hAnsi="ＭＳ 明朝"/>
                <w:sz w:val="18"/>
                <w:szCs w:val="18"/>
              </w:rPr>
            </w:pPr>
            <w:r>
              <w:rPr>
                <w:rFonts w:hAnsi="ＭＳ 明朝" w:hint="eastAsia"/>
                <w:sz w:val="18"/>
                <w:szCs w:val="18"/>
              </w:rPr>
              <w:t>59.4</w:t>
            </w:r>
          </w:p>
        </w:tc>
        <w:tc>
          <w:tcPr>
            <w:tcW w:w="851"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54.3</w:t>
            </w:r>
          </w:p>
        </w:tc>
        <w:tc>
          <w:tcPr>
            <w:tcW w:w="992" w:type="dxa"/>
            <w:vMerge w:val="restart"/>
            <w:vAlign w:val="center"/>
          </w:tcPr>
          <w:p w:rsidR="00631172" w:rsidRPr="004528BE" w:rsidRDefault="00631172" w:rsidP="00631172">
            <w:pPr>
              <w:kinsoku w:val="0"/>
              <w:overflowPunct w:val="0"/>
              <w:snapToGrid w:val="0"/>
              <w:jc w:val="right"/>
              <w:rPr>
                <w:rFonts w:hAnsi="ＭＳ 明朝"/>
                <w:sz w:val="18"/>
                <w:szCs w:val="18"/>
              </w:rPr>
            </w:pPr>
            <w:r w:rsidRPr="004528BE">
              <w:rPr>
                <w:rFonts w:hAnsi="ＭＳ 明朝" w:hint="eastAsia"/>
                <w:sz w:val="18"/>
                <w:szCs w:val="18"/>
              </w:rPr>
              <w:t>81.2</w:t>
            </w:r>
          </w:p>
        </w:tc>
        <w:tc>
          <w:tcPr>
            <w:tcW w:w="281" w:type="dxa"/>
            <w:vMerge w:val="restart"/>
            <w:tcBorders>
              <w:right w:val="nil"/>
            </w:tcBorders>
          </w:tcPr>
          <w:p w:rsidR="00631172" w:rsidRPr="004528BE" w:rsidRDefault="00631172" w:rsidP="00631172">
            <w:pPr>
              <w:kinsoku w:val="0"/>
              <w:overflowPunct w:val="0"/>
              <w:snapToGrid w:val="0"/>
              <w:spacing w:line="362" w:lineRule="exact"/>
              <w:jc w:val="left"/>
              <w:rPr>
                <w:rFonts w:hAnsi="ＭＳ 明朝"/>
                <w:sz w:val="18"/>
                <w:szCs w:val="18"/>
              </w:rPr>
            </w:pPr>
          </w:p>
        </w:tc>
        <w:tc>
          <w:tcPr>
            <w:tcW w:w="1702" w:type="dxa"/>
            <w:tcBorders>
              <w:left w:val="nil"/>
              <w:bottom w:val="single" w:sz="8" w:space="0" w:color="auto"/>
              <w:right w:val="nil"/>
            </w:tcBorders>
            <w:vAlign w:val="bottom"/>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薬品収入(注射分)</w:t>
            </w:r>
          </w:p>
        </w:tc>
        <w:tc>
          <w:tcPr>
            <w:tcW w:w="712" w:type="dxa"/>
            <w:gridSpan w:val="2"/>
            <w:vMerge w:val="restart"/>
            <w:tcBorders>
              <w:left w:val="nil"/>
            </w:tcBorders>
            <w:vAlign w:val="center"/>
          </w:tcPr>
          <w:p w:rsidR="00631172" w:rsidRPr="004528BE" w:rsidRDefault="00631172" w:rsidP="00631172">
            <w:pPr>
              <w:kinsoku w:val="0"/>
              <w:overflowPunct w:val="0"/>
              <w:snapToGrid w:val="0"/>
              <w:rPr>
                <w:rFonts w:hAnsi="ＭＳ 明朝"/>
                <w:sz w:val="18"/>
                <w:szCs w:val="18"/>
              </w:rPr>
            </w:pPr>
            <w:r w:rsidRPr="004528BE">
              <w:rPr>
                <w:rFonts w:hAnsi="ＭＳ 明朝" w:hint="eastAsia"/>
                <w:sz w:val="18"/>
                <w:szCs w:val="18"/>
              </w:rPr>
              <w:t>×100</w:t>
            </w:r>
          </w:p>
        </w:tc>
      </w:tr>
      <w:tr w:rsidR="00631172" w:rsidRPr="004528BE" w:rsidTr="00631172">
        <w:trPr>
          <w:trHeight w:val="283"/>
        </w:trPr>
        <w:tc>
          <w:tcPr>
            <w:tcW w:w="415" w:type="dxa"/>
            <w:vMerge/>
          </w:tcPr>
          <w:p w:rsidR="00631172" w:rsidRPr="004528BE" w:rsidRDefault="00631172" w:rsidP="00631172">
            <w:pPr>
              <w:kinsoku w:val="0"/>
              <w:overflowPunct w:val="0"/>
              <w:snapToGrid w:val="0"/>
              <w:spacing w:line="362" w:lineRule="exact"/>
              <w:jc w:val="left"/>
              <w:rPr>
                <w:rFonts w:hAnsi="ＭＳ 明朝"/>
                <w:sz w:val="18"/>
                <w:szCs w:val="18"/>
              </w:rPr>
            </w:pPr>
          </w:p>
        </w:tc>
        <w:tc>
          <w:tcPr>
            <w:tcW w:w="1286" w:type="dxa"/>
            <w:vMerge/>
            <w:vAlign w:val="center"/>
          </w:tcPr>
          <w:p w:rsidR="00631172" w:rsidRPr="004528BE" w:rsidRDefault="00631172" w:rsidP="00631172">
            <w:pPr>
              <w:kinsoku w:val="0"/>
              <w:overflowPunct w:val="0"/>
              <w:snapToGrid w:val="0"/>
              <w:rPr>
                <w:rFonts w:hAnsi="ＭＳ 明朝"/>
                <w:sz w:val="18"/>
                <w:szCs w:val="18"/>
              </w:rPr>
            </w:pPr>
          </w:p>
        </w:tc>
        <w:tc>
          <w:tcPr>
            <w:tcW w:w="1145" w:type="dxa"/>
            <w:vMerge/>
            <w:vAlign w:val="center"/>
          </w:tcPr>
          <w:p w:rsidR="00631172" w:rsidRPr="004528BE" w:rsidRDefault="00631172" w:rsidP="00631172">
            <w:pPr>
              <w:kinsoku w:val="0"/>
              <w:overflowPunct w:val="0"/>
              <w:snapToGrid w:val="0"/>
              <w:rPr>
                <w:rFonts w:hAnsi="ＭＳ 明朝"/>
                <w:sz w:val="18"/>
                <w:szCs w:val="18"/>
              </w:rPr>
            </w:pPr>
          </w:p>
        </w:tc>
        <w:tc>
          <w:tcPr>
            <w:tcW w:w="425" w:type="dxa"/>
            <w:vMerge/>
            <w:tcBorders>
              <w:bottom w:val="single" w:sz="4" w:space="0" w:color="auto"/>
            </w:tcBorders>
            <w:vAlign w:val="center"/>
          </w:tcPr>
          <w:p w:rsidR="00631172" w:rsidRPr="004528BE" w:rsidRDefault="00631172" w:rsidP="00631172">
            <w:pPr>
              <w:kinsoku w:val="0"/>
              <w:overflowPunct w:val="0"/>
              <w:snapToGrid w:val="0"/>
              <w:jc w:val="center"/>
              <w:rPr>
                <w:rFonts w:hAnsi="ＭＳ 明朝"/>
                <w:sz w:val="18"/>
                <w:szCs w:val="18"/>
              </w:rPr>
            </w:pPr>
          </w:p>
        </w:tc>
        <w:tc>
          <w:tcPr>
            <w:tcW w:w="853" w:type="dxa"/>
            <w:vMerge/>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631172" w:rsidRPr="004528BE" w:rsidRDefault="00631172" w:rsidP="00631172">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631172" w:rsidRPr="004528BE" w:rsidRDefault="00631172" w:rsidP="00631172">
            <w:pPr>
              <w:kinsoku w:val="0"/>
              <w:overflowPunct w:val="0"/>
              <w:snapToGrid w:val="0"/>
              <w:spacing w:line="362" w:lineRule="exact"/>
              <w:jc w:val="left"/>
              <w:rPr>
                <w:rFonts w:hAnsi="ＭＳ 明朝"/>
                <w:sz w:val="18"/>
                <w:szCs w:val="18"/>
              </w:rPr>
            </w:pPr>
          </w:p>
        </w:tc>
        <w:tc>
          <w:tcPr>
            <w:tcW w:w="1702" w:type="dxa"/>
            <w:tcBorders>
              <w:top w:val="single" w:sz="8" w:space="0" w:color="auto"/>
              <w:left w:val="nil"/>
              <w:bottom w:val="single" w:sz="4" w:space="0" w:color="auto"/>
              <w:right w:val="nil"/>
            </w:tcBorders>
          </w:tcPr>
          <w:p w:rsidR="00631172" w:rsidRPr="004528BE" w:rsidRDefault="00631172" w:rsidP="00631172">
            <w:pPr>
              <w:kinsoku w:val="0"/>
              <w:overflowPunct w:val="0"/>
              <w:snapToGrid w:val="0"/>
              <w:spacing w:line="320" w:lineRule="exact"/>
              <w:jc w:val="center"/>
              <w:rPr>
                <w:rFonts w:hAnsi="ＭＳ 明朝"/>
                <w:sz w:val="18"/>
                <w:szCs w:val="18"/>
              </w:rPr>
            </w:pPr>
            <w:r w:rsidRPr="004528BE">
              <w:rPr>
                <w:rFonts w:hAnsi="ＭＳ 明朝" w:hint="eastAsia"/>
                <w:sz w:val="18"/>
                <w:szCs w:val="18"/>
              </w:rPr>
              <w:t>注射用薬品費</w:t>
            </w:r>
          </w:p>
        </w:tc>
        <w:tc>
          <w:tcPr>
            <w:tcW w:w="712" w:type="dxa"/>
            <w:gridSpan w:val="2"/>
            <w:vMerge/>
            <w:tcBorders>
              <w:left w:val="nil"/>
              <w:bottom w:val="single" w:sz="4" w:space="0" w:color="auto"/>
            </w:tcBorders>
          </w:tcPr>
          <w:p w:rsidR="00631172" w:rsidRPr="004528BE" w:rsidRDefault="00631172" w:rsidP="00631172">
            <w:pPr>
              <w:kinsoku w:val="0"/>
              <w:overflowPunct w:val="0"/>
              <w:snapToGrid w:val="0"/>
              <w:spacing w:line="362" w:lineRule="exact"/>
              <w:jc w:val="left"/>
              <w:rPr>
                <w:rFonts w:hAnsi="ＭＳ 明朝"/>
                <w:sz w:val="18"/>
                <w:szCs w:val="18"/>
              </w:rPr>
            </w:pPr>
          </w:p>
        </w:tc>
      </w:tr>
      <w:tr w:rsidR="00631172" w:rsidRPr="004528BE" w:rsidTr="00631172">
        <w:trPr>
          <w:trHeight w:val="283"/>
        </w:trPr>
        <w:tc>
          <w:tcPr>
            <w:tcW w:w="415" w:type="dxa"/>
            <w:vMerge/>
          </w:tcPr>
          <w:p w:rsidR="00631172" w:rsidRPr="004528BE" w:rsidRDefault="00631172" w:rsidP="00631172">
            <w:pPr>
              <w:kinsoku w:val="0"/>
              <w:overflowPunct w:val="0"/>
              <w:snapToGrid w:val="0"/>
              <w:spacing w:line="362" w:lineRule="exact"/>
              <w:jc w:val="left"/>
              <w:rPr>
                <w:rFonts w:hAnsi="ＭＳ 明朝"/>
                <w:sz w:val="18"/>
                <w:szCs w:val="18"/>
              </w:rPr>
            </w:pPr>
          </w:p>
        </w:tc>
        <w:tc>
          <w:tcPr>
            <w:tcW w:w="1286" w:type="dxa"/>
            <w:vMerge/>
            <w:vAlign w:val="center"/>
          </w:tcPr>
          <w:p w:rsidR="00631172" w:rsidRPr="004528BE" w:rsidRDefault="00631172" w:rsidP="00631172">
            <w:pPr>
              <w:kinsoku w:val="0"/>
              <w:overflowPunct w:val="0"/>
              <w:snapToGrid w:val="0"/>
              <w:rPr>
                <w:rFonts w:hAnsi="ＭＳ 明朝"/>
                <w:sz w:val="18"/>
                <w:szCs w:val="18"/>
              </w:rPr>
            </w:pPr>
          </w:p>
        </w:tc>
        <w:tc>
          <w:tcPr>
            <w:tcW w:w="1145" w:type="dxa"/>
            <w:vMerge/>
            <w:tcBorders>
              <w:right w:val="single" w:sz="4" w:space="0" w:color="auto"/>
            </w:tcBorders>
            <w:vAlign w:val="center"/>
          </w:tcPr>
          <w:p w:rsidR="00631172" w:rsidRPr="004528BE" w:rsidRDefault="00631172" w:rsidP="00631172">
            <w:pPr>
              <w:kinsoku w:val="0"/>
              <w:overflowPunct w:val="0"/>
              <w:snapToGrid w:val="0"/>
              <w:rPr>
                <w:rFonts w:hAnsi="ＭＳ 明朝"/>
                <w:sz w:val="18"/>
                <w:szCs w:val="18"/>
              </w:rPr>
            </w:pPr>
          </w:p>
        </w:tc>
        <w:tc>
          <w:tcPr>
            <w:tcW w:w="6664" w:type="dxa"/>
            <w:gridSpan w:val="9"/>
            <w:tcBorders>
              <w:top w:val="single" w:sz="4" w:space="0" w:color="auto"/>
              <w:left w:val="single" w:sz="4" w:space="0" w:color="auto"/>
              <w:bottom w:val="single" w:sz="4" w:space="0" w:color="auto"/>
              <w:right w:val="single" w:sz="4" w:space="0" w:color="auto"/>
            </w:tcBorders>
            <w:vAlign w:val="center"/>
          </w:tcPr>
          <w:p w:rsidR="00631172" w:rsidRPr="004528BE" w:rsidRDefault="00631172" w:rsidP="00631172">
            <w:pPr>
              <w:kinsoku w:val="0"/>
              <w:overflowPunct w:val="0"/>
              <w:snapToGrid w:val="0"/>
              <w:ind w:firstLineChars="100" w:firstLine="159"/>
              <w:rPr>
                <w:rFonts w:hAnsi="ＭＳ 明朝"/>
                <w:sz w:val="18"/>
                <w:szCs w:val="18"/>
              </w:rPr>
            </w:pPr>
            <w:r w:rsidRPr="004528BE">
              <w:rPr>
                <w:rFonts w:hAnsi="ＭＳ 明朝" w:hint="eastAsia"/>
                <w:sz w:val="18"/>
                <w:szCs w:val="18"/>
              </w:rPr>
              <w:t>薬品費に対する薬品収入の割合を示すものであり、比率の100％を超える部分が利益の大きさを示しており、この比率が高ければ収益面で良好なことを示す。</w:t>
            </w:r>
          </w:p>
        </w:tc>
      </w:tr>
    </w:tbl>
    <w:p w:rsidR="00631172" w:rsidRPr="00F752A7" w:rsidRDefault="00631172" w:rsidP="00631172">
      <w:pPr>
        <w:kinsoku w:val="0"/>
        <w:overflowPunct w:val="0"/>
        <w:snapToGrid w:val="0"/>
        <w:jc w:val="left"/>
        <w:rPr>
          <w:rFonts w:hAnsi="ＭＳ 明朝"/>
          <w:sz w:val="18"/>
          <w:szCs w:val="18"/>
        </w:rPr>
      </w:pP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各比率の算出方法及び計算の際に用いた基礎数値は、(財)地方財務協会刊行地方公営企業年鑑の例による。</w:t>
      </w:r>
    </w:p>
    <w:p w:rsidR="00631172" w:rsidRPr="00F752A7" w:rsidRDefault="00631172" w:rsidP="00631172">
      <w:pPr>
        <w:kinsoku w:val="0"/>
        <w:overflowPunct w:val="0"/>
        <w:snapToGrid w:val="0"/>
        <w:rPr>
          <w:rFonts w:hAnsi="ＭＳ 明朝"/>
          <w:sz w:val="18"/>
          <w:szCs w:val="18"/>
        </w:rPr>
      </w:pPr>
      <w:r w:rsidRPr="00F752A7">
        <w:rPr>
          <w:rFonts w:hAnsi="ＭＳ 明朝" w:hint="eastAsia"/>
          <w:sz w:val="18"/>
          <w:szCs w:val="18"/>
        </w:rPr>
        <w:t xml:space="preserve">　　　２　全国平均は、(財)地方財務協会刊行「平成</w:t>
      </w:r>
      <w:r>
        <w:rPr>
          <w:rFonts w:hAnsi="ＭＳ 明朝" w:hint="eastAsia"/>
          <w:sz w:val="18"/>
          <w:szCs w:val="18"/>
        </w:rPr>
        <w:t>25</w:t>
      </w:r>
      <w:r w:rsidRPr="00F752A7">
        <w:rPr>
          <w:rFonts w:hAnsi="ＭＳ 明朝" w:hint="eastAsia"/>
          <w:sz w:val="18"/>
          <w:szCs w:val="18"/>
        </w:rPr>
        <w:t>年度地方公営企業年鑑」の数値である。</w:t>
      </w:r>
    </w:p>
    <w:p w:rsidR="00631172" w:rsidRDefault="00631172" w:rsidP="00631172">
      <w:pPr>
        <w:kinsoku w:val="0"/>
        <w:overflowPunct w:val="0"/>
        <w:snapToGrid w:val="0"/>
        <w:ind w:left="795" w:hangingChars="500" w:hanging="795"/>
        <w:rPr>
          <w:rFonts w:hAnsi="ＭＳ 明朝"/>
          <w:sz w:val="18"/>
          <w:szCs w:val="18"/>
        </w:rPr>
      </w:pPr>
      <w:r w:rsidRPr="00F752A7">
        <w:rPr>
          <w:rFonts w:hAnsi="ＭＳ 明朝" w:hint="eastAsia"/>
          <w:sz w:val="18"/>
          <w:szCs w:val="18"/>
        </w:rPr>
        <w:t xml:space="preserve">　　　  </w:t>
      </w:r>
      <w:r>
        <w:rPr>
          <w:rFonts w:hAnsi="ＭＳ 明朝" w:hint="eastAsia"/>
          <w:sz w:val="18"/>
          <w:szCs w:val="18"/>
        </w:rPr>
        <w:t xml:space="preserve">　構成比率から収益率までの項目は、経営主体が市である公立病院の数値である。また、その他の項目は、400以上500未満のベッド数を所有する公立病院の数値である。</w:t>
      </w:r>
    </w:p>
    <w:p w:rsidR="00631172" w:rsidRPr="00F752A7" w:rsidRDefault="00631172" w:rsidP="00631172">
      <w:pPr>
        <w:kinsoku w:val="0"/>
        <w:overflowPunct w:val="0"/>
        <w:snapToGrid w:val="0"/>
        <w:ind w:firstLineChars="300" w:firstLine="477"/>
        <w:rPr>
          <w:rFonts w:hAnsi="ＭＳ 明朝"/>
          <w:sz w:val="18"/>
          <w:szCs w:val="18"/>
        </w:rPr>
      </w:pPr>
      <w:r>
        <w:rPr>
          <w:rFonts w:hAnsi="ＭＳ 明朝" w:hint="eastAsia"/>
          <w:sz w:val="18"/>
          <w:szCs w:val="18"/>
        </w:rPr>
        <w:t>３　自己資本＝</w:t>
      </w:r>
      <w:r w:rsidRPr="00F752A7">
        <w:rPr>
          <w:rFonts w:hAnsi="ＭＳ 明朝" w:hint="eastAsia"/>
          <w:sz w:val="18"/>
          <w:szCs w:val="18"/>
        </w:rPr>
        <w:t>資本金＋剰余金</w:t>
      </w:r>
      <w:r>
        <w:rPr>
          <w:rFonts w:hAnsi="ＭＳ 明朝" w:hint="eastAsia"/>
          <w:sz w:val="18"/>
          <w:szCs w:val="18"/>
        </w:rPr>
        <w:t>＋評価差額等＋繰延収益</w:t>
      </w:r>
    </w:p>
    <w:p w:rsidR="00631172" w:rsidRPr="00F752A7" w:rsidRDefault="00631172" w:rsidP="00631172">
      <w:pPr>
        <w:kinsoku w:val="0"/>
        <w:overflowPunct w:val="0"/>
        <w:snapToGrid w:val="0"/>
        <w:rPr>
          <w:rFonts w:hAnsi="ＭＳ 明朝"/>
          <w:sz w:val="18"/>
          <w:szCs w:val="18"/>
        </w:rPr>
      </w:pPr>
      <w:r w:rsidRPr="00F752A7">
        <w:rPr>
          <w:rFonts w:hAnsi="ＭＳ 明朝" w:hint="eastAsia"/>
          <w:sz w:val="18"/>
          <w:szCs w:val="18"/>
        </w:rPr>
        <w:t xml:space="preserve">　　　４　総資本　＝負債・資本合計</w:t>
      </w:r>
    </w:p>
    <w:p w:rsidR="00631172" w:rsidRPr="00852364" w:rsidRDefault="00631172" w:rsidP="00631172">
      <w:pPr>
        <w:kinsoku w:val="0"/>
        <w:overflowPunct w:val="0"/>
        <w:snapToGrid w:val="0"/>
        <w:spacing w:line="362" w:lineRule="exact"/>
        <w:jc w:val="left"/>
        <w:rPr>
          <w:rFonts w:hAnsi="ＭＳ 明朝"/>
          <w:szCs w:val="24"/>
        </w:rPr>
      </w:pPr>
    </w:p>
    <w:sectPr w:rsidR="00631172" w:rsidRPr="00852364" w:rsidSect="00C229E1">
      <w:pgSz w:w="11906" w:h="16838" w:code="9"/>
      <w:pgMar w:top="1134" w:right="1134" w:bottom="1134" w:left="1134" w:header="794" w:footer="510" w:gutter="0"/>
      <w:pgNumType w:fmt="numberInDash"/>
      <w:cols w:space="425"/>
      <w:docGrid w:type="linesAndChars" w:linePitch="331" w:charSpace="-42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9E1" w:rsidRDefault="00C229E1" w:rsidP="004F288A">
      <w:r>
        <w:separator/>
      </w:r>
    </w:p>
  </w:endnote>
  <w:endnote w:type="continuationSeparator" w:id="0">
    <w:p w:rsidR="00C229E1" w:rsidRDefault="00C229E1" w:rsidP="004F288A">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46702"/>
      <w:docPartObj>
        <w:docPartGallery w:val="Page Numbers (Bottom of Page)"/>
        <w:docPartUnique/>
      </w:docPartObj>
    </w:sdtPr>
    <w:sdtContent>
      <w:p w:rsidR="00C229E1" w:rsidRDefault="00C229E1">
        <w:pPr>
          <w:pStyle w:val="a5"/>
          <w:jc w:val="center"/>
        </w:pPr>
        <w:r>
          <w:fldChar w:fldCharType="begin"/>
        </w:r>
        <w:r>
          <w:instrText xml:space="preserve"> PAGE   \* MERGEFORMAT </w:instrText>
        </w:r>
        <w:r>
          <w:fldChar w:fldCharType="separate"/>
        </w:r>
        <w:r w:rsidR="00C14432" w:rsidRPr="00C14432">
          <w:rPr>
            <w:noProof/>
            <w:lang w:val="ja-JP"/>
          </w:rPr>
          <w:t>-</w:t>
        </w:r>
        <w:r w:rsidR="00C14432">
          <w:rPr>
            <w:noProof/>
          </w:rPr>
          <w:t xml:space="preserve"> 89 -</w:t>
        </w:r>
        <w:r>
          <w:fldChar w:fldCharType="end"/>
        </w:r>
      </w:p>
    </w:sdtContent>
  </w:sdt>
  <w:p w:rsidR="00C229E1" w:rsidRDefault="00C229E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9E1" w:rsidRDefault="00C229E1" w:rsidP="004F288A">
      <w:r>
        <w:separator/>
      </w:r>
    </w:p>
  </w:footnote>
  <w:footnote w:type="continuationSeparator" w:id="0">
    <w:p w:rsidR="00C229E1" w:rsidRDefault="00C229E1" w:rsidP="004F28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331"/>
  <w:displayHorizontalDrawingGridEvery w:val="0"/>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0383E"/>
    <w:rsid w:val="00003E60"/>
    <w:rsid w:val="000120F3"/>
    <w:rsid w:val="00014BC5"/>
    <w:rsid w:val="000150AD"/>
    <w:rsid w:val="0002543C"/>
    <w:rsid w:val="00032AD6"/>
    <w:rsid w:val="00036D84"/>
    <w:rsid w:val="00037010"/>
    <w:rsid w:val="00040CC9"/>
    <w:rsid w:val="00044331"/>
    <w:rsid w:val="00047308"/>
    <w:rsid w:val="00057CD2"/>
    <w:rsid w:val="0006391A"/>
    <w:rsid w:val="00063923"/>
    <w:rsid w:val="000642E3"/>
    <w:rsid w:val="0006472C"/>
    <w:rsid w:val="000657E7"/>
    <w:rsid w:val="00066069"/>
    <w:rsid w:val="00066FBA"/>
    <w:rsid w:val="000700D7"/>
    <w:rsid w:val="000832A9"/>
    <w:rsid w:val="000A1340"/>
    <w:rsid w:val="000B1BD0"/>
    <w:rsid w:val="000B4BE1"/>
    <w:rsid w:val="000C27A2"/>
    <w:rsid w:val="000C5A70"/>
    <w:rsid w:val="000D0056"/>
    <w:rsid w:val="000E0C0B"/>
    <w:rsid w:val="001055A9"/>
    <w:rsid w:val="001100E5"/>
    <w:rsid w:val="00110196"/>
    <w:rsid w:val="001134BF"/>
    <w:rsid w:val="00123365"/>
    <w:rsid w:val="00123A68"/>
    <w:rsid w:val="001312BD"/>
    <w:rsid w:val="0014047D"/>
    <w:rsid w:val="00145DF7"/>
    <w:rsid w:val="0015297E"/>
    <w:rsid w:val="00152DAE"/>
    <w:rsid w:val="00156C7E"/>
    <w:rsid w:val="00162DB9"/>
    <w:rsid w:val="0017212D"/>
    <w:rsid w:val="00175726"/>
    <w:rsid w:val="00176727"/>
    <w:rsid w:val="00187A7E"/>
    <w:rsid w:val="0019365C"/>
    <w:rsid w:val="00194405"/>
    <w:rsid w:val="0019638A"/>
    <w:rsid w:val="001967F3"/>
    <w:rsid w:val="00196E17"/>
    <w:rsid w:val="001973FD"/>
    <w:rsid w:val="001A0AF0"/>
    <w:rsid w:val="001A1363"/>
    <w:rsid w:val="001B4459"/>
    <w:rsid w:val="001C33A3"/>
    <w:rsid w:val="001C59AD"/>
    <w:rsid w:val="001D07DA"/>
    <w:rsid w:val="001D2558"/>
    <w:rsid w:val="001D25A5"/>
    <w:rsid w:val="001D2839"/>
    <w:rsid w:val="001D4EDC"/>
    <w:rsid w:val="001D4F7B"/>
    <w:rsid w:val="001E112F"/>
    <w:rsid w:val="001E26DE"/>
    <w:rsid w:val="001F00CA"/>
    <w:rsid w:val="001F1CD3"/>
    <w:rsid w:val="001F2849"/>
    <w:rsid w:val="001F52D3"/>
    <w:rsid w:val="00205378"/>
    <w:rsid w:val="00206434"/>
    <w:rsid w:val="00207435"/>
    <w:rsid w:val="0021277E"/>
    <w:rsid w:val="00214AD7"/>
    <w:rsid w:val="00215441"/>
    <w:rsid w:val="002278EB"/>
    <w:rsid w:val="00232419"/>
    <w:rsid w:val="00234662"/>
    <w:rsid w:val="002473C0"/>
    <w:rsid w:val="00253574"/>
    <w:rsid w:val="00256D16"/>
    <w:rsid w:val="00263823"/>
    <w:rsid w:val="002717D5"/>
    <w:rsid w:val="00273853"/>
    <w:rsid w:val="00280BA0"/>
    <w:rsid w:val="002812F2"/>
    <w:rsid w:val="00281C63"/>
    <w:rsid w:val="0028235C"/>
    <w:rsid w:val="002823BC"/>
    <w:rsid w:val="002925C4"/>
    <w:rsid w:val="002928C7"/>
    <w:rsid w:val="002A05AD"/>
    <w:rsid w:val="002A4D49"/>
    <w:rsid w:val="002B210F"/>
    <w:rsid w:val="002B2F92"/>
    <w:rsid w:val="002C32C0"/>
    <w:rsid w:val="002C7A19"/>
    <w:rsid w:val="002D0B54"/>
    <w:rsid w:val="002E0612"/>
    <w:rsid w:val="002E4475"/>
    <w:rsid w:val="002E5C1A"/>
    <w:rsid w:val="002E7E4C"/>
    <w:rsid w:val="002F1A49"/>
    <w:rsid w:val="002F2153"/>
    <w:rsid w:val="002F26FC"/>
    <w:rsid w:val="002F6530"/>
    <w:rsid w:val="00303F6C"/>
    <w:rsid w:val="0031089A"/>
    <w:rsid w:val="0031130A"/>
    <w:rsid w:val="003155E2"/>
    <w:rsid w:val="00317A5B"/>
    <w:rsid w:val="00322E77"/>
    <w:rsid w:val="00327195"/>
    <w:rsid w:val="0033060F"/>
    <w:rsid w:val="00330BFD"/>
    <w:rsid w:val="00333AC1"/>
    <w:rsid w:val="0034268E"/>
    <w:rsid w:val="00347AD2"/>
    <w:rsid w:val="00347B5B"/>
    <w:rsid w:val="00352C27"/>
    <w:rsid w:val="0035704A"/>
    <w:rsid w:val="00360ECF"/>
    <w:rsid w:val="003640C5"/>
    <w:rsid w:val="00364B77"/>
    <w:rsid w:val="003666E4"/>
    <w:rsid w:val="00366AAE"/>
    <w:rsid w:val="003673F9"/>
    <w:rsid w:val="00367C41"/>
    <w:rsid w:val="00367F3D"/>
    <w:rsid w:val="0037308B"/>
    <w:rsid w:val="003815B4"/>
    <w:rsid w:val="00382AE0"/>
    <w:rsid w:val="00390657"/>
    <w:rsid w:val="003907DD"/>
    <w:rsid w:val="00393F70"/>
    <w:rsid w:val="003A3FDC"/>
    <w:rsid w:val="003A413F"/>
    <w:rsid w:val="003A597A"/>
    <w:rsid w:val="003A69C2"/>
    <w:rsid w:val="003A796B"/>
    <w:rsid w:val="003B221F"/>
    <w:rsid w:val="003B2F92"/>
    <w:rsid w:val="003B4D74"/>
    <w:rsid w:val="003B6660"/>
    <w:rsid w:val="003C133A"/>
    <w:rsid w:val="003D4921"/>
    <w:rsid w:val="003E0E67"/>
    <w:rsid w:val="003E48B2"/>
    <w:rsid w:val="003F2678"/>
    <w:rsid w:val="003F3A75"/>
    <w:rsid w:val="003F3AE9"/>
    <w:rsid w:val="003F42CB"/>
    <w:rsid w:val="003F7D36"/>
    <w:rsid w:val="00410C7B"/>
    <w:rsid w:val="00414619"/>
    <w:rsid w:val="00417C66"/>
    <w:rsid w:val="004212BD"/>
    <w:rsid w:val="004241E1"/>
    <w:rsid w:val="0043185A"/>
    <w:rsid w:val="00435B0E"/>
    <w:rsid w:val="00436B97"/>
    <w:rsid w:val="004517DB"/>
    <w:rsid w:val="004565C4"/>
    <w:rsid w:val="0046042A"/>
    <w:rsid w:val="00464E32"/>
    <w:rsid w:val="00464F5E"/>
    <w:rsid w:val="004664D6"/>
    <w:rsid w:val="00470DD3"/>
    <w:rsid w:val="00473E7B"/>
    <w:rsid w:val="004763CD"/>
    <w:rsid w:val="0048130C"/>
    <w:rsid w:val="00487AD7"/>
    <w:rsid w:val="00493EE0"/>
    <w:rsid w:val="004A1266"/>
    <w:rsid w:val="004B13FE"/>
    <w:rsid w:val="004B1573"/>
    <w:rsid w:val="004B3A3D"/>
    <w:rsid w:val="004B6C52"/>
    <w:rsid w:val="004B7881"/>
    <w:rsid w:val="004C0090"/>
    <w:rsid w:val="004C2D8E"/>
    <w:rsid w:val="004C3FE4"/>
    <w:rsid w:val="004D43CA"/>
    <w:rsid w:val="004D7C20"/>
    <w:rsid w:val="004F288A"/>
    <w:rsid w:val="004F49C1"/>
    <w:rsid w:val="004F53F9"/>
    <w:rsid w:val="00505445"/>
    <w:rsid w:val="00514ECF"/>
    <w:rsid w:val="00520504"/>
    <w:rsid w:val="0052163B"/>
    <w:rsid w:val="00522118"/>
    <w:rsid w:val="0052252A"/>
    <w:rsid w:val="0052486C"/>
    <w:rsid w:val="00533BF7"/>
    <w:rsid w:val="005373E7"/>
    <w:rsid w:val="005416B4"/>
    <w:rsid w:val="00542EE2"/>
    <w:rsid w:val="005463ED"/>
    <w:rsid w:val="00553902"/>
    <w:rsid w:val="00562563"/>
    <w:rsid w:val="005639FF"/>
    <w:rsid w:val="005667D6"/>
    <w:rsid w:val="005724A0"/>
    <w:rsid w:val="005865C3"/>
    <w:rsid w:val="00586E3D"/>
    <w:rsid w:val="0059151F"/>
    <w:rsid w:val="00591BDE"/>
    <w:rsid w:val="00591DDC"/>
    <w:rsid w:val="005921F8"/>
    <w:rsid w:val="005A336A"/>
    <w:rsid w:val="005A377F"/>
    <w:rsid w:val="005B291A"/>
    <w:rsid w:val="005B43BA"/>
    <w:rsid w:val="005B7665"/>
    <w:rsid w:val="005C0E61"/>
    <w:rsid w:val="005C10A3"/>
    <w:rsid w:val="005C3024"/>
    <w:rsid w:val="005C489F"/>
    <w:rsid w:val="005C68F9"/>
    <w:rsid w:val="005C742A"/>
    <w:rsid w:val="005D34B4"/>
    <w:rsid w:val="005D49D8"/>
    <w:rsid w:val="005E198F"/>
    <w:rsid w:val="005E2B06"/>
    <w:rsid w:val="005E4E28"/>
    <w:rsid w:val="005F1702"/>
    <w:rsid w:val="005F5B60"/>
    <w:rsid w:val="006023BC"/>
    <w:rsid w:val="006025BE"/>
    <w:rsid w:val="006056B1"/>
    <w:rsid w:val="0060766A"/>
    <w:rsid w:val="00611543"/>
    <w:rsid w:val="0061720C"/>
    <w:rsid w:val="00622789"/>
    <w:rsid w:val="00625BD1"/>
    <w:rsid w:val="00627D27"/>
    <w:rsid w:val="00631172"/>
    <w:rsid w:val="006427FF"/>
    <w:rsid w:val="0064331B"/>
    <w:rsid w:val="00655FDA"/>
    <w:rsid w:val="00657698"/>
    <w:rsid w:val="00660812"/>
    <w:rsid w:val="00670A34"/>
    <w:rsid w:val="00682C42"/>
    <w:rsid w:val="0068304B"/>
    <w:rsid w:val="006A306A"/>
    <w:rsid w:val="006A4510"/>
    <w:rsid w:val="006B63E2"/>
    <w:rsid w:val="006B7DA6"/>
    <w:rsid w:val="006C36C0"/>
    <w:rsid w:val="006C3CF8"/>
    <w:rsid w:val="006C4179"/>
    <w:rsid w:val="006C57BD"/>
    <w:rsid w:val="006C746E"/>
    <w:rsid w:val="006C7B40"/>
    <w:rsid w:val="006D03AB"/>
    <w:rsid w:val="006D639B"/>
    <w:rsid w:val="006D6855"/>
    <w:rsid w:val="006D7FDB"/>
    <w:rsid w:val="00703A38"/>
    <w:rsid w:val="007053C5"/>
    <w:rsid w:val="00706F59"/>
    <w:rsid w:val="007101FC"/>
    <w:rsid w:val="00711543"/>
    <w:rsid w:val="00716FEB"/>
    <w:rsid w:val="00740C63"/>
    <w:rsid w:val="00746138"/>
    <w:rsid w:val="00746DF2"/>
    <w:rsid w:val="0075238A"/>
    <w:rsid w:val="00777953"/>
    <w:rsid w:val="00791050"/>
    <w:rsid w:val="007956E5"/>
    <w:rsid w:val="007A15D6"/>
    <w:rsid w:val="007A3AD2"/>
    <w:rsid w:val="007B4679"/>
    <w:rsid w:val="007B4C66"/>
    <w:rsid w:val="007C0D85"/>
    <w:rsid w:val="007C0E25"/>
    <w:rsid w:val="007C7D10"/>
    <w:rsid w:val="007D373C"/>
    <w:rsid w:val="007D6241"/>
    <w:rsid w:val="007E6918"/>
    <w:rsid w:val="007E786B"/>
    <w:rsid w:val="007F0064"/>
    <w:rsid w:val="007F033E"/>
    <w:rsid w:val="007F5FEE"/>
    <w:rsid w:val="00821182"/>
    <w:rsid w:val="008224CE"/>
    <w:rsid w:val="00831C89"/>
    <w:rsid w:val="00833018"/>
    <w:rsid w:val="00836DD8"/>
    <w:rsid w:val="008408BE"/>
    <w:rsid w:val="008430EC"/>
    <w:rsid w:val="0084516B"/>
    <w:rsid w:val="00863A1F"/>
    <w:rsid w:val="0086644A"/>
    <w:rsid w:val="00871259"/>
    <w:rsid w:val="00876852"/>
    <w:rsid w:val="00876E08"/>
    <w:rsid w:val="00885CEF"/>
    <w:rsid w:val="00890231"/>
    <w:rsid w:val="008944E0"/>
    <w:rsid w:val="00897A4D"/>
    <w:rsid w:val="008A46E8"/>
    <w:rsid w:val="008B67AD"/>
    <w:rsid w:val="008C6F51"/>
    <w:rsid w:val="008C7137"/>
    <w:rsid w:val="008D0FB3"/>
    <w:rsid w:val="008E7E37"/>
    <w:rsid w:val="008F19BB"/>
    <w:rsid w:val="008F72B5"/>
    <w:rsid w:val="008F746F"/>
    <w:rsid w:val="00901B64"/>
    <w:rsid w:val="00905131"/>
    <w:rsid w:val="009057DD"/>
    <w:rsid w:val="00906C59"/>
    <w:rsid w:val="00911651"/>
    <w:rsid w:val="00921D83"/>
    <w:rsid w:val="00941658"/>
    <w:rsid w:val="009468B4"/>
    <w:rsid w:val="00971877"/>
    <w:rsid w:val="00973460"/>
    <w:rsid w:val="00980B1E"/>
    <w:rsid w:val="00983D0E"/>
    <w:rsid w:val="00990D20"/>
    <w:rsid w:val="00997B81"/>
    <w:rsid w:val="009A4AA1"/>
    <w:rsid w:val="009A751F"/>
    <w:rsid w:val="009B6378"/>
    <w:rsid w:val="009C313D"/>
    <w:rsid w:val="009C3DF4"/>
    <w:rsid w:val="009C4F7C"/>
    <w:rsid w:val="009C7DB6"/>
    <w:rsid w:val="009D482C"/>
    <w:rsid w:val="009D7B6A"/>
    <w:rsid w:val="009F244B"/>
    <w:rsid w:val="009F4DD1"/>
    <w:rsid w:val="009F5F1E"/>
    <w:rsid w:val="009F704E"/>
    <w:rsid w:val="00A006FC"/>
    <w:rsid w:val="00A046ED"/>
    <w:rsid w:val="00A1233B"/>
    <w:rsid w:val="00A128F0"/>
    <w:rsid w:val="00A13C51"/>
    <w:rsid w:val="00A220F6"/>
    <w:rsid w:val="00A2797D"/>
    <w:rsid w:val="00A419BD"/>
    <w:rsid w:val="00A45BD0"/>
    <w:rsid w:val="00A52400"/>
    <w:rsid w:val="00A550F7"/>
    <w:rsid w:val="00A57974"/>
    <w:rsid w:val="00A600C0"/>
    <w:rsid w:val="00A62F4E"/>
    <w:rsid w:val="00A70B61"/>
    <w:rsid w:val="00A71226"/>
    <w:rsid w:val="00A75B3D"/>
    <w:rsid w:val="00A9068B"/>
    <w:rsid w:val="00A956D3"/>
    <w:rsid w:val="00A96130"/>
    <w:rsid w:val="00A9733D"/>
    <w:rsid w:val="00AA24F1"/>
    <w:rsid w:val="00AA2602"/>
    <w:rsid w:val="00AA3C94"/>
    <w:rsid w:val="00AA7CCC"/>
    <w:rsid w:val="00AB118D"/>
    <w:rsid w:val="00AB3163"/>
    <w:rsid w:val="00AD6326"/>
    <w:rsid w:val="00AD7FDC"/>
    <w:rsid w:val="00AE2BF8"/>
    <w:rsid w:val="00AE321E"/>
    <w:rsid w:val="00AE4561"/>
    <w:rsid w:val="00AF4D69"/>
    <w:rsid w:val="00B03460"/>
    <w:rsid w:val="00B042D4"/>
    <w:rsid w:val="00B0566B"/>
    <w:rsid w:val="00B13F9D"/>
    <w:rsid w:val="00B17AB6"/>
    <w:rsid w:val="00B27520"/>
    <w:rsid w:val="00B521D0"/>
    <w:rsid w:val="00B54274"/>
    <w:rsid w:val="00B5704A"/>
    <w:rsid w:val="00B66F6A"/>
    <w:rsid w:val="00B97405"/>
    <w:rsid w:val="00BA3D07"/>
    <w:rsid w:val="00BA553F"/>
    <w:rsid w:val="00BA6192"/>
    <w:rsid w:val="00BA74C1"/>
    <w:rsid w:val="00BB0C2C"/>
    <w:rsid w:val="00BB16B0"/>
    <w:rsid w:val="00BC1AF1"/>
    <w:rsid w:val="00BC27B0"/>
    <w:rsid w:val="00BC4C6E"/>
    <w:rsid w:val="00BD0502"/>
    <w:rsid w:val="00BD4BD4"/>
    <w:rsid w:val="00BF16B6"/>
    <w:rsid w:val="00BF1BBE"/>
    <w:rsid w:val="00BF30B9"/>
    <w:rsid w:val="00C00D69"/>
    <w:rsid w:val="00C14432"/>
    <w:rsid w:val="00C20738"/>
    <w:rsid w:val="00C20B6D"/>
    <w:rsid w:val="00C221A5"/>
    <w:rsid w:val="00C229E1"/>
    <w:rsid w:val="00C261D1"/>
    <w:rsid w:val="00C262D7"/>
    <w:rsid w:val="00C371CF"/>
    <w:rsid w:val="00C41241"/>
    <w:rsid w:val="00C43BED"/>
    <w:rsid w:val="00C44EA9"/>
    <w:rsid w:val="00C46F08"/>
    <w:rsid w:val="00C532DD"/>
    <w:rsid w:val="00C5382F"/>
    <w:rsid w:val="00C57B93"/>
    <w:rsid w:val="00C57F21"/>
    <w:rsid w:val="00C66786"/>
    <w:rsid w:val="00C71A59"/>
    <w:rsid w:val="00C743D4"/>
    <w:rsid w:val="00C90707"/>
    <w:rsid w:val="00C911FA"/>
    <w:rsid w:val="00C935A7"/>
    <w:rsid w:val="00C94CEC"/>
    <w:rsid w:val="00CA09F4"/>
    <w:rsid w:val="00CA4F2F"/>
    <w:rsid w:val="00CA53EA"/>
    <w:rsid w:val="00CB081B"/>
    <w:rsid w:val="00CB32B9"/>
    <w:rsid w:val="00CC15B9"/>
    <w:rsid w:val="00CC2903"/>
    <w:rsid w:val="00CD63EC"/>
    <w:rsid w:val="00CF215D"/>
    <w:rsid w:val="00D1082D"/>
    <w:rsid w:val="00D123ED"/>
    <w:rsid w:val="00D13C41"/>
    <w:rsid w:val="00D17AE7"/>
    <w:rsid w:val="00D17DB6"/>
    <w:rsid w:val="00D3498B"/>
    <w:rsid w:val="00D41572"/>
    <w:rsid w:val="00D45E10"/>
    <w:rsid w:val="00D663D6"/>
    <w:rsid w:val="00D768F4"/>
    <w:rsid w:val="00D76A0F"/>
    <w:rsid w:val="00D77F6F"/>
    <w:rsid w:val="00D80304"/>
    <w:rsid w:val="00D81CE5"/>
    <w:rsid w:val="00D835F5"/>
    <w:rsid w:val="00DA6B14"/>
    <w:rsid w:val="00DA6FA2"/>
    <w:rsid w:val="00DA77EC"/>
    <w:rsid w:val="00DA7F32"/>
    <w:rsid w:val="00DB4F3E"/>
    <w:rsid w:val="00DC06A4"/>
    <w:rsid w:val="00DC38FA"/>
    <w:rsid w:val="00DC4013"/>
    <w:rsid w:val="00DC4418"/>
    <w:rsid w:val="00DD0387"/>
    <w:rsid w:val="00DD2740"/>
    <w:rsid w:val="00DD64FD"/>
    <w:rsid w:val="00DE7AAF"/>
    <w:rsid w:val="00DF0131"/>
    <w:rsid w:val="00E125F9"/>
    <w:rsid w:val="00E205A2"/>
    <w:rsid w:val="00E2179A"/>
    <w:rsid w:val="00E22E1B"/>
    <w:rsid w:val="00E31653"/>
    <w:rsid w:val="00E321DC"/>
    <w:rsid w:val="00E34099"/>
    <w:rsid w:val="00E40ECA"/>
    <w:rsid w:val="00E47172"/>
    <w:rsid w:val="00E53C5F"/>
    <w:rsid w:val="00E55BC1"/>
    <w:rsid w:val="00E613B5"/>
    <w:rsid w:val="00E6415A"/>
    <w:rsid w:val="00E64CAB"/>
    <w:rsid w:val="00E66613"/>
    <w:rsid w:val="00E66C5D"/>
    <w:rsid w:val="00E70C00"/>
    <w:rsid w:val="00E728B4"/>
    <w:rsid w:val="00E74289"/>
    <w:rsid w:val="00E76FB5"/>
    <w:rsid w:val="00E7738A"/>
    <w:rsid w:val="00E806E3"/>
    <w:rsid w:val="00E82685"/>
    <w:rsid w:val="00E85CA1"/>
    <w:rsid w:val="00E86E85"/>
    <w:rsid w:val="00E92939"/>
    <w:rsid w:val="00EA4CF6"/>
    <w:rsid w:val="00EB0376"/>
    <w:rsid w:val="00EB3945"/>
    <w:rsid w:val="00EB606C"/>
    <w:rsid w:val="00EB76C3"/>
    <w:rsid w:val="00EC5677"/>
    <w:rsid w:val="00ED329E"/>
    <w:rsid w:val="00ED392C"/>
    <w:rsid w:val="00EE58FB"/>
    <w:rsid w:val="00EF111C"/>
    <w:rsid w:val="00EF3AD5"/>
    <w:rsid w:val="00F050CB"/>
    <w:rsid w:val="00F05F78"/>
    <w:rsid w:val="00F06121"/>
    <w:rsid w:val="00F068C5"/>
    <w:rsid w:val="00F07254"/>
    <w:rsid w:val="00F07FC4"/>
    <w:rsid w:val="00F100B5"/>
    <w:rsid w:val="00F11C9C"/>
    <w:rsid w:val="00F158ED"/>
    <w:rsid w:val="00F160E9"/>
    <w:rsid w:val="00F21141"/>
    <w:rsid w:val="00F232CC"/>
    <w:rsid w:val="00F35C25"/>
    <w:rsid w:val="00F430F1"/>
    <w:rsid w:val="00F461F9"/>
    <w:rsid w:val="00F46D3C"/>
    <w:rsid w:val="00F534D6"/>
    <w:rsid w:val="00F622D1"/>
    <w:rsid w:val="00F702C5"/>
    <w:rsid w:val="00F71062"/>
    <w:rsid w:val="00F737A4"/>
    <w:rsid w:val="00F7530B"/>
    <w:rsid w:val="00F86183"/>
    <w:rsid w:val="00F869C5"/>
    <w:rsid w:val="00F91905"/>
    <w:rsid w:val="00F96724"/>
    <w:rsid w:val="00FA3DB2"/>
    <w:rsid w:val="00FA637F"/>
    <w:rsid w:val="00FB6DDF"/>
    <w:rsid w:val="00FC0B86"/>
    <w:rsid w:val="00FC1DD4"/>
    <w:rsid w:val="00FC3C38"/>
    <w:rsid w:val="00FC586A"/>
    <w:rsid w:val="00FC62A9"/>
    <w:rsid w:val="00FD2036"/>
    <w:rsid w:val="00FD3E5F"/>
    <w:rsid w:val="00FD4545"/>
    <w:rsid w:val="00FD613A"/>
    <w:rsid w:val="00FE0545"/>
    <w:rsid w:val="00FE6186"/>
    <w:rsid w:val="00FF16EC"/>
    <w:rsid w:val="00FF25E9"/>
    <w:rsid w:val="00FF7C5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4F49C1"/>
    <w:pPr>
      <w:ind w:firstLine="210"/>
    </w:pPr>
    <w:rPr>
      <w:rFonts w:ascii="Century"/>
      <w:sz w:val="21"/>
      <w:szCs w:val="24"/>
    </w:rPr>
  </w:style>
  <w:style w:type="character" w:customStyle="1" w:styleId="a9">
    <w:name w:val="本文インデント (文字)"/>
    <w:basedOn w:val="a0"/>
    <w:link w:val="a8"/>
    <w:rsid w:val="004F49C1"/>
    <w:rPr>
      <w:rFonts w:ascii="Century"/>
      <w:kern w:val="2"/>
      <w:sz w:val="21"/>
      <w:szCs w:val="24"/>
    </w:rPr>
  </w:style>
  <w:style w:type="paragraph" w:styleId="aa">
    <w:name w:val="No Spacing"/>
    <w:uiPriority w:val="1"/>
    <w:qFormat/>
    <w:rsid w:val="00746DF2"/>
    <w:pPr>
      <w:widowControl w:val="0"/>
      <w:jc w:val="both"/>
    </w:pPr>
    <w:rPr>
      <w:kern w:val="2"/>
      <w:sz w:val="24"/>
      <w:szCs w:val="22"/>
    </w:rPr>
  </w:style>
  <w:style w:type="paragraph" w:styleId="ab">
    <w:name w:val="Balloon Text"/>
    <w:basedOn w:val="a"/>
    <w:link w:val="ac"/>
    <w:uiPriority w:val="99"/>
    <w:semiHidden/>
    <w:unhideWhenUsed/>
    <w:rsid w:val="00D4157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41572"/>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divs>
    <w:div w:id="75675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Office_Excel_______6.xlsx"/><Relationship Id="rId26" Type="http://schemas.openxmlformats.org/officeDocument/2006/relationships/package" Target="embeddings/Microsoft_Office_Excel_______10.xlsx"/><Relationship Id="rId39" Type="http://schemas.openxmlformats.org/officeDocument/2006/relationships/image" Target="media/image16.emf"/><Relationship Id="rId21" Type="http://schemas.openxmlformats.org/officeDocument/2006/relationships/image" Target="media/image8.emf"/><Relationship Id="rId34" Type="http://schemas.openxmlformats.org/officeDocument/2006/relationships/image" Target="media/image14.emf"/><Relationship Id="rId42" Type="http://schemas.openxmlformats.org/officeDocument/2006/relationships/image" Target="media/image17.emf"/><Relationship Id="rId47" Type="http://schemas.openxmlformats.org/officeDocument/2006/relationships/chart" Target="charts/chart4.xml"/><Relationship Id="rId50" Type="http://schemas.openxmlformats.org/officeDocument/2006/relationships/image" Target="media/image20.emf"/><Relationship Id="rId55" Type="http://schemas.openxmlformats.org/officeDocument/2006/relationships/package" Target="embeddings/Microsoft_Office_Excel_______26.xlsx"/><Relationship Id="rId63" Type="http://schemas.openxmlformats.org/officeDocument/2006/relationships/theme" Target="theme/theme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package" Target="embeddings/Microsoft_Office_Excel_______5.xlsx"/><Relationship Id="rId20" Type="http://schemas.openxmlformats.org/officeDocument/2006/relationships/package" Target="embeddings/Microsoft_Office_Excel_______7.xlsx"/><Relationship Id="rId29" Type="http://schemas.openxmlformats.org/officeDocument/2006/relationships/image" Target="media/image12.emf"/><Relationship Id="rId41" Type="http://schemas.openxmlformats.org/officeDocument/2006/relationships/chart" Target="charts/chart2.xml"/><Relationship Id="rId54" Type="http://schemas.openxmlformats.org/officeDocument/2006/relationships/image" Target="media/image22.e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Office_Excel_______9.xlsx"/><Relationship Id="rId32" Type="http://schemas.openxmlformats.org/officeDocument/2006/relationships/package" Target="embeddings/Microsoft_Office_Excel_______13.xlsx"/><Relationship Id="rId37" Type="http://schemas.openxmlformats.org/officeDocument/2006/relationships/image" Target="media/image15.emf"/><Relationship Id="rId40" Type="http://schemas.openxmlformats.org/officeDocument/2006/relationships/package" Target="embeddings/Microsoft_Office_Excel_______17.xlsx"/><Relationship Id="rId45" Type="http://schemas.openxmlformats.org/officeDocument/2006/relationships/image" Target="media/image18.emf"/><Relationship Id="rId53" Type="http://schemas.openxmlformats.org/officeDocument/2006/relationships/package" Target="embeddings/Microsoft_Office_Excel_______25.xlsx"/><Relationship Id="rId58" Type="http://schemas.openxmlformats.org/officeDocument/2006/relationships/image" Target="media/image24.emf"/><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Office_Excel_______11.xlsx"/><Relationship Id="rId36" Type="http://schemas.openxmlformats.org/officeDocument/2006/relationships/chart" Target="charts/chart1.xml"/><Relationship Id="rId49" Type="http://schemas.openxmlformats.org/officeDocument/2006/relationships/package" Target="embeddings/Microsoft_Office_Excel_______23.xlsx"/><Relationship Id="rId57" Type="http://schemas.openxmlformats.org/officeDocument/2006/relationships/package" Target="embeddings/Microsoft_Office_Excel_______27.xlsx"/><Relationship Id="rId61" Type="http://schemas.openxmlformats.org/officeDocument/2006/relationships/package" Target="embeddings/Microsoft_Office_Excel_______29.xlsx"/><Relationship Id="rId10" Type="http://schemas.openxmlformats.org/officeDocument/2006/relationships/package" Target="embeddings/Microsoft_Office_Excel_______2.xlsx"/><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chart" Target="charts/chart3.xml"/><Relationship Id="rId52" Type="http://schemas.openxmlformats.org/officeDocument/2006/relationships/image" Target="media/image21.emf"/><Relationship Id="rId60"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Office_Excel_______4.xlsx"/><Relationship Id="rId22" Type="http://schemas.openxmlformats.org/officeDocument/2006/relationships/package" Target="embeddings/Microsoft_Office_Excel_______8.xlsx"/><Relationship Id="rId27" Type="http://schemas.openxmlformats.org/officeDocument/2006/relationships/image" Target="media/image11.emf"/><Relationship Id="rId30" Type="http://schemas.openxmlformats.org/officeDocument/2006/relationships/package" Target="embeddings/Microsoft_Office_Excel_______12.xlsx"/><Relationship Id="rId35" Type="http://schemas.openxmlformats.org/officeDocument/2006/relationships/package" Target="embeddings/Microsoft_Office_Excel_______14.xlsx"/><Relationship Id="rId43" Type="http://schemas.openxmlformats.org/officeDocument/2006/relationships/package" Target="embeddings/Microsoft_Office_Excel_______19.xlsx"/><Relationship Id="rId48" Type="http://schemas.openxmlformats.org/officeDocument/2006/relationships/image" Target="media/image19.emf"/><Relationship Id="rId56" Type="http://schemas.openxmlformats.org/officeDocument/2006/relationships/image" Target="media/image23.emf"/><Relationship Id="rId8" Type="http://schemas.openxmlformats.org/officeDocument/2006/relationships/package" Target="embeddings/Microsoft_Office_Excel_______1.xlsx"/><Relationship Id="rId51" Type="http://schemas.openxmlformats.org/officeDocument/2006/relationships/package" Target="embeddings/Microsoft_Office_Excel_______24.xlsx"/><Relationship Id="rId3" Type="http://schemas.openxmlformats.org/officeDocument/2006/relationships/settings" Target="settings.xml"/><Relationship Id="rId12" Type="http://schemas.openxmlformats.org/officeDocument/2006/relationships/package" Target="embeddings/Microsoft_Office_Excel_______3.xls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footer" Target="footer1.xml"/><Relationship Id="rId38" Type="http://schemas.openxmlformats.org/officeDocument/2006/relationships/package" Target="embeddings/Microsoft_Office_Excel_______16.xlsx"/><Relationship Id="rId46" Type="http://schemas.openxmlformats.org/officeDocument/2006/relationships/package" Target="embeddings/Microsoft_Office_Excel_______21.xlsx"/><Relationship Id="rId59" Type="http://schemas.openxmlformats.org/officeDocument/2006/relationships/package" Target="embeddings/Microsoft_Office_Excel_______28.xlsx"/></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15.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18.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___20.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___2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7265706955170006E-2"/>
          <c:y val="0.1184600266198952"/>
          <c:w val="0.87307120317825981"/>
          <c:h val="0.61691542288558421"/>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8.1831846279951208E-3"/>
                  <c:y val="-7.1792621027415363E-3"/>
                </c:manualLayout>
              </c:layout>
              <c:dLblPos val="outEnd"/>
              <c:showVal val="1"/>
            </c:dLbl>
            <c:dLbl>
              <c:idx val="1"/>
              <c:layout>
                <c:manualLayout>
                  <c:x val="-8.835723347694455E-3"/>
                  <c:y val="-1.4171089546111943E-2"/>
                </c:manualLayout>
              </c:layout>
              <c:dLblPos val="outEnd"/>
              <c:showVal val="1"/>
            </c:dLbl>
            <c:dLbl>
              <c:idx val="2"/>
              <c:layout>
                <c:manualLayout>
                  <c:x val="-7.8569406970834532E-3"/>
                  <c:y val="-1.0297165142678607E-2"/>
                </c:manualLayout>
              </c:layout>
              <c:dLblPos val="outEnd"/>
              <c:showVal val="1"/>
            </c:dLbl>
            <c:dLbl>
              <c:idx val="3"/>
              <c:layout>
                <c:manualLayout>
                  <c:x val="-3.6155153058526537E-3"/>
                  <c:y val="-1.206812896000654E-2"/>
                </c:manualLayout>
              </c:layout>
              <c:dLblPos val="outEnd"/>
              <c:showVal val="1"/>
            </c:dLbl>
            <c:dLbl>
              <c:idx val="4"/>
              <c:layout>
                <c:manualLayout>
                  <c:x val="-4.2680540255524537E-3"/>
                  <c:y val="-6.5277671797000902E-3"/>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Sheet1!$B$2:$F$2</c:f>
              <c:numCache>
                <c:formatCode>#,##0;[Red]#,##0</c:formatCode>
                <c:ptCount val="5"/>
                <c:pt idx="0">
                  <c:v>9300</c:v>
                </c:pt>
                <c:pt idx="1">
                  <c:v>9072</c:v>
                </c:pt>
                <c:pt idx="2">
                  <c:v>9083</c:v>
                </c:pt>
                <c:pt idx="3">
                  <c:v>9039</c:v>
                </c:pt>
                <c:pt idx="4">
                  <c:v>8843</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6.0792462345877511E-3"/>
                  <c:y val="-6.0017782491061144E-3"/>
                </c:manualLayout>
              </c:layout>
              <c:dLblPos val="outEnd"/>
              <c:showVal val="1"/>
            </c:dLbl>
            <c:dLbl>
              <c:idx val="1"/>
              <c:layout>
                <c:manualLayout>
                  <c:x val="5.4267075148887178E-3"/>
                  <c:y val="-2.0990401947793579E-2"/>
                </c:manualLayout>
              </c:layout>
              <c:dLblPos val="outEnd"/>
              <c:showVal val="1"/>
            </c:dLbl>
            <c:dLbl>
              <c:idx val="2"/>
              <c:layout>
                <c:manualLayout>
                  <c:x val="-3.3824380563612292E-3"/>
                  <c:y val="-3.0905642701148896E-2"/>
                </c:manualLayout>
              </c:layout>
              <c:dLblPos val="outEnd"/>
              <c:showVal val="1"/>
            </c:dLbl>
            <c:dLbl>
              <c:idx val="3"/>
              <c:layout>
                <c:manualLayout>
                  <c:x val="-7.7233403544037509E-4"/>
                  <c:y val="-2.6301763563420177E-2"/>
                </c:manualLayout>
              </c:layout>
              <c:dLblPos val="outEnd"/>
              <c:showVal val="1"/>
            </c:dLbl>
            <c:dLbl>
              <c:idx val="4"/>
              <c:layout>
                <c:manualLayout>
                  <c:x val="2.06448615170767E-4"/>
                  <c:y val="-3.3961825013084396E-2"/>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Sheet1!$B$3:$F$3</c:f>
              <c:numCache>
                <c:formatCode>#,##0;[Red]#,##0</c:formatCode>
                <c:ptCount val="5"/>
                <c:pt idx="0">
                  <c:v>9383</c:v>
                </c:pt>
                <c:pt idx="1">
                  <c:v>9279</c:v>
                </c:pt>
                <c:pt idx="2">
                  <c:v>9130</c:v>
                </c:pt>
                <c:pt idx="3">
                  <c:v>9088</c:v>
                </c:pt>
                <c:pt idx="4">
                  <c:v>9709</c:v>
                </c:pt>
              </c:numCache>
            </c:numRef>
          </c:val>
        </c:ser>
        <c:dLbls>
          <c:showVal val="1"/>
        </c:dLbls>
        <c:axId val="94951296"/>
        <c:axId val="94952832"/>
      </c:barChart>
      <c:catAx>
        <c:axId val="94951296"/>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94952832"/>
        <c:crosses val="autoZero"/>
        <c:auto val="1"/>
        <c:lblAlgn val="ctr"/>
        <c:lblOffset val="100"/>
        <c:tickLblSkip val="1"/>
        <c:tickMarkSkip val="1"/>
      </c:catAx>
      <c:valAx>
        <c:axId val="94952832"/>
        <c:scaling>
          <c:orientation val="minMax"/>
          <c:min val="8000"/>
        </c:scaling>
        <c:axPos val="l"/>
        <c:numFmt formatCode="#,##0;[Red]#,##0" sourceLinked="1"/>
        <c:majorTickMark val="in"/>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94951296"/>
        <c:crosses val="autoZero"/>
        <c:crossBetween val="between"/>
        <c:majorUnit val="500"/>
      </c:valAx>
      <c:spPr>
        <a:solidFill>
          <a:srgbClr val="FFFFFF"/>
        </a:solidFill>
        <a:ln w="25400">
          <a:noFill/>
        </a:ln>
      </c:spPr>
    </c:plotArea>
    <c:legend>
      <c:legendPos val="b"/>
      <c:layout>
        <c:manualLayout>
          <c:xMode val="edge"/>
          <c:yMode val="edge"/>
          <c:x val="0.27079934747145179"/>
          <c:y val="0.84079601990050445"/>
          <c:w val="0.4632952691680261"/>
          <c:h val="9.9985729939097767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3086533414092633"/>
          <c:y val="7.5657894736842118E-2"/>
          <c:w val="0.74295675348273771"/>
          <c:h val="0.66776315789473684"/>
        </c:manualLayout>
      </c:layout>
      <c:barChart>
        <c:barDir val="col"/>
        <c:grouping val="clustered"/>
        <c:ser>
          <c:idx val="1"/>
          <c:order val="0"/>
          <c:tx>
            <c:strRef>
              <c:f>Sheet1!$A$2</c:f>
              <c:strCache>
                <c:ptCount val="1"/>
                <c:pt idx="0">
                  <c:v>企業債（借入額）</c:v>
                </c:pt>
              </c:strCache>
            </c:strRef>
          </c:tx>
          <c:spPr>
            <a:solidFill>
              <a:srgbClr val="993366"/>
            </a:solidFill>
            <a:ln w="12700">
              <a:solidFill>
                <a:srgbClr val="000000"/>
              </a:solidFill>
              <a:prstDash val="solid"/>
            </a:ln>
          </c:spPr>
          <c:dLbls>
            <c:dLbl>
              <c:idx val="0"/>
              <c:layout>
                <c:manualLayout>
                  <c:x val="-3.1631713103170553E-3"/>
                  <c:y val="-1.146668611193976E-2"/>
                </c:manualLayout>
              </c:layout>
              <c:dLblPos val="outEnd"/>
              <c:showVal val="1"/>
            </c:dLbl>
            <c:dLbl>
              <c:idx val="1"/>
              <c:layout>
                <c:manualLayout>
                  <c:x val="3.1425903492854454E-4"/>
                  <c:y val="-6.9622128192742523E-3"/>
                </c:manualLayout>
              </c:layout>
              <c:dLblPos val="outEnd"/>
              <c:showVal val="1"/>
            </c:dLbl>
            <c:dLbl>
              <c:idx val="2"/>
              <c:layout>
                <c:manualLayout>
                  <c:x val="1.2517867958813185E-3"/>
                  <c:y val="-7.1864999652449784E-3"/>
                </c:manualLayout>
              </c:layout>
              <c:dLblPos val="outEnd"/>
              <c:showVal val="1"/>
            </c:dLbl>
            <c:dLbl>
              <c:idx val="3"/>
              <c:layout>
                <c:manualLayout>
                  <c:x val="-9.3568544316546256E-4"/>
                  <c:y val="1.896752199471864E-3"/>
                </c:manualLayout>
              </c:layout>
              <c:dLblPos val="outEnd"/>
              <c:showVal val="1"/>
            </c:dLbl>
            <c:dLbl>
              <c:idx val="4"/>
              <c:layout>
                <c:manualLayout>
                  <c:x val="-1.5606576822131421E-3"/>
                  <c:y val="-1.3746703762264481E-2"/>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Sheet1!$B$1:$E$1</c:f>
              <c:strCache>
                <c:ptCount val="4"/>
                <c:pt idx="0">
                  <c:v>23年度</c:v>
                </c:pt>
                <c:pt idx="1">
                  <c:v>24年度</c:v>
                </c:pt>
                <c:pt idx="2">
                  <c:v>25年度</c:v>
                </c:pt>
                <c:pt idx="3">
                  <c:v>26年度</c:v>
                </c:pt>
              </c:strCache>
            </c:strRef>
          </c:cat>
          <c:val>
            <c:numRef>
              <c:f>Sheet1!$B$2:$E$2</c:f>
              <c:numCache>
                <c:formatCode>#,##0;[Red]#,##0</c:formatCode>
                <c:ptCount val="4"/>
                <c:pt idx="0">
                  <c:v>350</c:v>
                </c:pt>
                <c:pt idx="1">
                  <c:v>147</c:v>
                </c:pt>
                <c:pt idx="2">
                  <c:v>517</c:v>
                </c:pt>
                <c:pt idx="3">
                  <c:v>575</c:v>
                </c:pt>
              </c:numCache>
            </c:numRef>
          </c:val>
        </c:ser>
        <c:ser>
          <c:idx val="2"/>
          <c:order val="2"/>
          <c:tx>
            <c:strRef>
              <c:f>Sheet1!$A$4</c:f>
              <c:strCache>
                <c:ptCount val="1"/>
                <c:pt idx="0">
                  <c:v>償還金(元金償還額）</c:v>
                </c:pt>
              </c:strCache>
            </c:strRef>
          </c:tx>
          <c:spPr>
            <a:noFill/>
            <a:ln w="12700">
              <a:solidFill>
                <a:srgbClr val="000000"/>
              </a:solidFill>
              <a:prstDash val="solid"/>
            </a:ln>
          </c:spPr>
          <c:dLbls>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Sheet1!$B$1:$E$1</c:f>
              <c:strCache>
                <c:ptCount val="4"/>
                <c:pt idx="0">
                  <c:v>23年度</c:v>
                </c:pt>
                <c:pt idx="1">
                  <c:v>24年度</c:v>
                </c:pt>
                <c:pt idx="2">
                  <c:v>25年度</c:v>
                </c:pt>
                <c:pt idx="3">
                  <c:v>26年度</c:v>
                </c:pt>
              </c:strCache>
            </c:strRef>
          </c:cat>
          <c:val>
            <c:numRef>
              <c:f>Sheet1!$B$4:$E$4</c:f>
              <c:numCache>
                <c:formatCode>#,##0;[Red]#,##0</c:formatCode>
                <c:ptCount val="4"/>
                <c:pt idx="0">
                  <c:v>1036</c:v>
                </c:pt>
                <c:pt idx="1">
                  <c:v>864</c:v>
                </c:pt>
                <c:pt idx="2">
                  <c:v>801</c:v>
                </c:pt>
                <c:pt idx="3">
                  <c:v>901</c:v>
                </c:pt>
              </c:numCache>
            </c:numRef>
          </c:val>
        </c:ser>
        <c:axId val="102830848"/>
        <c:axId val="102833536"/>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3.6350095901473894E-2"/>
                  <c:y val="-2.9620430030892368E-2"/>
                </c:manualLayout>
              </c:layout>
              <c:dLblPos val="r"/>
              <c:showVal val="1"/>
            </c:dLbl>
            <c:dLbl>
              <c:idx val="1"/>
              <c:layout>
                <c:manualLayout>
                  <c:x val="-3.6975068140520852E-2"/>
                  <c:y val="-3.8634277528920159E-2"/>
                </c:manualLayout>
              </c:layout>
              <c:dLblPos val="r"/>
              <c:showVal val="1"/>
            </c:dLbl>
            <c:dLbl>
              <c:idx val="2"/>
              <c:layout>
                <c:manualLayout>
                  <c:x val="-3.9162701897839734E-2"/>
                  <c:y val="-4.9082942008212824E-2"/>
                </c:manualLayout>
              </c:layout>
              <c:dLblPos val="r"/>
              <c:showVal val="1"/>
            </c:dLbl>
            <c:dLbl>
              <c:idx val="3"/>
              <c:layout>
                <c:manualLayout>
                  <c:x val="-4.1350174136886512E-2"/>
                  <c:y val="-5.4795386894942753E-2"/>
                </c:manualLayout>
              </c:layout>
              <c:dLblPos val="r"/>
              <c:showVal val="1"/>
            </c:dLbl>
            <c:dLbl>
              <c:idx val="4"/>
              <c:layout>
                <c:manualLayout>
                  <c:x val="-4.5100146375933715E-2"/>
                  <c:y val="-5.8368198443850064E-2"/>
                </c:manualLayout>
              </c:layout>
              <c:dLblPos val="r"/>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Sheet1!$B$1:$E$1</c:f>
              <c:strCache>
                <c:ptCount val="4"/>
                <c:pt idx="0">
                  <c:v>23年度</c:v>
                </c:pt>
                <c:pt idx="1">
                  <c:v>24年度</c:v>
                </c:pt>
                <c:pt idx="2">
                  <c:v>25年度</c:v>
                </c:pt>
                <c:pt idx="3">
                  <c:v>26年度</c:v>
                </c:pt>
              </c:strCache>
            </c:strRef>
          </c:cat>
          <c:val>
            <c:numRef>
              <c:f>Sheet1!$B$3:$E$3</c:f>
              <c:numCache>
                <c:formatCode>#,##0;[Red]#,##0</c:formatCode>
                <c:ptCount val="4"/>
                <c:pt idx="0">
                  <c:v>14160</c:v>
                </c:pt>
                <c:pt idx="1">
                  <c:v>13443</c:v>
                </c:pt>
                <c:pt idx="2">
                  <c:v>13160</c:v>
                </c:pt>
                <c:pt idx="3">
                  <c:v>12834</c:v>
                </c:pt>
              </c:numCache>
            </c:numRef>
          </c:val>
        </c:ser>
        <c:marker val="1"/>
        <c:axId val="102836480"/>
        <c:axId val="102842752"/>
      </c:lineChart>
      <c:catAx>
        <c:axId val="102830848"/>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102833536"/>
        <c:crosses val="autoZero"/>
        <c:lblAlgn val="ctr"/>
        <c:lblOffset val="100"/>
        <c:tickLblSkip val="1"/>
        <c:tickMarkSkip val="1"/>
      </c:catAx>
      <c:valAx>
        <c:axId val="102833536"/>
        <c:scaling>
          <c:orientation val="minMax"/>
          <c:max val="160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2500000000000001E-2"/>
              <c:y val="0.22697368421052633"/>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102830848"/>
        <c:crosses val="autoZero"/>
        <c:crossBetween val="between"/>
        <c:majorUnit val="200"/>
        <c:minorUnit val="200"/>
      </c:valAx>
      <c:catAx>
        <c:axId val="102836480"/>
        <c:scaling>
          <c:orientation val="minMax"/>
        </c:scaling>
        <c:delete val="1"/>
        <c:axPos val="b"/>
        <c:tickLblPos val="none"/>
        <c:crossAx val="102842752"/>
        <c:crosses val="autoZero"/>
        <c:lblAlgn val="ctr"/>
        <c:lblOffset val="100"/>
      </c:catAx>
      <c:valAx>
        <c:axId val="102842752"/>
        <c:scaling>
          <c:orientation val="minMax"/>
          <c:max val="18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75000000000633"/>
              <c:y val="0.24342105263157895"/>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102836480"/>
        <c:crosses val="max"/>
        <c:crossBetween val="between"/>
        <c:majorUnit val="2000"/>
        <c:minorUnit val="2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mj-ea"/>
                <a:ea typeface="+mj-ea"/>
                <a:cs typeface="ＭＳ 明朝"/>
              </a:defRPr>
            </a:pPr>
            <a:endParaRPr lang="ja-JP"/>
          </a:p>
        </c:txPr>
      </c:legendEntry>
      <c:legendEntry>
        <c:idx val="1"/>
        <c:txPr>
          <a:bodyPr/>
          <a:lstStyle/>
          <a:p>
            <a:pPr>
              <a:defRPr sz="825" b="0" i="0" u="none" strike="noStrike" baseline="0">
                <a:solidFill>
                  <a:srgbClr val="000000"/>
                </a:solidFill>
                <a:latin typeface="+mj-ea"/>
                <a:ea typeface="+mj-ea"/>
                <a:cs typeface="ＭＳ 明朝"/>
              </a:defRPr>
            </a:pPr>
            <a:endParaRPr lang="ja-JP"/>
          </a:p>
        </c:txPr>
      </c:legendEntry>
      <c:legendEntry>
        <c:idx val="2"/>
        <c:txPr>
          <a:bodyPr/>
          <a:lstStyle/>
          <a:p>
            <a:pPr>
              <a:defRPr sz="825" b="0" i="0" u="none" strike="noStrike" baseline="0">
                <a:solidFill>
                  <a:srgbClr val="000000"/>
                </a:solidFill>
                <a:latin typeface="+mj-ea"/>
                <a:ea typeface="+mj-ea"/>
                <a:cs typeface="ＭＳ 明朝"/>
              </a:defRPr>
            </a:pPr>
            <a:endParaRPr lang="ja-JP"/>
          </a:p>
        </c:txPr>
      </c:legendEntry>
      <c:layout>
        <c:manualLayout>
          <c:xMode val="edge"/>
          <c:yMode val="edge"/>
          <c:x val="0.15312500000000001"/>
          <c:y val="0.84868421052632381"/>
          <c:w val="0.69375000000000064"/>
          <c:h val="8.2236842105264898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5461658841940494E-2"/>
          <c:y val="8.3117302644863569E-2"/>
          <c:w val="0.8631602020471637"/>
          <c:h val="0.63563272539650495"/>
        </c:manualLayout>
      </c:layout>
      <c:lineChart>
        <c:grouping val="standard"/>
        <c:ser>
          <c:idx val="3"/>
          <c:order val="0"/>
          <c:tx>
            <c:strRef>
              <c:f>Sheet1!$A$2</c:f>
              <c:strCache>
                <c:ptCount val="1"/>
                <c:pt idx="0">
                  <c:v>償却前純利益</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2.6322977558967287E-2"/>
                  <c:y val="-7.8953203766195912E-2"/>
                </c:manualLayout>
              </c:layout>
              <c:dLblPos val="r"/>
              <c:showVal val="1"/>
            </c:dLbl>
            <c:dLbl>
              <c:idx val="1"/>
              <c:layout>
                <c:manualLayout>
                  <c:x val="-3.1330849372251411E-2"/>
                  <c:y val="-8.9679362996295794E-2"/>
                </c:manualLayout>
              </c:layout>
              <c:dLblPos val="r"/>
              <c:showVal val="1"/>
            </c:dLbl>
            <c:dLbl>
              <c:idx val="2"/>
              <c:layout>
                <c:manualLayout>
                  <c:x val="-3.0078940277868317E-2"/>
                  <c:y val="-6.4536307961504932E-2"/>
                </c:manualLayout>
              </c:layout>
              <c:dLblPos val="r"/>
              <c:showVal val="1"/>
            </c:dLbl>
            <c:dLbl>
              <c:idx val="3"/>
              <c:layout>
                <c:manualLayout>
                  <c:x val="-3.1956759870173851E-2"/>
                  <c:y val="-8.0512608199617905E-2"/>
                </c:manualLayout>
              </c:layout>
              <c:dLblPos val="r"/>
              <c:showVal val="1"/>
            </c:dLbl>
            <c:dLbl>
              <c:idx val="4"/>
              <c:layout>
                <c:manualLayout>
                  <c:x val="-3.6964631683458475E-2"/>
                  <c:y val="-6.2965046035912423E-2"/>
                </c:manualLayout>
              </c:layout>
              <c:numFmt formatCode="#,##0_ "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dLblPos val="r"/>
              <c:showVal val="1"/>
            </c:dLbl>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Val val="1"/>
          </c:dLbls>
          <c:cat>
            <c:numRef>
              <c:f>Sheet1!$B$1:$F$1</c:f>
              <c:numCache>
                <c:formatCode>General</c:formatCode>
                <c:ptCount val="5"/>
              </c:numCache>
            </c:numRef>
          </c:cat>
          <c:val>
            <c:numRef>
              <c:f>Sheet1!$B$2:$F$2</c:f>
              <c:numCache>
                <c:formatCode>General</c:formatCode>
                <c:ptCount val="5"/>
                <c:pt idx="0">
                  <c:v>908</c:v>
                </c:pt>
                <c:pt idx="1">
                  <c:v>807</c:v>
                </c:pt>
                <c:pt idx="2" formatCode="#,##0;[Red]\-#,##0">
                  <c:v>1004</c:v>
                </c:pt>
                <c:pt idx="3">
                  <c:v>974</c:v>
                </c:pt>
                <c:pt idx="4">
                  <c:v>155</c:v>
                </c:pt>
              </c:numCache>
            </c:numRef>
          </c:val>
        </c:ser>
        <c:ser>
          <c:idx val="0"/>
          <c:order val="1"/>
          <c:tx>
            <c:strRef>
              <c:f>Sheet1!$A$3</c:f>
              <c:strCache>
                <c:ptCount val="1"/>
                <c:pt idx="0">
                  <c:v>純損失</c:v>
                </c:pt>
              </c:strCache>
            </c:strRef>
          </c:tx>
          <c:spPr>
            <a:ln w="12700">
              <a:solidFill>
                <a:srgbClr val="000000"/>
              </a:solidFill>
              <a:prstDash val="lgDashDotDot"/>
            </a:ln>
          </c:spPr>
          <c:marker>
            <c:symbol val="diamond"/>
            <c:size val="7"/>
            <c:spPr>
              <a:solidFill>
                <a:schemeClr val="bg1"/>
              </a:solidFill>
              <a:ln>
                <a:solidFill>
                  <a:schemeClr val="tx1"/>
                </a:solidFill>
                <a:prstDash val="solid"/>
              </a:ln>
            </c:spPr>
          </c:marker>
          <c:dLbls>
            <c:dLbl>
              <c:idx val="0"/>
              <c:layout>
                <c:manualLayout>
                  <c:x val="-4.0407484601221316E-2"/>
                  <c:y val="0.1039994279561221"/>
                </c:manualLayout>
              </c:layout>
              <c:dLblPos val="r"/>
              <c:showVal val="1"/>
            </c:dLbl>
            <c:dLbl>
              <c:idx val="1"/>
              <c:layout>
                <c:manualLayout>
                  <c:x val="-4.0720520733753714E-2"/>
                  <c:y val="9.6713607914395081E-2"/>
                </c:manualLayout>
              </c:layout>
              <c:dLblPos val="r"/>
              <c:showVal val="1"/>
            </c:dLbl>
            <c:dLbl>
              <c:idx val="2"/>
              <c:layout>
                <c:manualLayout>
                  <c:x val="-4.1033556866287207E-2"/>
                  <c:y val="9.4487439871298151E-2"/>
                </c:manualLayout>
              </c:layout>
              <c:dLblPos val="r"/>
              <c:showVal val="1"/>
            </c:dLbl>
            <c:dLbl>
              <c:idx val="3"/>
              <c:layout>
                <c:manualLayout>
                  <c:x val="-3.9781486004759052E-2"/>
                  <c:y val="9.5773008341905927E-2"/>
                </c:manualLayout>
              </c:layout>
              <c:dLblPos val="r"/>
              <c:showVal val="1"/>
            </c:dLbl>
            <c:dLbl>
              <c:idx val="4"/>
              <c:layout>
                <c:manualLayout>
                  <c:x val="-3.6964631683458475E-2"/>
                  <c:y val="8.9999174782640912E-2"/>
                </c:manualLayout>
              </c:layout>
              <c:dLblPos val="r"/>
              <c:showVal val="1"/>
            </c:dLbl>
            <c:numFmt formatCode="#,##0;&quot;△ &quot;#,##0"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Val val="1"/>
          </c:dLbls>
          <c:cat>
            <c:numRef>
              <c:f>Sheet1!$B$1:$F$1</c:f>
              <c:numCache>
                <c:formatCode>General</c:formatCode>
                <c:ptCount val="5"/>
              </c:numCache>
            </c:numRef>
          </c:cat>
          <c:val>
            <c:numRef>
              <c:f>Sheet1!$B$3:$F$3</c:f>
              <c:numCache>
                <c:formatCode>#,##0;[Red]#,##0</c:formatCode>
                <c:ptCount val="5"/>
                <c:pt idx="0">
                  <c:v>-93</c:v>
                </c:pt>
                <c:pt idx="1">
                  <c:v>-219</c:v>
                </c:pt>
                <c:pt idx="2">
                  <c:v>-49</c:v>
                </c:pt>
                <c:pt idx="3">
                  <c:v>-52</c:v>
                </c:pt>
                <c:pt idx="4">
                  <c:v>-861</c:v>
                </c:pt>
              </c:numCache>
            </c:numRef>
          </c:val>
        </c:ser>
        <c:marker val="1"/>
        <c:axId val="199884160"/>
        <c:axId val="200737536"/>
      </c:lineChart>
      <c:catAx>
        <c:axId val="199884160"/>
        <c:scaling>
          <c:orientation val="minMax"/>
        </c:scaling>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22</a:t>
                </a:r>
                <a:r>
                  <a:rPr lang="ja-JP" altLang="en-US"/>
                  <a:t>年度　　　　　　</a:t>
                </a:r>
                <a:r>
                  <a:rPr lang="en-US" altLang="ja-JP"/>
                  <a:t>23</a:t>
                </a:r>
                <a:r>
                  <a:rPr lang="ja-JP" altLang="en-US"/>
                  <a:t>年度　　　　　　　</a:t>
                </a:r>
                <a:r>
                  <a:rPr lang="en-US" altLang="ja-JP"/>
                  <a:t>24</a:t>
                </a:r>
                <a:r>
                  <a:rPr lang="ja-JP" altLang="en-US"/>
                  <a:t>年度　　　　　　</a:t>
                </a:r>
                <a:r>
                  <a:rPr lang="en-US" altLang="ja-JP"/>
                  <a:t>25</a:t>
                </a:r>
                <a:r>
                  <a:rPr lang="ja-JP" altLang="en-US"/>
                  <a:t>年度　　　　　　</a:t>
                </a:r>
                <a:r>
                  <a:rPr lang="en-US" altLang="ja-JP"/>
                  <a:t>26</a:t>
                </a:r>
                <a:r>
                  <a:rPr lang="ja-JP" altLang="en-US"/>
                  <a:t>年度</a:t>
                </a:r>
              </a:p>
            </c:rich>
          </c:tx>
          <c:layout>
            <c:manualLayout>
              <c:xMode val="edge"/>
              <c:yMode val="edge"/>
              <c:x val="0.14248999343832136"/>
              <c:y val="0.74800323036543814"/>
            </c:manualLayout>
          </c:layout>
          <c:spPr>
            <a:noFill/>
            <a:ln w="25400">
              <a:noFill/>
            </a:ln>
          </c:spPr>
        </c:title>
        <c:numFmt formatCode="General" sourceLinked="1"/>
        <c:maj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200737536"/>
        <c:crosses val="autoZero"/>
        <c:auto val="1"/>
        <c:lblAlgn val="ctr"/>
        <c:lblOffset val="100"/>
        <c:tickLblSkip val="1"/>
        <c:tickMarkSkip val="1"/>
      </c:catAx>
      <c:valAx>
        <c:axId val="200737536"/>
        <c:scaling>
          <c:orientation val="minMax"/>
          <c:min val="-1500"/>
        </c:scaling>
        <c:axPos val="l"/>
        <c:numFmt formatCode="#,##0_ "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199884160"/>
        <c:crosses val="autoZero"/>
        <c:crossBetween val="between"/>
        <c:majorUnit val="500"/>
      </c:valAx>
      <c:spPr>
        <a:solidFill>
          <a:srgbClr val="FFFFFF"/>
        </a:solidFill>
        <a:ln w="3175">
          <a:solidFill>
            <a:srgbClr val="000000"/>
          </a:solidFill>
          <a:prstDash val="solid"/>
        </a:ln>
      </c:spPr>
    </c:plotArea>
    <c:legend>
      <c:legendPos val="b"/>
      <c:layout>
        <c:manualLayout>
          <c:xMode val="edge"/>
          <c:yMode val="edge"/>
          <c:x val="0.23004694835680894"/>
          <c:y val="0.85267857142858827"/>
          <c:w val="0.51173708920187788"/>
          <c:h val="9.3750000000001874E-2"/>
        </c:manualLayout>
      </c:layout>
      <c:spPr>
        <a:solidFill>
          <a:srgbClr val="FFFFFF"/>
        </a:solidFill>
        <a:ln w="3175">
          <a:solidFill>
            <a:srgbClr val="000000"/>
          </a:solidFill>
          <a:prstDash val="solid"/>
        </a:ln>
      </c:spPr>
      <c:txPr>
        <a:bodyPr/>
        <a:lstStyle/>
        <a:p>
          <a:pPr>
            <a:defRPr sz="780"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5848792894696264E-2"/>
          <c:y val="0.1"/>
          <c:w val="0.8838304552590267"/>
          <c:h val="0.59"/>
        </c:manualLayout>
      </c:layout>
      <c:barChart>
        <c:barDir val="col"/>
        <c:grouping val="clustered"/>
        <c:ser>
          <c:idx val="1"/>
          <c:order val="0"/>
          <c:tx>
            <c:strRef>
              <c:f>Sheet1!$A$2</c:f>
              <c:strCache>
                <c:ptCount val="1"/>
                <c:pt idx="0">
                  <c:v>入院収益</c:v>
                </c:pt>
              </c:strCache>
            </c:strRef>
          </c:tx>
          <c:spPr>
            <a:solidFill>
              <a:srgbClr val="993366"/>
            </a:solidFill>
            <a:ln w="12700">
              <a:solidFill>
                <a:srgbClr val="000000"/>
              </a:solidFill>
              <a:prstDash val="solid"/>
            </a:ln>
          </c:spPr>
          <c:dLbls>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Sheet1!$B$2:$F$2</c:f>
              <c:numCache>
                <c:formatCode>General</c:formatCode>
                <c:ptCount val="5"/>
                <c:pt idx="0">
                  <c:v>5840</c:v>
                </c:pt>
                <c:pt idx="1">
                  <c:v>5703</c:v>
                </c:pt>
                <c:pt idx="2">
                  <c:v>5707</c:v>
                </c:pt>
                <c:pt idx="3">
                  <c:v>5637</c:v>
                </c:pt>
                <c:pt idx="4">
                  <c:v>5377</c:v>
                </c:pt>
              </c:numCache>
            </c:numRef>
          </c:val>
        </c:ser>
        <c:ser>
          <c:idx val="2"/>
          <c:order val="2"/>
          <c:tx>
            <c:strRef>
              <c:f>Sheet1!$A$4</c:f>
              <c:strCache>
                <c:ptCount val="1"/>
                <c:pt idx="0">
                  <c:v>外来収益</c:v>
                </c:pt>
              </c:strCache>
            </c:strRef>
          </c:tx>
          <c:spPr>
            <a:noFill/>
            <a:ln w="12700">
              <a:solidFill>
                <a:srgbClr val="000000"/>
              </a:solidFill>
              <a:prstDash val="solid"/>
            </a:ln>
          </c:spPr>
          <c:dLbls>
            <c:dLbl>
              <c:idx val="0"/>
              <c:layout>
                <c:manualLayout>
                  <c:x val="2.1917804289953692E-2"/>
                  <c:y val="2.5135608048994012E-3"/>
                </c:manualLayout>
              </c:layout>
              <c:dLblPos val="outEnd"/>
              <c:showVal val="1"/>
            </c:dLbl>
            <c:dLbl>
              <c:idx val="1"/>
              <c:layout>
                <c:manualLayout>
                  <c:x val="1.7836166796897746E-2"/>
                  <c:y val="6.9966254218224179E-4"/>
                </c:manualLayout>
              </c:layout>
              <c:dLblPos val="outEnd"/>
              <c:showVal val="1"/>
            </c:dLbl>
            <c:dLbl>
              <c:idx val="2"/>
              <c:layout>
                <c:manualLayout>
                  <c:x val="1.5324388016557493E-2"/>
                  <c:y val="-5.2883389576303093E-3"/>
                </c:manualLayout>
              </c:layout>
              <c:dLblPos val="outEnd"/>
              <c:showVal val="1"/>
            </c:dLbl>
            <c:dLbl>
              <c:idx val="3"/>
              <c:layout>
                <c:manualLayout>
                  <c:x val="1.5952326661648735E-2"/>
                  <c:y val="-1.0834145731783543E-2"/>
                </c:manualLayout>
              </c:layout>
              <c:dLblPos val="outEnd"/>
              <c:showVal val="1"/>
            </c:dLbl>
            <c:dLbl>
              <c:idx val="4"/>
              <c:layout>
                <c:manualLayout>
                  <c:x val="1.6580265306740123E-2"/>
                  <c:y val="1.8646419197600602E-3"/>
                </c:manualLayout>
              </c:layout>
              <c:dLblPos val="outEnd"/>
              <c:showVal val="1"/>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Sheet1!$B$4:$F$4</c:f>
              <c:numCache>
                <c:formatCode>General</c:formatCode>
                <c:ptCount val="5"/>
                <c:pt idx="0">
                  <c:v>2103</c:v>
                </c:pt>
                <c:pt idx="1">
                  <c:v>2009</c:v>
                </c:pt>
                <c:pt idx="2">
                  <c:v>1970</c:v>
                </c:pt>
                <c:pt idx="3">
                  <c:v>2033</c:v>
                </c:pt>
                <c:pt idx="4">
                  <c:v>2105</c:v>
                </c:pt>
              </c:numCache>
            </c:numRef>
          </c:val>
        </c:ser>
        <c:axId val="200888320"/>
        <c:axId val="200889856"/>
      </c:barChart>
      <c:lineChart>
        <c:grouping val="standard"/>
        <c:ser>
          <c:idx val="0"/>
          <c:order val="1"/>
          <c:tx>
            <c:strRef>
              <c:f>Sheet1!$A$3</c:f>
              <c:strCache>
                <c:ptCount val="1"/>
                <c:pt idx="0">
                  <c:v>医業収益</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4.0602179682785386E-2"/>
                  <c:y val="-5.3534183227096598E-2"/>
                </c:manualLayout>
              </c:layout>
              <c:dLblPos val="r"/>
              <c:showVal val="1"/>
            </c:dLbl>
            <c:dLbl>
              <c:idx val="1"/>
              <c:layout>
                <c:manualLayout>
                  <c:x val="-3.840438232497765E-2"/>
                  <c:y val="-5.9611423572053492E-2"/>
                </c:manualLayout>
              </c:layout>
              <c:dLblPos val="r"/>
              <c:showVal val="1"/>
            </c:dLbl>
            <c:dLbl>
              <c:idx val="2"/>
              <c:layout>
                <c:manualLayout>
                  <c:x val="-3.6206584967171121E-2"/>
                  <c:y val="-4.720559930008747E-2"/>
                </c:manualLayout>
              </c:layout>
              <c:dLblPos val="r"/>
              <c:showVal val="1"/>
            </c:dLbl>
            <c:dLbl>
              <c:idx val="3"/>
              <c:layout>
                <c:manualLayout>
                  <c:x val="-3.8718363747510691E-2"/>
                  <c:y val="-6.6542307211598511E-2"/>
                </c:manualLayout>
              </c:layout>
              <c:dLblPos val="r"/>
              <c:showVal val="1"/>
            </c:dLbl>
            <c:dLbl>
              <c:idx val="4"/>
              <c:layout>
                <c:manualLayout>
                  <c:x val="-3.8090425102418744E-2"/>
                  <c:y val="-6.3725534308211512E-2"/>
                </c:manualLayout>
              </c:layout>
              <c:dLblPos val="r"/>
              <c:showVal val="1"/>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22年度</c:v>
                </c:pt>
                <c:pt idx="1">
                  <c:v>23年度</c:v>
                </c:pt>
                <c:pt idx="2">
                  <c:v>24年度</c:v>
                </c:pt>
                <c:pt idx="3">
                  <c:v>25年度</c:v>
                </c:pt>
                <c:pt idx="4">
                  <c:v>26年度</c:v>
                </c:pt>
              </c:strCache>
            </c:strRef>
          </c:cat>
          <c:val>
            <c:numRef>
              <c:f>Sheet1!$B$3:$F$3</c:f>
              <c:numCache>
                <c:formatCode>General</c:formatCode>
                <c:ptCount val="5"/>
                <c:pt idx="0">
                  <c:v>8339</c:v>
                </c:pt>
                <c:pt idx="1">
                  <c:v>8096</c:v>
                </c:pt>
                <c:pt idx="2">
                  <c:v>8059</c:v>
                </c:pt>
                <c:pt idx="3">
                  <c:v>8024</c:v>
                </c:pt>
                <c:pt idx="4">
                  <c:v>7815</c:v>
                </c:pt>
              </c:numCache>
            </c:numRef>
          </c:val>
        </c:ser>
        <c:marker val="1"/>
        <c:axId val="200891392"/>
        <c:axId val="200893184"/>
      </c:lineChart>
      <c:catAx>
        <c:axId val="200888320"/>
        <c:scaling>
          <c:orientation val="minMax"/>
        </c:scaling>
        <c:axPos val="b"/>
        <c:numFmt formatCode="General" sourceLinked="1"/>
        <c:majorTickMark val="in"/>
        <c:tickLblPos val="nextTo"/>
        <c:spPr>
          <a:ln w="3175">
            <a:solidFill>
              <a:srgbClr val="000000"/>
            </a:solidFill>
            <a:prstDash val="solid"/>
          </a:ln>
        </c:spPr>
        <c:txPr>
          <a:bodyPr rot="0" vert="horz"/>
          <a:lstStyle/>
          <a:p>
            <a:pPr>
              <a:defRPr sz="1000" b="0" i="0" u="none" strike="noStrike" baseline="0">
                <a:solidFill>
                  <a:srgbClr val="000000"/>
                </a:solidFill>
                <a:latin typeface="+mj-ea"/>
                <a:ea typeface="+mj-ea"/>
                <a:cs typeface="ＭＳ 明朝"/>
              </a:defRPr>
            </a:pPr>
            <a:endParaRPr lang="ja-JP"/>
          </a:p>
        </c:txPr>
        <c:crossAx val="200889856"/>
        <c:crosses val="autoZero"/>
        <c:lblAlgn val="ctr"/>
        <c:lblOffset val="100"/>
        <c:tickLblSkip val="1"/>
        <c:tickMarkSkip val="1"/>
      </c:catAx>
      <c:valAx>
        <c:axId val="200889856"/>
        <c:scaling>
          <c:orientation val="minMax"/>
          <c:max val="10000"/>
        </c:scaling>
        <c:axPos val="l"/>
        <c:numFmt formatCode="#,##0_ "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200888320"/>
        <c:crosses val="autoZero"/>
        <c:crossBetween val="between"/>
        <c:minorUnit val="2000"/>
      </c:valAx>
      <c:catAx>
        <c:axId val="200891392"/>
        <c:scaling>
          <c:orientation val="minMax"/>
        </c:scaling>
        <c:delete val="1"/>
        <c:axPos val="b"/>
        <c:tickLblPos val="none"/>
        <c:crossAx val="200893184"/>
        <c:crosses val="autoZero"/>
        <c:lblAlgn val="ctr"/>
        <c:lblOffset val="100"/>
      </c:catAx>
      <c:valAx>
        <c:axId val="200893184"/>
        <c:scaling>
          <c:orientation val="minMax"/>
        </c:scaling>
        <c:delete val="1"/>
        <c:axPos val="r"/>
        <c:numFmt formatCode="General" sourceLinked="1"/>
        <c:tickLblPos val="none"/>
        <c:crossAx val="200891392"/>
        <c:crosses val="max"/>
        <c:crossBetween val="between"/>
      </c:valAx>
      <c:spPr>
        <a:noFill/>
        <a:ln w="12700">
          <a:solidFill>
            <a:srgbClr val="000000"/>
          </a:solidFill>
          <a:prstDash val="solid"/>
        </a:ln>
      </c:spPr>
    </c:plotArea>
    <c:legend>
      <c:legendPos val="b"/>
      <c:legendEntry>
        <c:idx val="0"/>
        <c:txPr>
          <a:bodyPr/>
          <a:lstStyle/>
          <a:p>
            <a:pPr>
              <a:defRPr sz="920" b="0" i="0" u="none" strike="noStrike" baseline="0">
                <a:solidFill>
                  <a:srgbClr val="000000"/>
                </a:solidFill>
                <a:latin typeface="+mj-ea"/>
                <a:ea typeface="+mj-ea"/>
                <a:cs typeface="ＭＳ 明朝"/>
              </a:defRPr>
            </a:pPr>
            <a:endParaRPr lang="ja-JP"/>
          </a:p>
        </c:txPr>
      </c:legendEntry>
      <c:legendEntry>
        <c:idx val="1"/>
        <c:txPr>
          <a:bodyPr/>
          <a:lstStyle/>
          <a:p>
            <a:pPr>
              <a:defRPr sz="920" b="0" i="0" u="none" strike="noStrike" baseline="0">
                <a:solidFill>
                  <a:srgbClr val="000000"/>
                </a:solidFill>
                <a:latin typeface="+mj-ea"/>
                <a:ea typeface="+mj-ea"/>
                <a:cs typeface="ＭＳ 明朝"/>
              </a:defRPr>
            </a:pPr>
            <a:endParaRPr lang="ja-JP"/>
          </a:p>
        </c:txPr>
      </c:legendEntry>
      <c:legendEntry>
        <c:idx val="2"/>
        <c:txPr>
          <a:bodyPr/>
          <a:lstStyle/>
          <a:p>
            <a:pPr>
              <a:defRPr sz="920" b="0" i="0" u="none" strike="noStrike" baseline="0">
                <a:solidFill>
                  <a:srgbClr val="000000"/>
                </a:solidFill>
                <a:latin typeface="+mj-ea"/>
                <a:ea typeface="+mj-ea"/>
                <a:cs typeface="ＭＳ 明朝"/>
              </a:defRPr>
            </a:pPr>
            <a:endParaRPr lang="ja-JP"/>
          </a:p>
        </c:txPr>
      </c:legendEntry>
      <c:layout>
        <c:manualLayout>
          <c:xMode val="edge"/>
          <c:yMode val="edge"/>
          <c:x val="0.32025117739403913"/>
          <c:y val="0.85500000000000065"/>
          <c:w val="0.44113029827315525"/>
          <c:h val="0.12000000000000002"/>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ＭＳ 明朝"/>
              <a:ea typeface="ＭＳ 明朝"/>
              <a:cs typeface="ＭＳ 明朝"/>
            </a:defRPr>
          </a:pPr>
          <a:endParaRPr lang="ja-JP"/>
        </a:p>
      </c:txPr>
    </c:legend>
    <c:plotVisOnly val="1"/>
    <c:dispBlanksAs val="gap"/>
  </c:chart>
  <c:spPr>
    <a:noFill/>
    <a:ln w="12700">
      <a:solidFill>
        <a:srgbClr val="000000"/>
      </a:solidFill>
      <a:prstDash val="solid"/>
    </a:ln>
  </c:spPr>
  <c:txPr>
    <a:bodyPr/>
    <a:lstStyle/>
    <a:p>
      <a:pPr>
        <a:defRPr sz="1000" b="0" i="0" u="none" strike="noStrike" baseline="0">
          <a:solidFill>
            <a:srgbClr val="000000"/>
          </a:solidFill>
          <a:latin typeface="ＭＳ 明朝"/>
          <a:ea typeface="ＭＳ 明朝"/>
          <a:cs typeface="ＭＳ 明朝"/>
        </a:defRPr>
      </a:pPr>
      <a:endParaRPr lang="ja-JP"/>
    </a:p>
  </c:txPr>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8B5C10-AEFA-4218-852E-C3549F8CB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2927</TotalTime>
  <Pages>22</Pages>
  <Words>1544</Words>
  <Characters>8801</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高岡市</dc:creator>
  <cp:keywords/>
  <dc:description/>
  <cp:lastModifiedBy>高岡市</cp:lastModifiedBy>
  <cp:revision>98</cp:revision>
  <cp:lastPrinted>2015-11-11T07:58:00Z</cp:lastPrinted>
  <dcterms:created xsi:type="dcterms:W3CDTF">2013-09-11T05:43:00Z</dcterms:created>
  <dcterms:modified xsi:type="dcterms:W3CDTF">2015-11-11T08:01:00Z</dcterms:modified>
</cp:coreProperties>
</file>