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FF" w:rsidRDefault="00BA2BFF" w:rsidP="00BA2BFF">
      <w:pPr>
        <w:ind w:left="420" w:hanging="420"/>
      </w:pPr>
      <w:r>
        <w:rPr>
          <w:rFonts w:ascii="ＭＳ Ｐゴシック" w:eastAsia="ＭＳ Ｐゴシック" w:hAnsi="ＭＳ Ｐゴシック"/>
          <w:sz w:val="24"/>
        </w:rPr>
        <w:t>（別記１－４様式）</w:t>
      </w:r>
    </w:p>
    <w:p w:rsidR="00BA2BFF" w:rsidRPr="0006151E" w:rsidRDefault="00BA2BFF" w:rsidP="00BA2BFF">
      <w:pPr>
        <w:rPr>
          <w:rFonts w:ascii="ＭＳ 明朝" w:eastAsia="ＭＳ 明朝" w:hAnsi="ＭＳ 明朝"/>
        </w:rPr>
      </w:pPr>
    </w:p>
    <w:p w:rsidR="00BA2BFF" w:rsidRPr="0006151E" w:rsidRDefault="00BA2BFF" w:rsidP="00BA2BFF">
      <w:pPr>
        <w:wordWrap w:val="0"/>
        <w:jc w:val="right"/>
        <w:rPr>
          <w:rFonts w:ascii="ＭＳ 明朝" w:eastAsia="ＭＳ 明朝" w:hAnsi="ＭＳ 明朝"/>
        </w:rPr>
      </w:pPr>
      <w:r w:rsidRPr="0006151E">
        <w:rPr>
          <w:rFonts w:ascii="ＭＳ 明朝" w:eastAsia="ＭＳ 明朝" w:hAnsi="ＭＳ 明朝"/>
          <w:sz w:val="24"/>
        </w:rPr>
        <w:t>令和</w:t>
      </w:r>
      <w:r w:rsidR="003C606D">
        <w:rPr>
          <w:rFonts w:ascii="ＭＳ 明朝" w:eastAsia="ＭＳ 明朝" w:hAnsi="ＭＳ 明朝" w:hint="eastAsia"/>
          <w:sz w:val="24"/>
        </w:rPr>
        <w:t>７</w:t>
      </w:r>
      <w:r w:rsidRPr="0006151E">
        <w:rPr>
          <w:rFonts w:ascii="ＭＳ 明朝" w:eastAsia="ＭＳ 明朝" w:hAnsi="ＭＳ 明朝"/>
          <w:sz w:val="24"/>
        </w:rPr>
        <w:t>年３月</w:t>
      </w:r>
      <w:r w:rsidR="003C606D">
        <w:rPr>
          <w:rFonts w:ascii="ＭＳ 明朝" w:eastAsia="ＭＳ 明朝" w:hAnsi="ＭＳ 明朝" w:hint="eastAsia"/>
          <w:sz w:val="24"/>
        </w:rPr>
        <w:t>31</w:t>
      </w:r>
      <w:r w:rsidRPr="0006151E">
        <w:rPr>
          <w:rFonts w:ascii="ＭＳ 明朝" w:eastAsia="ＭＳ 明朝" w:hAnsi="ＭＳ 明朝"/>
          <w:sz w:val="24"/>
        </w:rPr>
        <w:t>日</w:t>
      </w:r>
    </w:p>
    <w:p w:rsidR="00BA2BFF" w:rsidRPr="0006151E" w:rsidRDefault="00BA2BFF" w:rsidP="00BA2BFF">
      <w:pPr>
        <w:rPr>
          <w:rFonts w:ascii="ＭＳ 明朝" w:eastAsia="ＭＳ 明朝" w:hAnsi="ＭＳ 明朝"/>
        </w:rPr>
      </w:pPr>
    </w:p>
    <w:p w:rsidR="00BA2BFF" w:rsidRPr="0006151E" w:rsidRDefault="00BA2BFF" w:rsidP="00BA2BFF">
      <w:pPr>
        <w:rPr>
          <w:rFonts w:ascii="ＭＳ 明朝" w:eastAsia="ＭＳ 明朝" w:hAnsi="ＭＳ 明朝"/>
        </w:rPr>
      </w:pPr>
    </w:p>
    <w:p w:rsidR="00BA2BFF" w:rsidRPr="0006151E" w:rsidRDefault="00BA2BFF" w:rsidP="00BA2BFF">
      <w:pPr>
        <w:rPr>
          <w:rFonts w:ascii="ＭＳ 明朝" w:eastAsia="ＭＳ 明朝" w:hAnsi="ＭＳ 明朝"/>
        </w:rPr>
      </w:pPr>
    </w:p>
    <w:p w:rsidR="00BA2BFF" w:rsidRPr="0006151E" w:rsidRDefault="00BA2BFF" w:rsidP="00BA2BFF">
      <w:pPr>
        <w:rPr>
          <w:rFonts w:ascii="ＭＳ 明朝" w:eastAsia="ＭＳ 明朝" w:hAnsi="ＭＳ 明朝"/>
        </w:rPr>
      </w:pPr>
      <w:r w:rsidRPr="0006151E">
        <w:rPr>
          <w:rFonts w:ascii="ＭＳ 明朝" w:eastAsia="ＭＳ 明朝" w:hAnsi="ＭＳ 明朝"/>
          <w:sz w:val="24"/>
        </w:rPr>
        <w:t>高岡市長　角田　悠紀　殿</w:t>
      </w:r>
    </w:p>
    <w:p w:rsidR="00BA2BFF" w:rsidRPr="0006151E" w:rsidRDefault="00BA2BFF" w:rsidP="00BA2BFF">
      <w:pPr>
        <w:rPr>
          <w:rFonts w:ascii="ＭＳ 明朝" w:eastAsia="ＭＳ 明朝" w:hAnsi="ＭＳ 明朝"/>
        </w:rPr>
      </w:pPr>
    </w:p>
    <w:p w:rsidR="00BA2BFF" w:rsidRPr="0006151E" w:rsidRDefault="00BA2BFF" w:rsidP="00BA2BFF">
      <w:pPr>
        <w:rPr>
          <w:rFonts w:ascii="ＭＳ 明朝" w:eastAsia="ＭＳ 明朝" w:hAnsi="ＭＳ 明朝"/>
        </w:rPr>
      </w:pPr>
    </w:p>
    <w:p w:rsidR="00BA2BFF" w:rsidRPr="0006151E" w:rsidRDefault="00AE4CC7" w:rsidP="00BA2BFF">
      <w:pPr>
        <w:ind w:firstLineChars="2600" w:firstLine="6240"/>
        <w:rPr>
          <w:rFonts w:ascii="ＭＳ 明朝" w:eastAsia="ＭＳ 明朝" w:hAnsi="ＭＳ 明朝"/>
        </w:rPr>
      </w:pPr>
      <w:r>
        <w:rPr>
          <w:rFonts w:ascii="ＭＳ 明朝" w:eastAsia="ＭＳ 明朝" w:hAnsi="ＭＳ 明朝" w:hint="eastAsia"/>
          <w:sz w:val="24"/>
        </w:rPr>
        <w:t>○○</w:t>
      </w:r>
      <w:r w:rsidR="00BA2BFF" w:rsidRPr="0006151E">
        <w:rPr>
          <w:rFonts w:ascii="ＭＳ 明朝" w:eastAsia="ＭＳ 明朝" w:hAnsi="ＭＳ 明朝"/>
          <w:sz w:val="24"/>
        </w:rPr>
        <w:t>環境保全会</w:t>
      </w:r>
    </w:p>
    <w:p w:rsidR="00BA2BFF" w:rsidRDefault="00AE4CC7" w:rsidP="00215919">
      <w:pPr>
        <w:ind w:firstLineChars="2600" w:firstLine="6240"/>
        <w:rPr>
          <w:rFonts w:ascii="ＭＳ 明朝" w:eastAsia="ＭＳ 明朝" w:hAnsi="ＭＳ 明朝"/>
          <w:sz w:val="24"/>
        </w:rPr>
      </w:pPr>
      <w:r>
        <w:rPr>
          <w:rFonts w:ascii="ＭＳ 明朝" w:eastAsia="ＭＳ 明朝" w:hAnsi="ＭＳ 明朝"/>
          <w:sz w:val="24"/>
        </w:rPr>
        <w:t xml:space="preserve">代表　</w:t>
      </w:r>
      <w:r>
        <w:rPr>
          <w:rFonts w:ascii="ＭＳ 明朝" w:eastAsia="ＭＳ 明朝" w:hAnsi="ＭＳ 明朝" w:hint="eastAsia"/>
          <w:sz w:val="24"/>
        </w:rPr>
        <w:t>○○</w:t>
      </w:r>
      <w:r>
        <w:rPr>
          <w:rFonts w:ascii="ＭＳ 明朝" w:eastAsia="ＭＳ 明朝" w:hAnsi="ＭＳ 明朝"/>
          <w:sz w:val="24"/>
        </w:rPr>
        <w:t xml:space="preserve">　</w:t>
      </w:r>
      <w:r w:rsidR="005E2D99">
        <w:rPr>
          <w:rFonts w:ascii="ＭＳ 明朝" w:eastAsia="ＭＳ 明朝" w:hAnsi="ＭＳ 明朝" w:hint="eastAsia"/>
          <w:sz w:val="24"/>
        </w:rPr>
        <w:t>○○</w:t>
      </w:r>
    </w:p>
    <w:p w:rsidR="00215919" w:rsidRDefault="00215919" w:rsidP="00215919">
      <w:pPr>
        <w:ind w:firstLineChars="2600" w:firstLine="6240"/>
        <w:rPr>
          <w:rFonts w:ascii="ＭＳ 明朝" w:eastAsia="ＭＳ 明朝" w:hAnsi="ＭＳ 明朝"/>
          <w:sz w:val="24"/>
        </w:rPr>
      </w:pPr>
    </w:p>
    <w:p w:rsidR="00215919" w:rsidRPr="00215919" w:rsidRDefault="00215919" w:rsidP="00215919">
      <w:pPr>
        <w:ind w:firstLineChars="2600" w:firstLine="6240"/>
        <w:rPr>
          <w:rFonts w:ascii="ＭＳ 明朝" w:eastAsia="ＭＳ 明朝" w:hAnsi="ＭＳ 明朝"/>
          <w:sz w:val="24"/>
        </w:rPr>
      </w:pPr>
    </w:p>
    <w:p w:rsidR="00215919" w:rsidRDefault="00BA2BFF" w:rsidP="00215919">
      <w:pPr>
        <w:jc w:val="center"/>
      </w:pPr>
      <w:r>
        <w:rPr>
          <w:rFonts w:ascii="ＭＳ Ｐゴシック" w:eastAsia="ＭＳ Ｐゴシック" w:hAnsi="ＭＳ Ｐゴシック"/>
          <w:sz w:val="24"/>
        </w:rPr>
        <w:t>令和</w:t>
      </w:r>
      <w:r w:rsidR="003C606D">
        <w:rPr>
          <w:rFonts w:ascii="ＭＳ Ｐゴシック" w:eastAsia="ＭＳ Ｐゴシック" w:hAnsi="ＭＳ Ｐゴシック" w:hint="eastAsia"/>
          <w:sz w:val="24"/>
        </w:rPr>
        <w:t>６</w:t>
      </w: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rsidR="00215919" w:rsidRDefault="00215919" w:rsidP="00215919">
      <w:pPr>
        <w:jc w:val="center"/>
        <w:rPr>
          <w:rFonts w:ascii="ＭＳ 明朝" w:eastAsia="ＭＳ 明朝" w:hAnsi="ＭＳ 明朝"/>
          <w:sz w:val="24"/>
          <w:szCs w:val="24"/>
        </w:rPr>
      </w:pPr>
    </w:p>
    <w:p w:rsidR="00215919" w:rsidRPr="00215919" w:rsidRDefault="00215919" w:rsidP="00215919">
      <w:pPr>
        <w:jc w:val="center"/>
        <w:rPr>
          <w:rFonts w:ascii="ＭＳ 明朝" w:eastAsia="ＭＳ 明朝" w:hAnsi="ＭＳ 明朝"/>
          <w:sz w:val="24"/>
          <w:szCs w:val="24"/>
        </w:rPr>
      </w:pPr>
    </w:p>
    <w:p w:rsidR="00BA2BFF" w:rsidRPr="0006151E" w:rsidRDefault="00BA2BFF" w:rsidP="00BA2BFF">
      <w:pPr>
        <w:rPr>
          <w:rFonts w:ascii="ＭＳ 明朝" w:eastAsia="ＭＳ 明朝" w:hAnsi="ＭＳ 明朝"/>
        </w:rPr>
      </w:pPr>
      <w:r w:rsidRPr="0006151E">
        <w:rPr>
          <w:rFonts w:ascii="ＭＳ 明朝" w:eastAsia="ＭＳ 明朝" w:hAnsi="ＭＳ 明朝"/>
          <w:sz w:val="24"/>
        </w:rPr>
        <w:t xml:space="preserve">　多面的機能支払交付金実施要領（平成26年４月１日付け25農振第2255号農林水産事務次官依命通知）第１の２の（２）に基づき、別添のとおり、地域資源保全管理構想を提出します。</w:t>
      </w:r>
    </w:p>
    <w:p w:rsidR="00FD4BAF" w:rsidRPr="00D35D3C" w:rsidRDefault="00BA2BFF" w:rsidP="00BA2BFF">
      <w:pPr>
        <w:spacing w:line="500" w:lineRule="exact"/>
        <w:jc w:val="center"/>
        <w:rPr>
          <w:rFonts w:ascii="ＭＳ ゴシック" w:eastAsia="ＭＳ ゴシック" w:hAnsi="ＭＳ ゴシック"/>
          <w:sz w:val="28"/>
          <w:szCs w:val="20"/>
        </w:rPr>
      </w:pPr>
      <w:r>
        <w:br w:type="page"/>
      </w:r>
      <w:r w:rsidR="00AE4CC7">
        <w:rPr>
          <w:rFonts w:ascii="ＭＳ ゴシック" w:eastAsia="ＭＳ ゴシック" w:hAnsi="ＭＳ ゴシック" w:hint="eastAsia"/>
          <w:sz w:val="28"/>
          <w:szCs w:val="20"/>
        </w:rPr>
        <w:lastRenderedPageBreak/>
        <w:t>○○</w:t>
      </w:r>
      <w:r w:rsidR="00FD4BAF" w:rsidRPr="00D35D3C">
        <w:rPr>
          <w:rFonts w:ascii="ＭＳ ゴシック" w:eastAsia="ＭＳ ゴシック" w:hAnsi="ＭＳ ゴシック"/>
          <w:sz w:val="28"/>
          <w:szCs w:val="20"/>
        </w:rPr>
        <w:t>地区地域資源保全管理構想</w:t>
      </w:r>
    </w:p>
    <w:p w:rsidR="00FD4BAF" w:rsidRPr="00D35D3C" w:rsidRDefault="00FD4BAF" w:rsidP="00D35D3C">
      <w:pPr>
        <w:spacing w:line="500" w:lineRule="exact"/>
        <w:jc w:val="center"/>
        <w:rPr>
          <w:rFonts w:ascii="ＭＳ ゴシック" w:eastAsia="ＭＳ ゴシック" w:hAnsi="ＭＳ ゴシック"/>
          <w:sz w:val="28"/>
          <w:szCs w:val="20"/>
        </w:rPr>
      </w:pPr>
      <w:r w:rsidRPr="00D35D3C">
        <w:rPr>
          <w:rFonts w:ascii="ＭＳ ゴシック" w:eastAsia="ＭＳ ゴシック" w:hAnsi="ＭＳ ゴシック"/>
          <w:sz w:val="28"/>
          <w:szCs w:val="20"/>
        </w:rPr>
        <w:t>（</w:t>
      </w:r>
      <w:r w:rsidR="00BA2BFF">
        <w:rPr>
          <w:rFonts w:ascii="ＭＳ ゴシック" w:eastAsia="ＭＳ ゴシック" w:hAnsi="ＭＳ ゴシック" w:hint="eastAsia"/>
          <w:sz w:val="28"/>
          <w:szCs w:val="20"/>
        </w:rPr>
        <w:t>令和</w:t>
      </w:r>
      <w:r w:rsidR="008700BC">
        <w:rPr>
          <w:rFonts w:ascii="ＭＳ ゴシック" w:eastAsia="ＭＳ ゴシック" w:hAnsi="ＭＳ ゴシック" w:hint="eastAsia"/>
          <w:sz w:val="28"/>
          <w:szCs w:val="20"/>
        </w:rPr>
        <w:t>７</w:t>
      </w:r>
      <w:r w:rsidRPr="00D35D3C">
        <w:rPr>
          <w:rFonts w:ascii="ＭＳ ゴシック" w:eastAsia="ＭＳ ゴシック" w:hAnsi="ＭＳ ゴシック"/>
          <w:sz w:val="28"/>
          <w:szCs w:val="20"/>
        </w:rPr>
        <w:t>年</w:t>
      </w:r>
      <w:r w:rsidR="00C242E0">
        <w:rPr>
          <w:rFonts w:ascii="ＭＳ ゴシック" w:eastAsia="ＭＳ ゴシック" w:hAnsi="ＭＳ ゴシック" w:hint="eastAsia"/>
          <w:sz w:val="28"/>
          <w:szCs w:val="20"/>
        </w:rPr>
        <w:t>〇</w:t>
      </w:r>
      <w:bookmarkStart w:id="0" w:name="_GoBack"/>
      <w:bookmarkEnd w:id="0"/>
      <w:r w:rsidRPr="00D35D3C">
        <w:rPr>
          <w:rFonts w:ascii="ＭＳ ゴシック" w:eastAsia="ＭＳ ゴシック" w:hAnsi="ＭＳ ゴシック"/>
          <w:sz w:val="28"/>
          <w:szCs w:val="20"/>
        </w:rPr>
        <w:t>月作成）</w:t>
      </w:r>
    </w:p>
    <w:p w:rsidR="00FD4BAF" w:rsidRPr="0027455E" w:rsidRDefault="00730F17" w:rsidP="0027455E">
      <w:pPr>
        <w:rPr>
          <w:rFonts w:ascii="ＭＳ ゴシック" w:eastAsia="ＭＳ ゴシック" w:hAnsi="ＭＳ ゴシック"/>
          <w:sz w:val="20"/>
          <w:szCs w:val="20"/>
        </w:rPr>
      </w:pPr>
      <w:r>
        <w:rPr>
          <w:rFonts w:ascii="ＭＳ ゴシック" w:eastAsia="ＭＳ ゴシック" w:hAnsi="ＭＳ ゴシック"/>
          <w:noProof/>
          <w:color w:val="FF0000"/>
          <w:sz w:val="20"/>
          <w:szCs w:val="20"/>
        </w:rPr>
        <mc:AlternateContent>
          <mc:Choice Requires="wps">
            <w:drawing>
              <wp:anchor distT="0" distB="0" distL="114300" distR="114300" simplePos="0" relativeHeight="251665408" behindDoc="0" locked="0" layoutInCell="1" allowOverlap="1" wp14:anchorId="471BFF7D" wp14:editId="182535C8">
                <wp:simplePos x="0" y="0"/>
                <wp:positionH relativeFrom="column">
                  <wp:posOffset>3171190</wp:posOffset>
                </wp:positionH>
                <wp:positionV relativeFrom="paragraph">
                  <wp:posOffset>15240</wp:posOffset>
                </wp:positionV>
                <wp:extent cx="3039745" cy="320040"/>
                <wp:effectExtent l="0" t="0" r="27305" b="22860"/>
                <wp:wrapNone/>
                <wp:docPr id="4" name="テキスト ボックス 4"/>
                <wp:cNvGraphicFramePr/>
                <a:graphic xmlns:a="http://schemas.openxmlformats.org/drawingml/2006/main">
                  <a:graphicData uri="http://schemas.microsoft.com/office/word/2010/wordprocessingShape">
                    <wps:wsp>
                      <wps:cNvSpPr txBox="1"/>
                      <wps:spPr>
                        <a:xfrm>
                          <a:off x="0" y="0"/>
                          <a:ext cx="3039745" cy="320040"/>
                        </a:xfrm>
                        <a:prstGeom prst="rect">
                          <a:avLst/>
                        </a:prstGeom>
                        <a:solidFill>
                          <a:schemeClr val="lt1"/>
                        </a:solidFill>
                        <a:ln w="6350">
                          <a:solidFill>
                            <a:prstClr val="black"/>
                          </a:solidFill>
                          <a:prstDash val="dash"/>
                        </a:ln>
                      </wps:spPr>
                      <wps:txbx>
                        <w:txbxContent>
                          <w:p w:rsidR="00730F17" w:rsidRPr="00D85C24" w:rsidRDefault="00730F17">
                            <w:pPr>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赤字部分が記載例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BFF7D" id="_x0000_t202" coordsize="21600,21600" o:spt="202" path="m,l,21600r21600,l21600,xe">
                <v:stroke joinstyle="miter"/>
                <v:path gradientshapeok="t" o:connecttype="rect"/>
              </v:shapetype>
              <v:shape id="テキスト ボックス 4" o:spid="_x0000_s1026" type="#_x0000_t202" style="position:absolute;left:0;text-align:left;margin-left:249.7pt;margin-top:1.2pt;width:239.35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NdgIAAMoEAAAOAAAAZHJzL2Uyb0RvYy54bWysVM1u2zAMvg/YOwi6L3Z+2q5GnSJr0WFA&#10;0RZIh54VWY6NyaImKbGzYwMMe4i9wrDznscvMkp20rTbadhFJkXyE/mR9Nl5U0myFsaWoFI6HMSU&#10;CMUhK9UypR/vr968pcQ6pjImQYmUboSl59PXr85qnYgRFCAzYQiCKJvUOqWFczqJIssLUTE7AC0U&#10;GnMwFXOommWUGVYjeiWjURwfRzWYTBvgwlq8veyMdBrw81xwd5vnVjgiU4q5uXCacC78GU3PWLI0&#10;TBcl79Ng/5BFxUqFj+6hLpljZGXKP6CqkhuwkLsBhyqCPC+5CDVgNcP4RTXzgmkRakFyrN7TZP8f&#10;LL9Z3xlSZimdUKJYhS1qt1/bxx/t4692+4202+/tdts+/kSdTDxdtbYJRs01xrnmHTTY9t29xUvP&#10;QpObyn+xPoJ2JH6zJ1s0jnC8HMfj05PJESUcbWPs5SR0I3qK1sa69wIq4oWUGmxm4Jitr63DTNB1&#10;5+IfsyDL7KqUMih+gMSFNGTNsPXShRwx4pmXVKRO6fH4KA7Az2weeh+/kIx/8lW+RPBel8wW3TMZ&#10;Sr2XVOjsueo48ZJrFk1P4AKyDfJnoBtIq/lViUjXzLo7ZnACkTLcKneLRy4Bk4ReoqQA8+Vv994f&#10;BwOtlNQ40Sm1n1fMCErkB4UjczqcIMXEBWVydDJCxRxaFocWtaouAJkb4v5qHkTv7+ROzA1UD7h8&#10;M/8qmpji+HZK3U68cN2e4fJyMZsFJxx6zdy1mmvuoX2nPIP3zQMzuu+zwwm5gd3ss+RFuztfH6lg&#10;tnKQl2EWPMEdqz3vuDChXf1y+4081IPX0y9o+hsAAP//AwBQSwMEFAAGAAgAAAAhAKxtWvveAAAA&#10;CAEAAA8AAABkcnMvZG93bnJldi54bWxMj0FPg0AQhe8m/ofNmHizSwkiUJZGm1gPnoqm5ylsgcrO&#10;EnZL0V/veKqnl8l7ee+bfD2bXkx6dJ0lBctFAEJTZeuOGgWfH68PCQjnkWrsLWkF39rBuri9yTGr&#10;7YV2eip9I7iEXIYKWu+HTEpXtdqgW9hBE3tHOxr0fI6NrEe8cLnpZRgEsTTYES+0OOhNq6uv8mwU&#10;nPDN7Y/xTxlv3umF9pHZbaetUvd38/MKhNezv4bhD5/RoWCmgz1T7USvIErTiKMKQhb206dkCeKg&#10;4DFMQBa5/P9A8QsAAP//AwBQSwECLQAUAAYACAAAACEAtoM4kv4AAADhAQAAEwAAAAAAAAAAAAAA&#10;AAAAAAAAW0NvbnRlbnRfVHlwZXNdLnhtbFBLAQItABQABgAIAAAAIQA4/SH/1gAAAJQBAAALAAAA&#10;AAAAAAAAAAAAAC8BAABfcmVscy8ucmVsc1BLAQItABQABgAIAAAAIQC6G+ZNdgIAAMoEAAAOAAAA&#10;AAAAAAAAAAAAAC4CAABkcnMvZTJvRG9jLnhtbFBLAQItABQABgAIAAAAIQCsbVr73gAAAAgBAAAP&#10;AAAAAAAAAAAAAAAAANAEAABkcnMvZG93bnJldi54bWxQSwUGAAAAAAQABADzAAAA2wUAAAAA&#10;" fillcolor="white [3201]" strokeweight=".5pt">
                <v:stroke dashstyle="dash"/>
                <v:textbox>
                  <w:txbxContent>
                    <w:p w:rsidR="00730F17" w:rsidRPr="00D85C24" w:rsidRDefault="00730F17">
                      <w:pPr>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赤字部分が記載例</w:t>
                      </w:r>
                    </w:p>
                  </w:txbxContent>
                </v:textbox>
              </v:shape>
            </w:pict>
          </mc:Fallback>
        </mc:AlternateContent>
      </w: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１．地域で保全管理していく農用地及び</w:t>
      </w:r>
      <w:r w:rsidRPr="0027455E">
        <w:rPr>
          <w:rFonts w:ascii="ＭＳ ゴシック" w:eastAsia="ＭＳ ゴシック" w:hAnsi="ＭＳ ゴシック" w:hint="eastAsia"/>
          <w:sz w:val="20"/>
          <w:szCs w:val="20"/>
        </w:rPr>
        <w:t>施設</w:t>
      </w:r>
    </w:p>
    <w:p w:rsidR="00FD4BAF" w:rsidRPr="0027455E" w:rsidRDefault="00730F17" w:rsidP="0027455E">
      <w:pPr>
        <w:rPr>
          <w:rFonts w:ascii="ＭＳ ゴシック" w:eastAsia="ＭＳ ゴシック" w:hAnsi="ＭＳ ゴシック"/>
          <w:sz w:val="20"/>
          <w:szCs w:val="20"/>
        </w:rPr>
      </w:pPr>
      <w:r>
        <w:rPr>
          <w:rFonts w:ascii="ＭＳ ゴシック" w:eastAsia="ＭＳ ゴシック" w:hAnsi="ＭＳ ゴシック"/>
          <w:noProof/>
          <w:color w:val="FF0000"/>
          <w:sz w:val="20"/>
          <w:szCs w:val="20"/>
        </w:rPr>
        <mc:AlternateContent>
          <mc:Choice Requires="wps">
            <w:drawing>
              <wp:anchor distT="0" distB="0" distL="114300" distR="114300" simplePos="0" relativeHeight="251659264" behindDoc="0" locked="0" layoutInCell="1" allowOverlap="1">
                <wp:simplePos x="0" y="0"/>
                <wp:positionH relativeFrom="column">
                  <wp:posOffset>2624966</wp:posOffset>
                </wp:positionH>
                <wp:positionV relativeFrom="paragraph">
                  <wp:posOffset>10515</wp:posOffset>
                </wp:positionV>
                <wp:extent cx="3586010" cy="795646"/>
                <wp:effectExtent l="0" t="0" r="14605" b="24130"/>
                <wp:wrapNone/>
                <wp:docPr id="1" name="テキスト ボックス 1"/>
                <wp:cNvGraphicFramePr/>
                <a:graphic xmlns:a="http://schemas.openxmlformats.org/drawingml/2006/main">
                  <a:graphicData uri="http://schemas.microsoft.com/office/word/2010/wordprocessingShape">
                    <wps:wsp>
                      <wps:cNvSpPr txBox="1"/>
                      <wps:spPr>
                        <a:xfrm>
                          <a:off x="0" y="0"/>
                          <a:ext cx="3586010" cy="795646"/>
                        </a:xfrm>
                        <a:prstGeom prst="rect">
                          <a:avLst/>
                        </a:prstGeom>
                        <a:solidFill>
                          <a:schemeClr val="lt1"/>
                        </a:solidFill>
                        <a:ln w="6350">
                          <a:solidFill>
                            <a:prstClr val="black"/>
                          </a:solidFill>
                          <a:prstDash val="dash"/>
                        </a:ln>
                      </wps:spPr>
                      <wps:txbx>
                        <w:txbxContent>
                          <w:p w:rsidR="00D85C24" w:rsidRPr="00D85C24" w:rsidRDefault="00D85C24">
                            <w:pPr>
                              <w:rPr>
                                <w:rFonts w:ascii="ＭＳ ゴシック" w:eastAsia="ＭＳ ゴシック" w:hAnsi="ＭＳ ゴシック"/>
                              </w:rPr>
                            </w:pPr>
                            <w:r w:rsidRPr="00D85C24">
                              <w:rPr>
                                <w:rFonts w:ascii="ＭＳ ゴシック" w:eastAsia="ＭＳ ゴシック" w:hAnsi="ＭＳ ゴシック" w:hint="eastAsia"/>
                              </w:rPr>
                              <w:t>・</w:t>
                            </w:r>
                            <w:r w:rsidRPr="00D85C24">
                              <w:rPr>
                                <w:rFonts w:ascii="ＭＳ ゴシック" w:eastAsia="ＭＳ ゴシック" w:hAnsi="ＭＳ ゴシック"/>
                              </w:rPr>
                              <w:t>対象とす</w:t>
                            </w:r>
                            <w:r w:rsidRPr="00D85C24">
                              <w:rPr>
                                <w:rFonts w:ascii="ＭＳ ゴシック" w:eastAsia="ＭＳ ゴシック" w:hAnsi="ＭＳ ゴシック" w:hint="eastAsia"/>
                              </w:rPr>
                              <w:t>る</w:t>
                            </w:r>
                            <w:r w:rsidRPr="00D85C24">
                              <w:rPr>
                                <w:rFonts w:ascii="ＭＳ ゴシック" w:eastAsia="ＭＳ ゴシック" w:hAnsi="ＭＳ ゴシック"/>
                              </w:rPr>
                              <w:t>農用地、施設の範囲、</w:t>
                            </w:r>
                            <w:r w:rsidRPr="00D85C24">
                              <w:rPr>
                                <w:rFonts w:ascii="ＭＳ ゴシック" w:eastAsia="ＭＳ ゴシック" w:hAnsi="ＭＳ ゴシック" w:hint="eastAsia"/>
                              </w:rPr>
                              <w:t>数量</w:t>
                            </w:r>
                            <w:r w:rsidRPr="00D85C24">
                              <w:rPr>
                                <w:rFonts w:ascii="ＭＳ ゴシック" w:eastAsia="ＭＳ ゴシック" w:hAnsi="ＭＳ ゴシック"/>
                              </w:rPr>
                              <w:t>、</w:t>
                            </w:r>
                            <w:r w:rsidRPr="00D85C24">
                              <w:rPr>
                                <w:rFonts w:ascii="ＭＳ ゴシック" w:eastAsia="ＭＳ ゴシック" w:hAnsi="ＭＳ ゴシック" w:hint="eastAsia"/>
                              </w:rPr>
                              <w:t>位置</w:t>
                            </w:r>
                            <w:r w:rsidRPr="00D85C24">
                              <w:rPr>
                                <w:rFonts w:ascii="ＭＳ ゴシック" w:eastAsia="ＭＳ ゴシック" w:hAnsi="ＭＳ ゴシック"/>
                              </w:rPr>
                              <w:t>を</w:t>
                            </w:r>
                            <w:r w:rsidRPr="00D85C24">
                              <w:rPr>
                                <w:rFonts w:ascii="ＭＳ ゴシック" w:eastAsia="ＭＳ ゴシック" w:hAnsi="ＭＳ ゴシック" w:hint="eastAsia"/>
                              </w:rPr>
                              <w:t>記載する</w:t>
                            </w:r>
                            <w:r w:rsidRPr="00D85C24">
                              <w:rPr>
                                <w:rFonts w:ascii="ＭＳ ゴシック" w:eastAsia="ＭＳ ゴシック" w:hAnsi="ＭＳ ゴシック"/>
                              </w:rPr>
                              <w:t>。</w:t>
                            </w:r>
                          </w:p>
                          <w:p w:rsidR="00D85C24" w:rsidRPr="00D85C24" w:rsidRDefault="00D85C24">
                            <w:pPr>
                              <w:rPr>
                                <w:rFonts w:ascii="ＭＳ ゴシック" w:eastAsia="ＭＳ ゴシック" w:hAnsi="ＭＳ ゴシック"/>
                              </w:rPr>
                            </w:pPr>
                            <w:r w:rsidRPr="00D85C24">
                              <w:rPr>
                                <w:rFonts w:ascii="ＭＳ ゴシック" w:eastAsia="ＭＳ ゴシック" w:hAnsi="ＭＳ ゴシック" w:hint="eastAsia"/>
                              </w:rPr>
                              <w:t>・</w:t>
                            </w:r>
                            <w:r w:rsidRPr="00D85C24">
                              <w:rPr>
                                <w:rFonts w:ascii="ＭＳ ゴシック" w:eastAsia="ＭＳ ゴシック" w:hAnsi="ＭＳ ゴシック"/>
                              </w:rPr>
                              <w:t>「</w:t>
                            </w:r>
                            <w:r w:rsidRPr="00D85C24">
                              <w:rPr>
                                <w:rFonts w:ascii="ＭＳ ゴシック" w:eastAsia="ＭＳ ゴシック" w:hAnsi="ＭＳ ゴシック" w:hint="eastAsia"/>
                              </w:rPr>
                              <w:t>その他</w:t>
                            </w:r>
                            <w:r w:rsidRPr="00D85C24">
                              <w:rPr>
                                <w:rFonts w:ascii="ＭＳ ゴシック" w:eastAsia="ＭＳ ゴシック" w:hAnsi="ＭＳ ゴシック"/>
                              </w:rPr>
                              <w:t>施設等」</w:t>
                            </w:r>
                            <w:r w:rsidRPr="00D85C24">
                              <w:rPr>
                                <w:rFonts w:ascii="ＭＳ ゴシック" w:eastAsia="ＭＳ ゴシック" w:hAnsi="ＭＳ ゴシック" w:hint="eastAsia"/>
                              </w:rPr>
                              <w:t>には</w:t>
                            </w:r>
                            <w:r w:rsidRPr="00D85C24">
                              <w:rPr>
                                <w:rFonts w:ascii="ＭＳ ゴシック" w:eastAsia="ＭＳ ゴシック" w:hAnsi="ＭＳ ゴシック"/>
                              </w:rPr>
                              <w:t>、鳥獣</w:t>
                            </w:r>
                            <w:r w:rsidRPr="00D85C24">
                              <w:rPr>
                                <w:rFonts w:ascii="ＭＳ ゴシック" w:eastAsia="ＭＳ ゴシック" w:hAnsi="ＭＳ ゴシック" w:hint="eastAsia"/>
                              </w:rPr>
                              <w:t>害</w:t>
                            </w:r>
                            <w:r w:rsidRPr="00D85C24">
                              <w:rPr>
                                <w:rFonts w:ascii="ＭＳ ゴシック" w:eastAsia="ＭＳ ゴシック" w:hAnsi="ＭＳ ゴシック"/>
                              </w:rPr>
                              <w:t>防止施設、</w:t>
                            </w:r>
                            <w:r w:rsidRPr="00D85C24">
                              <w:rPr>
                                <w:rFonts w:ascii="ＭＳ ゴシック" w:eastAsia="ＭＳ ゴシック" w:hAnsi="ＭＳ ゴシック" w:hint="eastAsia"/>
                              </w:rPr>
                              <w:t>防風林</w:t>
                            </w:r>
                            <w:r w:rsidRPr="00D85C24">
                              <w:rPr>
                                <w:rFonts w:ascii="ＭＳ ゴシック" w:eastAsia="ＭＳ ゴシック" w:hAnsi="ＭＳ ゴシック"/>
                              </w:rPr>
                              <w:t>等その他の地域で保全管理していく施設について記載する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06.7pt;margin-top:.85pt;width:282.3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7wHdAIAANEEAAAOAAAAZHJzL2Uyb0RvYy54bWysVN1u2jAUvp+0d7B8PwIt0BY1VKyIaRJq&#10;K9Gp18ZxmmiOj2cbEnYJ0rSH2CtMu97z5EV27ARK211Nu3HO/893zsnlVVVIshbG5qBi2ut0KRGK&#10;Q5Krx5h+up+9O6fEOqYSJkGJmG6EpVfjt28uSz0SJ5CBTIQhGETZUaljmjmnR1FkeSYKZjughUJl&#10;CqZgDlnzGCWGlRi9kNFJtzuMSjCJNsCFtSidNko6DvHTVHB3m6ZWOCJjirW58JrwLv0bjS/Z6NEw&#10;neW8LYP9QxUFyxUmPYSaMsfIyuSvQhU5N2AhdR0ORQRpmnMResBuet0X3SwypkXoBcGx+gCT/X9h&#10;+c36zpA8wdlRoliBI6p33+rtz3r7u959J/XuR73b1dtfyJOeh6vUdoReC41+rnoPlXdt5RaFHoUq&#10;NYX/Yn8E9Qj85gC2qBzhKDwdnA+xZUo46s4uBsP+0IeJnry1se6DgIJ4IqYGhxkwZuu5dY3p3sQn&#10;syDzZJZLGRi/QOJaGrJmOHrpQo0Y/JmVVKSM6fB00A2Bn+l86IP/UjL+uS3vldWU2axJkyDVWkmF&#10;vXisGkw85apl1ULd4rWEZIMwGmj20mo+yzHtnFl3xwwuIsKDx+Vu8UklYK3QUpRkYL7+Te7tcT9Q&#10;S0mJix1T+2XFjKBEflS4ORe9ft9fQmD6g7MTZMyxZnmsUaviGhBA3A6sLpDe3sk9mRooHvAGJz4r&#10;qpjimDumbk9eu+bc8Ia5mEyCEe6+Zm6uFpr70H5gHu776oEZ3Y7b4aLcwP4E2OjF1Btb76lgsnKQ&#10;5mElPM4Nqi38eDdhqdob94d5zAerpz/R+A8AAAD//wMAUEsDBBQABgAIAAAAIQBuTGY43QAAAAkB&#10;AAAPAAAAZHJzL2Rvd25yZXYueG1sTI9BT4NAEIXvJv6HzZh4swuVQEWWRptYD56KpuctOwWUnSXs&#10;lqK/3vFUjy/fy5tvivVsezHh6DtHCuJFBAKpdqajRsHH+8vdCoQPmozuHaGCb/SwLq+vCp0bd6Yd&#10;TlVoBI+Qz7WCNoQhl9LXLVrtF25AYnZ0o9WB49hIM+ozj9teLqMolVZ3xBdaPeCmxfqrOlkFn/rV&#10;74/pT5Vu3uiZ9ondbaetUrc389MjiIBzuJThT5/VoWSngzuR8aJXkMT3CVcZZCCYP2SrGMSB8zKL&#10;QJaF/P9B+QsAAP//AwBQSwECLQAUAAYACAAAACEAtoM4kv4AAADhAQAAEwAAAAAAAAAAAAAAAAAA&#10;AAAAW0NvbnRlbnRfVHlwZXNdLnhtbFBLAQItABQABgAIAAAAIQA4/SH/1gAAAJQBAAALAAAAAAAA&#10;AAAAAAAAAC8BAABfcmVscy8ucmVsc1BLAQItABQABgAIAAAAIQDp97wHdAIAANEEAAAOAAAAAAAA&#10;AAAAAAAAAC4CAABkcnMvZTJvRG9jLnhtbFBLAQItABQABgAIAAAAIQBuTGY43QAAAAkBAAAPAAAA&#10;AAAAAAAAAAAAAM4EAABkcnMvZG93bnJldi54bWxQSwUGAAAAAAQABADzAAAA2AUAAAAA&#10;" fillcolor="white [3201]" strokeweight=".5pt">
                <v:stroke dashstyle="dash"/>
                <v:textbox>
                  <w:txbxContent>
                    <w:p w:rsidR="00D85C24" w:rsidRPr="00D85C24" w:rsidRDefault="00D85C24">
                      <w:pPr>
                        <w:rPr>
                          <w:rFonts w:ascii="ＭＳ ゴシック" w:eastAsia="ＭＳ ゴシック" w:hAnsi="ＭＳ ゴシック"/>
                        </w:rPr>
                      </w:pPr>
                      <w:r w:rsidRPr="00D85C24">
                        <w:rPr>
                          <w:rFonts w:ascii="ＭＳ ゴシック" w:eastAsia="ＭＳ ゴシック" w:hAnsi="ＭＳ ゴシック" w:hint="eastAsia"/>
                        </w:rPr>
                        <w:t>・</w:t>
                      </w:r>
                      <w:r w:rsidRPr="00D85C24">
                        <w:rPr>
                          <w:rFonts w:ascii="ＭＳ ゴシック" w:eastAsia="ＭＳ ゴシック" w:hAnsi="ＭＳ ゴシック"/>
                        </w:rPr>
                        <w:t>対象とす</w:t>
                      </w:r>
                      <w:r w:rsidRPr="00D85C24">
                        <w:rPr>
                          <w:rFonts w:ascii="ＭＳ ゴシック" w:eastAsia="ＭＳ ゴシック" w:hAnsi="ＭＳ ゴシック" w:hint="eastAsia"/>
                        </w:rPr>
                        <w:t>る</w:t>
                      </w:r>
                      <w:r w:rsidRPr="00D85C24">
                        <w:rPr>
                          <w:rFonts w:ascii="ＭＳ ゴシック" w:eastAsia="ＭＳ ゴシック" w:hAnsi="ＭＳ ゴシック"/>
                        </w:rPr>
                        <w:t>農用地、施設の範囲、</w:t>
                      </w:r>
                      <w:r w:rsidRPr="00D85C24">
                        <w:rPr>
                          <w:rFonts w:ascii="ＭＳ ゴシック" w:eastAsia="ＭＳ ゴシック" w:hAnsi="ＭＳ ゴシック" w:hint="eastAsia"/>
                        </w:rPr>
                        <w:t>数量</w:t>
                      </w:r>
                      <w:r w:rsidRPr="00D85C24">
                        <w:rPr>
                          <w:rFonts w:ascii="ＭＳ ゴシック" w:eastAsia="ＭＳ ゴシック" w:hAnsi="ＭＳ ゴシック"/>
                        </w:rPr>
                        <w:t>、</w:t>
                      </w:r>
                      <w:r w:rsidRPr="00D85C24">
                        <w:rPr>
                          <w:rFonts w:ascii="ＭＳ ゴシック" w:eastAsia="ＭＳ ゴシック" w:hAnsi="ＭＳ ゴシック" w:hint="eastAsia"/>
                        </w:rPr>
                        <w:t>位置</w:t>
                      </w:r>
                      <w:r w:rsidRPr="00D85C24">
                        <w:rPr>
                          <w:rFonts w:ascii="ＭＳ ゴシック" w:eastAsia="ＭＳ ゴシック" w:hAnsi="ＭＳ ゴシック"/>
                        </w:rPr>
                        <w:t>を</w:t>
                      </w:r>
                      <w:r w:rsidRPr="00D85C24">
                        <w:rPr>
                          <w:rFonts w:ascii="ＭＳ ゴシック" w:eastAsia="ＭＳ ゴシック" w:hAnsi="ＭＳ ゴシック" w:hint="eastAsia"/>
                        </w:rPr>
                        <w:t>記載する</w:t>
                      </w:r>
                      <w:r w:rsidRPr="00D85C24">
                        <w:rPr>
                          <w:rFonts w:ascii="ＭＳ ゴシック" w:eastAsia="ＭＳ ゴシック" w:hAnsi="ＭＳ ゴシック"/>
                        </w:rPr>
                        <w:t>。</w:t>
                      </w:r>
                    </w:p>
                    <w:p w:rsidR="00D85C24" w:rsidRPr="00D85C24" w:rsidRDefault="00D85C24">
                      <w:pPr>
                        <w:rPr>
                          <w:rFonts w:ascii="ＭＳ ゴシック" w:eastAsia="ＭＳ ゴシック" w:hAnsi="ＭＳ ゴシック"/>
                        </w:rPr>
                      </w:pPr>
                      <w:r w:rsidRPr="00D85C24">
                        <w:rPr>
                          <w:rFonts w:ascii="ＭＳ ゴシック" w:eastAsia="ＭＳ ゴシック" w:hAnsi="ＭＳ ゴシック" w:hint="eastAsia"/>
                        </w:rPr>
                        <w:t>・</w:t>
                      </w:r>
                      <w:r w:rsidRPr="00D85C24">
                        <w:rPr>
                          <w:rFonts w:ascii="ＭＳ ゴシック" w:eastAsia="ＭＳ ゴシック" w:hAnsi="ＭＳ ゴシック"/>
                        </w:rPr>
                        <w:t>「</w:t>
                      </w:r>
                      <w:r w:rsidRPr="00D85C24">
                        <w:rPr>
                          <w:rFonts w:ascii="ＭＳ ゴシック" w:eastAsia="ＭＳ ゴシック" w:hAnsi="ＭＳ ゴシック" w:hint="eastAsia"/>
                        </w:rPr>
                        <w:t>その他</w:t>
                      </w:r>
                      <w:r w:rsidRPr="00D85C24">
                        <w:rPr>
                          <w:rFonts w:ascii="ＭＳ ゴシック" w:eastAsia="ＭＳ ゴシック" w:hAnsi="ＭＳ ゴシック"/>
                        </w:rPr>
                        <w:t>施設等」</w:t>
                      </w:r>
                      <w:r w:rsidRPr="00D85C24">
                        <w:rPr>
                          <w:rFonts w:ascii="ＭＳ ゴシック" w:eastAsia="ＭＳ ゴシック" w:hAnsi="ＭＳ ゴシック" w:hint="eastAsia"/>
                        </w:rPr>
                        <w:t>には</w:t>
                      </w:r>
                      <w:r w:rsidRPr="00D85C24">
                        <w:rPr>
                          <w:rFonts w:ascii="ＭＳ ゴシック" w:eastAsia="ＭＳ ゴシック" w:hAnsi="ＭＳ ゴシック"/>
                        </w:rPr>
                        <w:t>、鳥獣</w:t>
                      </w:r>
                      <w:r w:rsidRPr="00D85C24">
                        <w:rPr>
                          <w:rFonts w:ascii="ＭＳ ゴシック" w:eastAsia="ＭＳ ゴシック" w:hAnsi="ＭＳ ゴシック" w:hint="eastAsia"/>
                        </w:rPr>
                        <w:t>害</w:t>
                      </w:r>
                      <w:r w:rsidRPr="00D85C24">
                        <w:rPr>
                          <w:rFonts w:ascii="ＭＳ ゴシック" w:eastAsia="ＭＳ ゴシック" w:hAnsi="ＭＳ ゴシック"/>
                        </w:rPr>
                        <w:t>防止施設、</w:t>
                      </w:r>
                      <w:r w:rsidRPr="00D85C24">
                        <w:rPr>
                          <w:rFonts w:ascii="ＭＳ ゴシック" w:eastAsia="ＭＳ ゴシック" w:hAnsi="ＭＳ ゴシック" w:hint="eastAsia"/>
                        </w:rPr>
                        <w:t>防風林</w:t>
                      </w:r>
                      <w:r w:rsidRPr="00D85C24">
                        <w:rPr>
                          <w:rFonts w:ascii="ＭＳ ゴシック" w:eastAsia="ＭＳ ゴシック" w:hAnsi="ＭＳ ゴシック"/>
                        </w:rPr>
                        <w:t>等その他の地域で保全管理していく施設について記載する</w:t>
                      </w:r>
                    </w:p>
                  </w:txbxContent>
                </v:textbox>
              </v:shape>
            </w:pict>
          </mc:Fallback>
        </mc:AlternateContent>
      </w:r>
      <w:r w:rsidR="00FD4BAF" w:rsidRPr="0027455E">
        <w:rPr>
          <w:rFonts w:ascii="ＭＳ ゴシック" w:eastAsia="ＭＳ ゴシック" w:hAnsi="ＭＳ ゴシック"/>
          <w:sz w:val="20"/>
          <w:szCs w:val="20"/>
        </w:rPr>
        <w:t>（１）農用地</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田</w:t>
      </w:r>
      <w:r w:rsidR="009A7911">
        <w:rPr>
          <w:rFonts w:ascii="ＭＳ ゴシック" w:eastAsia="ＭＳ ゴシック" w:hAnsi="ＭＳ ゴシック" w:hint="eastAsia"/>
          <w:color w:val="FF0000"/>
          <w:sz w:val="20"/>
          <w:szCs w:val="20"/>
        </w:rPr>
        <w:t xml:space="preserve">　　　　</w:t>
      </w:r>
      <w:r w:rsidR="00DC4D33">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○ａ</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（農用地の範囲・位置は別紙のとおり）</w:t>
      </w:r>
    </w:p>
    <w:p w:rsidR="00FD4BAF" w:rsidRPr="0027455E" w:rsidRDefault="00FD4BAF" w:rsidP="0027455E">
      <w:pPr>
        <w:rPr>
          <w:rFonts w:ascii="ＭＳ ゴシック" w:eastAsia="ＭＳ ゴシック" w:hAnsi="ＭＳ ゴシック"/>
          <w:sz w:val="20"/>
          <w:szCs w:val="20"/>
        </w:rPr>
      </w:pP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（２）水路、農道、ため池</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水路</w:t>
      </w:r>
      <w:r w:rsidR="009A7911">
        <w:rPr>
          <w:rFonts w:ascii="ＭＳ ゴシック" w:eastAsia="ＭＳ ゴシック" w:hAnsi="ＭＳ ゴシック" w:hint="eastAsia"/>
          <w:color w:val="FF0000"/>
          <w:sz w:val="20"/>
          <w:szCs w:val="20"/>
        </w:rPr>
        <w:t xml:space="preserve">　　</w:t>
      </w:r>
      <w:r w:rsidR="00DC4D33">
        <w:rPr>
          <w:rFonts w:ascii="ＭＳ ゴシック" w:eastAsia="ＭＳ ゴシック" w:hAnsi="ＭＳ ゴシック" w:hint="eastAsia"/>
          <w:color w:val="FF0000"/>
          <w:sz w:val="20"/>
          <w:szCs w:val="20"/>
        </w:rPr>
        <w:t xml:space="preserve">　　　　</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○km（開水路 ○km、パイプライン ○km）</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農道</w:t>
      </w:r>
      <w:r w:rsidRPr="00A515E2">
        <w:rPr>
          <w:rFonts w:ascii="ＭＳ ゴシック" w:eastAsia="ＭＳ ゴシック" w:hAnsi="ＭＳ ゴシック" w:hint="eastAsia"/>
          <w:color w:val="FF0000"/>
          <w:sz w:val="20"/>
          <w:szCs w:val="20"/>
        </w:rPr>
        <w:t xml:space="preserve">　　</w:t>
      </w:r>
      <w:r w:rsidR="00DC4D33">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○km</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ため池</w:t>
      </w:r>
      <w:r w:rsidRPr="00A515E2">
        <w:rPr>
          <w:rFonts w:ascii="ＭＳ ゴシック" w:eastAsia="ＭＳ ゴシック" w:hAnsi="ＭＳ ゴシック" w:hint="eastAsia"/>
          <w:color w:val="FF0000"/>
          <w:sz w:val="20"/>
          <w:szCs w:val="20"/>
        </w:rPr>
        <w:t xml:space="preserve">　　</w:t>
      </w:r>
      <w:r w:rsidR="00DC4D33">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○箇所</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（施設の範囲・位置は別紙のとおり）</w:t>
      </w:r>
    </w:p>
    <w:p w:rsidR="00FD4BAF" w:rsidRPr="0027455E" w:rsidRDefault="00FD4BAF" w:rsidP="0027455E">
      <w:pPr>
        <w:rPr>
          <w:rFonts w:ascii="ＭＳ ゴシック" w:eastAsia="ＭＳ ゴシック" w:hAnsi="ＭＳ ゴシック"/>
          <w:sz w:val="20"/>
          <w:szCs w:val="20"/>
        </w:rPr>
      </w:pP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（３）その他施設等</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鳥獣害防止施設</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○箇所</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防風林</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○箇所</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防風ネット</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○箇所</w:t>
      </w:r>
    </w:p>
    <w:p w:rsidR="00FD4BAF" w:rsidRPr="00A515E2" w:rsidRDefault="00FD4BAF" w:rsidP="0006151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（施設の範囲・位置は別紙のとおり）</w:t>
      </w:r>
    </w:p>
    <w:p w:rsidR="00FD4BAF" w:rsidRPr="0027455E" w:rsidRDefault="00FD4BAF" w:rsidP="0027455E">
      <w:pPr>
        <w:rPr>
          <w:rFonts w:ascii="ＭＳ ゴシック" w:eastAsia="ＭＳ ゴシック" w:hAnsi="ＭＳ ゴシック"/>
          <w:sz w:val="20"/>
          <w:szCs w:val="20"/>
        </w:rPr>
      </w:pPr>
    </w:p>
    <w:p w:rsidR="00FD4BAF" w:rsidRPr="0027455E" w:rsidRDefault="009A7911" w:rsidP="0027455E">
      <w:pPr>
        <w:rPr>
          <w:rFonts w:ascii="ＭＳ ゴシック" w:eastAsia="ＭＳ ゴシック" w:hAnsi="ＭＳ ゴシック"/>
          <w:sz w:val="20"/>
          <w:szCs w:val="20"/>
        </w:rPr>
      </w:pPr>
      <w:r>
        <w:rPr>
          <w:rFonts w:ascii="ＭＳ ゴシック" w:eastAsia="ＭＳ ゴシック" w:hAnsi="ＭＳ ゴシック"/>
          <w:noProof/>
          <w:color w:val="FF0000"/>
          <w:sz w:val="20"/>
          <w:szCs w:val="20"/>
        </w:rPr>
        <mc:AlternateContent>
          <mc:Choice Requires="wps">
            <w:drawing>
              <wp:anchor distT="0" distB="0" distL="114300" distR="114300" simplePos="0" relativeHeight="251661312" behindDoc="0" locked="0" layoutInCell="1" allowOverlap="1" wp14:anchorId="4425384C" wp14:editId="62ED9705">
                <wp:simplePos x="0" y="0"/>
                <wp:positionH relativeFrom="column">
                  <wp:posOffset>3171190</wp:posOffset>
                </wp:positionH>
                <wp:positionV relativeFrom="paragraph">
                  <wp:posOffset>9954</wp:posOffset>
                </wp:positionV>
                <wp:extent cx="3040083" cy="285007"/>
                <wp:effectExtent l="0" t="0" r="27305" b="20320"/>
                <wp:wrapNone/>
                <wp:docPr id="2" name="テキスト ボックス 2"/>
                <wp:cNvGraphicFramePr/>
                <a:graphic xmlns:a="http://schemas.openxmlformats.org/drawingml/2006/main">
                  <a:graphicData uri="http://schemas.microsoft.com/office/word/2010/wordprocessingShape">
                    <wps:wsp>
                      <wps:cNvSpPr txBox="1"/>
                      <wps:spPr>
                        <a:xfrm>
                          <a:off x="0" y="0"/>
                          <a:ext cx="3040083" cy="285007"/>
                        </a:xfrm>
                        <a:prstGeom prst="rect">
                          <a:avLst/>
                        </a:prstGeom>
                        <a:solidFill>
                          <a:schemeClr val="lt1"/>
                        </a:solidFill>
                        <a:ln w="6350">
                          <a:solidFill>
                            <a:prstClr val="black"/>
                          </a:solidFill>
                          <a:prstDash val="dash"/>
                        </a:ln>
                      </wps:spPr>
                      <wps:txbx>
                        <w:txbxContent>
                          <w:p w:rsidR="00D85C24" w:rsidRPr="00D85C24" w:rsidRDefault="00D85C24">
                            <w:pPr>
                              <w:rPr>
                                <w:rFonts w:ascii="ＭＳ ゴシック" w:eastAsia="ＭＳ ゴシック" w:hAnsi="ＭＳ ゴシック"/>
                              </w:rPr>
                            </w:pPr>
                            <w:r>
                              <w:rPr>
                                <w:rFonts w:ascii="ＭＳ ゴシック" w:eastAsia="ＭＳ ゴシック" w:hAnsi="ＭＳ ゴシック" w:hint="eastAsia"/>
                              </w:rPr>
                              <w:t>対象とする活動の</w:t>
                            </w:r>
                            <w:r>
                              <w:rPr>
                                <w:rFonts w:ascii="ＭＳ ゴシック" w:eastAsia="ＭＳ ゴシック" w:hAnsi="ＭＳ ゴシック"/>
                              </w:rPr>
                              <w:t>範囲、</w:t>
                            </w:r>
                            <w:r>
                              <w:rPr>
                                <w:rFonts w:ascii="ＭＳ ゴシック" w:eastAsia="ＭＳ ゴシック" w:hAnsi="ＭＳ ゴシック" w:hint="eastAsia"/>
                              </w:rPr>
                              <w:t>内容を</w:t>
                            </w:r>
                            <w:r>
                              <w:rPr>
                                <w:rFonts w:ascii="ＭＳ ゴシック" w:eastAsia="ＭＳ ゴシック" w:hAnsi="ＭＳ ゴシック"/>
                              </w:rPr>
                              <w:t>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384C" id="テキスト ボックス 2" o:spid="_x0000_s1028" type="#_x0000_t202" style="position:absolute;left:0;text-align:left;margin-left:249.7pt;margin-top:.8pt;width:239.4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ihdwIAANEEAAAOAAAAZHJzL2Uyb0RvYy54bWysVM1u2zAMvg/YOwi6L3bStM2COEXWIsOA&#10;oC3QDj0rshwbk0VNUmJnxwYo9hB7hWHnPY9fZJTspH87DbvIpEh9JD+SnpzVpSQbYWwBKqH9XkyJ&#10;UBzSQq0S+vl2/m5EiXVMpUyCEgndCkvPpm/fTCo9FgPIQabCEARRdlzphObO6XEUWZ6LktkeaKHQ&#10;mIEpmUPVrKLUsArRSxkN4vgkqsCk2gAX1uLtRWuk04CfZYK7qyyzwhGZUMzNhdOEc+nPaDph45Vh&#10;Oi94lwb7hyxKVigMeoC6YI6RtSleQZUFN2Ahcz0OZQRZVnARasBq+vGLam5ypkWoBcmx+kCT/X+w&#10;/HJzbUiRJnRAiWIltqjZPTT3P5v7383uO2l2P5rdrrn/hToZeLoqbcf46kbjO1d/gBrbvr+3eOlZ&#10;qDNT+i/WR9COxG8PZIvaEY6XR/EwjkdHlHC0DUbHcXzqYaLH19pY91FASbyQUIPNDByzzcK61nXv&#10;4oNZkEU6L6QMih8gcS4N2TBsvXQhRwR/5iUVqRJ6cnQcB+BnNg99eL+UjH/p0nvldcFs3oZJUeq8&#10;pMJaPFctJ15y9bLuqO54XEK6RRoNtHNpNZ8XGHbBrLtmBgcRmcPlcld4ZBIwV+gkSnIw3/527/1x&#10;PtBKSYWDnVD7dc2MoER+Ujg57/vDod+EoAyPTweomKeW5VOLWpfngAT2cY01D6L3d3IvZgbKO9zB&#10;mY+KJqY4xk6o24vnrl033GEuZrPghLOvmVuoG809tG+Yp/u2vmNGd+12OCiXsF8BNn7R9dbXv1Qw&#10;WzvIijASnueW1Y5+3JswVN2O+8V8qgevxz/R9A8AAAD//wMAUEsDBBQABgAIAAAAIQCcKCMF3AAA&#10;AAgBAAAPAAAAZHJzL2Rvd25yZXYueG1sTI/BTsMwEETvSPyDtUjcqEMVTBPiVFCJcuDUgHp2420S&#10;iNdR7KaBr2c5wXH1RjNvi/XsejHhGDpPGm4XCQik2tuOGg3vb883KxAhGrKm94QavjDAury8KExu&#10;/Zl2OFWxEVxCITca2hiHXMpQt+hMWPgBidnRj85EPsdG2tGcudz1cpkkSjrTES+0ZsBNi/VndXIa&#10;PsxL2B/Vd6U2r/RE+9TtttNW6+ur+fEBRMQ5/oXhV5/VoWSngz+RDaLXkGZZylEGCgTz7H61BHFg&#10;oO5AloX8/0D5AwAA//8DAFBLAQItABQABgAIAAAAIQC2gziS/gAAAOEBAAATAAAAAAAAAAAAAAAA&#10;AAAAAABbQ29udGVudF9UeXBlc10ueG1sUEsBAi0AFAAGAAgAAAAhADj9If/WAAAAlAEAAAsAAAAA&#10;AAAAAAAAAAAALwEAAF9yZWxzLy5yZWxzUEsBAi0AFAAGAAgAAAAhABEaeKF3AgAA0QQAAA4AAAAA&#10;AAAAAAAAAAAALgIAAGRycy9lMm9Eb2MueG1sUEsBAi0AFAAGAAgAAAAhAJwoIwXcAAAACAEAAA8A&#10;AAAAAAAAAAAAAAAA0QQAAGRycy9kb3ducmV2LnhtbFBLBQYAAAAABAAEAPMAAADaBQAAAAA=&#10;" fillcolor="white [3201]" strokeweight=".5pt">
                <v:stroke dashstyle="dash"/>
                <v:textbox>
                  <w:txbxContent>
                    <w:p w:rsidR="00D85C24" w:rsidRPr="00D85C24" w:rsidRDefault="00D85C24">
                      <w:pPr>
                        <w:rPr>
                          <w:rFonts w:ascii="ＭＳ ゴシック" w:eastAsia="ＭＳ ゴシック" w:hAnsi="ＭＳ ゴシック"/>
                        </w:rPr>
                      </w:pPr>
                      <w:r>
                        <w:rPr>
                          <w:rFonts w:ascii="ＭＳ ゴシック" w:eastAsia="ＭＳ ゴシック" w:hAnsi="ＭＳ ゴシック" w:hint="eastAsia"/>
                        </w:rPr>
                        <w:t>対象とする活動の</w:t>
                      </w:r>
                      <w:r>
                        <w:rPr>
                          <w:rFonts w:ascii="ＭＳ ゴシック" w:eastAsia="ＭＳ ゴシック" w:hAnsi="ＭＳ ゴシック"/>
                        </w:rPr>
                        <w:t>範囲、</w:t>
                      </w:r>
                      <w:r>
                        <w:rPr>
                          <w:rFonts w:ascii="ＭＳ ゴシック" w:eastAsia="ＭＳ ゴシック" w:hAnsi="ＭＳ ゴシック" w:hint="eastAsia"/>
                        </w:rPr>
                        <w:t>内容を</w:t>
                      </w:r>
                      <w:r>
                        <w:rPr>
                          <w:rFonts w:ascii="ＭＳ ゴシック" w:eastAsia="ＭＳ ゴシック" w:hAnsi="ＭＳ ゴシック"/>
                        </w:rPr>
                        <w:t>記載する。</w:t>
                      </w:r>
                    </w:p>
                  </w:txbxContent>
                </v:textbox>
              </v:shape>
            </w:pict>
          </mc:Fallback>
        </mc:AlternateContent>
      </w:r>
      <w:r w:rsidR="00FD4BAF" w:rsidRPr="0027455E">
        <w:rPr>
          <w:rFonts w:ascii="ＭＳ ゴシック" w:eastAsia="ＭＳ ゴシック" w:hAnsi="ＭＳ ゴシック"/>
          <w:sz w:val="20"/>
          <w:szCs w:val="20"/>
        </w:rPr>
        <w:t>２．地域の共同活動で行う保全管理</w:t>
      </w:r>
      <w:r w:rsidR="00FD4BAF" w:rsidRPr="0027455E">
        <w:rPr>
          <w:rFonts w:ascii="ＭＳ ゴシック" w:eastAsia="ＭＳ ゴシック" w:hAnsi="ＭＳ ゴシック" w:hint="eastAsia"/>
          <w:sz w:val="20"/>
          <w:szCs w:val="20"/>
        </w:rPr>
        <w:t>活動</w:t>
      </w: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（１）農用地について行う活動</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・遊休農地等の発生状況の把握</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毎年１回（５月）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・遊休農地発生防止のための保全活動</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毎年１回（６月）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・畦畔・農用地法面の草刈</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毎年１回（５月）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・異常気象時の見回り</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洪水、台風、地震等の発生後</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・応急措置</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点検結果に応じて実施時期を決定</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（活動の範囲は別紙のとおり）</w:t>
      </w:r>
    </w:p>
    <w:p w:rsidR="00FD4BAF" w:rsidRPr="0027455E" w:rsidRDefault="00FD4BAF" w:rsidP="0027455E">
      <w:pPr>
        <w:rPr>
          <w:rFonts w:ascii="ＭＳ ゴシック" w:eastAsia="ＭＳ ゴシック" w:hAnsi="ＭＳ ゴシック"/>
          <w:sz w:val="20"/>
          <w:szCs w:val="20"/>
        </w:rPr>
      </w:pP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（２）水路、農道、ため池について行う活動</w:t>
      </w:r>
    </w:p>
    <w:p w:rsidR="00FD4BAF" w:rsidRPr="0027455E" w:rsidRDefault="00FD4BAF" w:rsidP="0027455E">
      <w:pPr>
        <w:ind w:firstLineChars="100" w:firstLine="200"/>
        <w:rPr>
          <w:rFonts w:ascii="ＭＳ ゴシック" w:eastAsia="ＭＳ ゴシック" w:hAnsi="ＭＳ ゴシック"/>
          <w:sz w:val="20"/>
          <w:szCs w:val="20"/>
        </w:rPr>
      </w:pPr>
      <w:r w:rsidRPr="0027455E">
        <w:rPr>
          <w:rFonts w:ascii="ＭＳ ゴシック" w:eastAsia="ＭＳ ゴシック" w:hAnsi="ＭＳ ゴシック"/>
          <w:sz w:val="20"/>
          <w:szCs w:val="20"/>
        </w:rPr>
        <w:t>１）水路</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・水路の草刈</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毎年３回（６月、８月、９月）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・水路の泥上げ</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毎年１回（４月）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・施設の適正管理（かんがい期前の注油）</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毎年１回（４月）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・異常気象時の見回り</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洪水、台風、地震等の発生後</w:t>
      </w:r>
    </w:p>
    <w:p w:rsidR="009A7911"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・応急措置</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点検結果に応じて実施時期を決定</w:t>
      </w:r>
    </w:p>
    <w:p w:rsidR="00FD4BAF"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（活動の範囲は別紙のとおり）</w:t>
      </w:r>
    </w:p>
    <w:p w:rsidR="00423DA1" w:rsidRPr="00A515E2" w:rsidRDefault="00423DA1" w:rsidP="0027455E">
      <w:pPr>
        <w:ind w:firstLineChars="200" w:firstLine="400"/>
        <w:rPr>
          <w:rFonts w:ascii="ＭＳ ゴシック" w:eastAsia="ＭＳ ゴシック" w:hAnsi="ＭＳ ゴシック"/>
          <w:color w:val="FF0000"/>
          <w:sz w:val="20"/>
          <w:szCs w:val="20"/>
        </w:rPr>
      </w:pPr>
    </w:p>
    <w:p w:rsidR="00FD4BAF" w:rsidRPr="0027455E" w:rsidRDefault="00FD4BAF" w:rsidP="0027455E">
      <w:pPr>
        <w:ind w:firstLineChars="100" w:firstLine="200"/>
        <w:rPr>
          <w:rFonts w:ascii="ＭＳ ゴシック" w:eastAsia="ＭＳ ゴシック" w:hAnsi="ＭＳ ゴシック"/>
          <w:sz w:val="20"/>
          <w:szCs w:val="20"/>
        </w:rPr>
      </w:pPr>
      <w:r w:rsidRPr="0027455E">
        <w:rPr>
          <w:rFonts w:ascii="ＭＳ ゴシック" w:eastAsia="ＭＳ ゴシック" w:hAnsi="ＭＳ ゴシック"/>
          <w:sz w:val="20"/>
          <w:szCs w:val="20"/>
        </w:rPr>
        <w:t>２）農道</w:t>
      </w:r>
    </w:p>
    <w:p w:rsidR="00680144"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・路肩、法面の草刈</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毎年３回（６月、８月、９月）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・側溝の泥上げ</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毎年１回（４月）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・施設の適正管理（農道の路面維持）</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点検結果に応じて実施時期を決定</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lastRenderedPageBreak/>
        <w:t>・異常気象時の見回り</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洪水、台風、地震等の発生後</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・応急措置</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点検結果に応じて実施時期を決定</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（活動の範囲は別紙のとおり）</w:t>
      </w:r>
    </w:p>
    <w:p w:rsidR="00FD4BAF" w:rsidRPr="0027455E" w:rsidRDefault="00FD4BAF" w:rsidP="0027455E">
      <w:pPr>
        <w:rPr>
          <w:rFonts w:ascii="ＭＳ ゴシック" w:eastAsia="ＭＳ ゴシック" w:hAnsi="ＭＳ ゴシック"/>
          <w:sz w:val="20"/>
          <w:szCs w:val="20"/>
        </w:rPr>
      </w:pP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（３）その他施設について行う活動</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・鳥獣害防護柵の適正管理</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毎年３回（６月、８月、９月）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・防風林の枝払い</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毎年１回（４月）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・防風ネットの適正管理</w:t>
      </w:r>
      <w:r w:rsidR="009A7911">
        <w:rPr>
          <w:rFonts w:ascii="ＭＳ ゴシック" w:eastAsia="ＭＳ ゴシック" w:hAnsi="ＭＳ ゴシック" w:hint="eastAsia"/>
          <w:color w:val="FF0000"/>
          <w:sz w:val="20"/>
          <w:szCs w:val="20"/>
        </w:rPr>
        <w:t xml:space="preserve">　　　　　　　　　　　</w:t>
      </w:r>
      <w:r w:rsidRPr="00A515E2">
        <w:rPr>
          <w:rFonts w:ascii="ＭＳ ゴシック" w:eastAsia="ＭＳ ゴシック" w:hAnsi="ＭＳ ゴシック"/>
          <w:color w:val="FF0000"/>
          <w:sz w:val="20"/>
          <w:szCs w:val="20"/>
        </w:rPr>
        <w:t>毎年１回（４月）</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（活動の範囲は別紙のとおり）</w:t>
      </w:r>
    </w:p>
    <w:p w:rsidR="00FD4BAF" w:rsidRPr="0027455E" w:rsidRDefault="00FD4BAF" w:rsidP="0027455E">
      <w:pPr>
        <w:rPr>
          <w:rFonts w:ascii="ＭＳ ゴシック" w:eastAsia="ＭＳ ゴシック" w:hAnsi="ＭＳ ゴシック"/>
          <w:sz w:val="20"/>
          <w:szCs w:val="20"/>
        </w:rPr>
      </w:pPr>
    </w:p>
    <w:p w:rsidR="00FD4BAF" w:rsidRPr="0027455E" w:rsidRDefault="00D85C24" w:rsidP="0027455E">
      <w:pPr>
        <w:rPr>
          <w:rFonts w:ascii="ＭＳ ゴシック" w:eastAsia="ＭＳ ゴシック" w:hAnsi="ＭＳ ゴシック"/>
          <w:sz w:val="20"/>
          <w:szCs w:val="20"/>
        </w:rPr>
      </w:pPr>
      <w:r>
        <w:rPr>
          <w:rFonts w:ascii="ＭＳ ゴシック" w:eastAsia="ＭＳ ゴシック" w:hAnsi="ＭＳ ゴシック"/>
          <w:noProof/>
          <w:color w:val="FF0000"/>
          <w:sz w:val="20"/>
          <w:szCs w:val="20"/>
        </w:rPr>
        <mc:AlternateContent>
          <mc:Choice Requires="wps">
            <w:drawing>
              <wp:anchor distT="0" distB="0" distL="114300" distR="114300" simplePos="0" relativeHeight="251663360" behindDoc="0" locked="0" layoutInCell="1" allowOverlap="1" wp14:anchorId="6925B1A8" wp14:editId="661D5A03">
                <wp:simplePos x="0" y="0"/>
                <wp:positionH relativeFrom="column">
                  <wp:posOffset>3171231</wp:posOffset>
                </wp:positionH>
                <wp:positionV relativeFrom="paragraph">
                  <wp:posOffset>16122</wp:posOffset>
                </wp:positionV>
                <wp:extent cx="3039745" cy="581891"/>
                <wp:effectExtent l="0" t="0" r="27305" b="27940"/>
                <wp:wrapNone/>
                <wp:docPr id="3" name="テキスト ボックス 3"/>
                <wp:cNvGraphicFramePr/>
                <a:graphic xmlns:a="http://schemas.openxmlformats.org/drawingml/2006/main">
                  <a:graphicData uri="http://schemas.microsoft.com/office/word/2010/wordprocessingShape">
                    <wps:wsp>
                      <wps:cNvSpPr txBox="1"/>
                      <wps:spPr>
                        <a:xfrm>
                          <a:off x="0" y="0"/>
                          <a:ext cx="3039745" cy="581891"/>
                        </a:xfrm>
                        <a:prstGeom prst="rect">
                          <a:avLst/>
                        </a:prstGeom>
                        <a:solidFill>
                          <a:schemeClr val="lt1"/>
                        </a:solidFill>
                        <a:ln w="6350">
                          <a:solidFill>
                            <a:prstClr val="black"/>
                          </a:solidFill>
                          <a:prstDash val="dash"/>
                        </a:ln>
                      </wps:spPr>
                      <wps:txbx>
                        <w:txbxContent>
                          <w:p w:rsidR="00D85C24" w:rsidRPr="00D85C24" w:rsidRDefault="00D85C24">
                            <w:pPr>
                              <w:rPr>
                                <w:rFonts w:ascii="ＭＳ ゴシック" w:eastAsia="ＭＳ ゴシック" w:hAnsi="ＭＳ ゴシック"/>
                              </w:rPr>
                            </w:pPr>
                            <w:r>
                              <w:rPr>
                                <w:rFonts w:ascii="ＭＳ ゴシック" w:eastAsia="ＭＳ ゴシック" w:hAnsi="ＭＳ ゴシック" w:hint="eastAsia"/>
                              </w:rPr>
                              <w:t>担い手</w:t>
                            </w:r>
                            <w:r>
                              <w:rPr>
                                <w:rFonts w:ascii="ＭＳ ゴシック" w:eastAsia="ＭＳ ゴシック" w:hAnsi="ＭＳ ゴシック"/>
                              </w:rPr>
                              <w:t>農家、それ以外の農家、土地持ち非農家、地域住民等の</w:t>
                            </w:r>
                            <w:r>
                              <w:rPr>
                                <w:rFonts w:ascii="ＭＳ ゴシック" w:eastAsia="ＭＳ ゴシック" w:hAnsi="ＭＳ ゴシック" w:hint="eastAsia"/>
                              </w:rPr>
                              <w:t>参画</w:t>
                            </w:r>
                            <w:r>
                              <w:rPr>
                                <w:rFonts w:ascii="ＭＳ ゴシック" w:eastAsia="ＭＳ ゴシック" w:hAnsi="ＭＳ ゴシック"/>
                              </w:rPr>
                              <w:t>等を記載する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5B1A8" id="テキスト ボックス 3" o:spid="_x0000_s1029" type="#_x0000_t202" style="position:absolute;left:0;text-align:left;margin-left:249.7pt;margin-top:1.25pt;width:239.3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rmdwIAANEEAAAOAAAAZHJzL2Uyb0RvYy54bWysVM1u2zAMvg/YOwi6r85vf4I4RZYgw4Cg&#10;LdAOPSuyHBuTRU1SYnfHBBj2EHuFYec9j19klOykfzsNu8ik+JEUP5IeX1aFJFthbA4qpt2TDiVC&#10;cUhytY7pp7vFu3NKrGMqYRKUiOmDsPRy8vbNuNQj0YMMZCIMwSDKjkod08w5PYoiyzNRMHsCWig0&#10;pmAK5lA16ygxrMTohYx6nc5pVIJJtAEurMXbeWOkkxA/TQV312lqhSMypvg2F04TzpU/o8mYjdaG&#10;6Szn7TPYP7yiYLnCpMdQc+YY2Zj8Vagi5wYspO6EQxFBmuZchBqwmm7nRTW3GdMi1ILkWH2kyf6/&#10;sPxqe2NInsS0T4liBbao3n+rdz/r3e96/53U+x/1fl/vfqFO+p6uUtsRet1q9HPVe6iw7Yd7i5ee&#10;hSo1hf9ifQTtSPzDkWxROcLxst/pX5wNhpRwtA3Pu+cXIUz06K2NdR8EFMQLMTXYzMAx2y6tw5cg&#10;9ADxySzIPFnkUgbFD5CYSUO2DFsv3SH4M5RUpIzpaX/YCYGf2Xzoo/9KMv7ZV4k5X6HmzGZNmgSl&#10;FiUVgj1XDSdectWqaqlueVxB8oA0Gmjm0mq+yDHtkll3wwwOIjKHy+Wu8Ugl4FuhlSjJwHz9273H&#10;43yglZISBzum9suGGUGJ/Khwci66g4HfhKAMhmc9VMxTy+qpRW2KGSCBXVxjzYPo8U4exNRAcY87&#10;OPVZ0cQUx9wxdQdx5pp1wx3mYjoNIJx9zdxS3WruQ/uGebrvqntmdNtuh4NyBYcVYKMXXW+w3lPB&#10;dOMgzcNIeJ4bVlv6cW9C19od94v5VA+oxz/R5A8AAAD//wMAUEsDBBQABgAIAAAAIQD8tEED3gAA&#10;AAgBAAAPAAAAZHJzL2Rvd25yZXYueG1sTI9BT4NAEIXvJv6HzZh4swsNYkGWRptYD56KpuctOwWU&#10;nSXslqK/3vFUb2/yXt77pljPthcTjr5zpCBeRCCQamc6ahR8vL/crUD4oMno3hEq+EYP6/L6qtC5&#10;cWfa4VSFRnAJ+VwraEMYcil93aLVfuEGJPaObrQ68Dk20oz6zOW2l8soSqXVHfFCqwfctFh/VSer&#10;4FO/+v0x/anSzRs90z6xu+20Ver2Zn56BBFwDpcw/OEzOpTMdHAnMl70CpIsSziqYHkPgv3sYRWD&#10;OLBIYpBlIf8/UP4CAAD//wMAUEsBAi0AFAAGAAgAAAAhALaDOJL+AAAA4QEAABMAAAAAAAAAAAAA&#10;AAAAAAAAAFtDb250ZW50X1R5cGVzXS54bWxQSwECLQAUAAYACAAAACEAOP0h/9YAAACUAQAACwAA&#10;AAAAAAAAAAAAAAAvAQAAX3JlbHMvLnJlbHNQSwECLQAUAAYACAAAACEAA8Eq5ncCAADRBAAADgAA&#10;AAAAAAAAAAAAAAAuAgAAZHJzL2Uyb0RvYy54bWxQSwECLQAUAAYACAAAACEA/LRBA94AAAAIAQAA&#10;DwAAAAAAAAAAAAAAAADRBAAAZHJzL2Rvd25yZXYueG1sUEsFBgAAAAAEAAQA8wAAANwFAAAAAA==&#10;" fillcolor="white [3201]" strokeweight=".5pt">
                <v:stroke dashstyle="dash"/>
                <v:textbox>
                  <w:txbxContent>
                    <w:p w:rsidR="00D85C24" w:rsidRPr="00D85C24" w:rsidRDefault="00D85C24">
                      <w:pPr>
                        <w:rPr>
                          <w:rFonts w:ascii="ＭＳ ゴシック" w:eastAsia="ＭＳ ゴシック" w:hAnsi="ＭＳ ゴシック"/>
                        </w:rPr>
                      </w:pPr>
                      <w:r>
                        <w:rPr>
                          <w:rFonts w:ascii="ＭＳ ゴシック" w:eastAsia="ＭＳ ゴシック" w:hAnsi="ＭＳ ゴシック" w:hint="eastAsia"/>
                        </w:rPr>
                        <w:t>担い手</w:t>
                      </w:r>
                      <w:r>
                        <w:rPr>
                          <w:rFonts w:ascii="ＭＳ ゴシック" w:eastAsia="ＭＳ ゴシック" w:hAnsi="ＭＳ ゴシック"/>
                        </w:rPr>
                        <w:t>農家、それ以外の農家、土地持ち非農家、地域住民等の</w:t>
                      </w:r>
                      <w:r>
                        <w:rPr>
                          <w:rFonts w:ascii="ＭＳ ゴシック" w:eastAsia="ＭＳ ゴシック" w:hAnsi="ＭＳ ゴシック" w:hint="eastAsia"/>
                        </w:rPr>
                        <w:t>参画</w:t>
                      </w:r>
                      <w:r>
                        <w:rPr>
                          <w:rFonts w:ascii="ＭＳ ゴシック" w:eastAsia="ＭＳ ゴシック" w:hAnsi="ＭＳ ゴシック"/>
                        </w:rPr>
                        <w:t>等を記載する</w:t>
                      </w:r>
                    </w:p>
                  </w:txbxContent>
                </v:textbox>
              </v:shape>
            </w:pict>
          </mc:Fallback>
        </mc:AlternateContent>
      </w:r>
      <w:r w:rsidR="00FD4BAF" w:rsidRPr="0027455E">
        <w:rPr>
          <w:rFonts w:ascii="ＭＳ ゴシック" w:eastAsia="ＭＳ ゴシック" w:hAnsi="ＭＳ ゴシック"/>
          <w:sz w:val="20"/>
          <w:szCs w:val="20"/>
        </w:rPr>
        <w:t>３．地域の共同活動の実施体制</w:t>
      </w: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（１）組織の構成員、意思決定方法</w:t>
      </w:r>
    </w:p>
    <w:p w:rsidR="00FD4BAF" w:rsidRPr="00A515E2"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・組織の構成員は別紙のとおりとする。</w:t>
      </w:r>
    </w:p>
    <w:p w:rsidR="00FD4BAF" w:rsidRDefault="00FD4BAF" w:rsidP="0027455E">
      <w:pPr>
        <w:ind w:firstLineChars="200" w:firstLine="400"/>
        <w:rPr>
          <w:rFonts w:ascii="ＭＳ ゴシック" w:eastAsia="ＭＳ ゴシック" w:hAnsi="ＭＳ ゴシック"/>
          <w:color w:val="FF0000"/>
          <w:sz w:val="20"/>
          <w:szCs w:val="20"/>
        </w:rPr>
      </w:pPr>
      <w:r w:rsidRPr="00A515E2">
        <w:rPr>
          <w:rFonts w:ascii="ＭＳ ゴシック" w:eastAsia="ＭＳ ゴシック" w:hAnsi="ＭＳ ゴシック"/>
          <w:color w:val="FF0000"/>
          <w:sz w:val="20"/>
          <w:szCs w:val="20"/>
        </w:rPr>
        <w:t>・組織の意思決定は総会により行う。</w:t>
      </w:r>
    </w:p>
    <w:p w:rsidR="00423DA1" w:rsidRPr="00A515E2" w:rsidRDefault="00423DA1" w:rsidP="0027455E">
      <w:pPr>
        <w:ind w:firstLineChars="200" w:firstLine="400"/>
        <w:rPr>
          <w:rFonts w:ascii="ＭＳ ゴシック" w:eastAsia="ＭＳ ゴシック" w:hAnsi="ＭＳ ゴシック"/>
          <w:color w:val="FF0000"/>
          <w:sz w:val="20"/>
          <w:szCs w:val="20"/>
        </w:rPr>
      </w:pPr>
    </w:p>
    <w:p w:rsidR="00FD4BAF" w:rsidRPr="0027455E" w:rsidRDefault="00FD4BAF" w:rsidP="0027455E">
      <w:pPr>
        <w:rPr>
          <w:rFonts w:ascii="ＭＳ ゴシック" w:eastAsia="ＭＳ ゴシック" w:hAnsi="ＭＳ ゴシック"/>
          <w:sz w:val="20"/>
          <w:szCs w:val="20"/>
        </w:rPr>
      </w:pPr>
      <w:r w:rsidRPr="0027455E">
        <w:rPr>
          <w:rFonts w:ascii="ＭＳ ゴシック" w:eastAsia="ＭＳ ゴシック" w:hAnsi="ＭＳ ゴシック"/>
          <w:sz w:val="20"/>
          <w:szCs w:val="20"/>
        </w:rPr>
        <w:t>（２）構成員の役割分担</w:t>
      </w:r>
    </w:p>
    <w:tbl>
      <w:tblPr>
        <w:tblStyle w:val="a3"/>
        <w:tblW w:w="0" w:type="auto"/>
        <w:tblLook w:val="04A0" w:firstRow="1" w:lastRow="0" w:firstColumn="1" w:lastColumn="0" w:noHBand="0" w:noVBand="1"/>
      </w:tblPr>
      <w:tblGrid>
        <w:gridCol w:w="5499"/>
        <w:gridCol w:w="582"/>
        <w:gridCol w:w="582"/>
        <w:gridCol w:w="582"/>
        <w:gridCol w:w="582"/>
        <w:gridCol w:w="582"/>
      </w:tblGrid>
      <w:tr w:rsidR="0027455E" w:rsidRPr="0027455E" w:rsidTr="00D85C24">
        <w:trPr>
          <w:cantSplit/>
          <w:trHeight w:val="2268"/>
        </w:trPr>
        <w:tc>
          <w:tcPr>
            <w:tcW w:w="5499" w:type="dxa"/>
            <w:tcBorders>
              <w:tl2br w:val="single" w:sz="4" w:space="0" w:color="auto"/>
            </w:tcBorders>
            <w:vAlign w:val="center"/>
          </w:tcPr>
          <w:p w:rsidR="0027455E" w:rsidRDefault="0027455E" w:rsidP="00CB617F">
            <w:pPr>
              <w:jc w:val="right"/>
              <w:rPr>
                <w:rFonts w:ascii="ＭＳ ゴシック" w:eastAsia="ＭＳ ゴシック" w:hAnsi="ＭＳ ゴシック"/>
                <w:sz w:val="20"/>
                <w:szCs w:val="20"/>
              </w:rPr>
            </w:pPr>
          </w:p>
          <w:p w:rsidR="00CB617F" w:rsidRDefault="00CB617F" w:rsidP="00CB617F">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構成員区分</w:t>
            </w:r>
          </w:p>
          <w:p w:rsidR="00CB617F" w:rsidRDefault="00CB617F" w:rsidP="00CB617F">
            <w:pPr>
              <w:jc w:val="right"/>
              <w:rPr>
                <w:rFonts w:ascii="ＭＳ ゴシック" w:eastAsia="ＭＳ ゴシック" w:hAnsi="ＭＳ ゴシック"/>
                <w:sz w:val="20"/>
                <w:szCs w:val="20"/>
              </w:rPr>
            </w:pPr>
          </w:p>
          <w:p w:rsidR="00CB617F" w:rsidRPr="0027455E" w:rsidRDefault="00CB617F" w:rsidP="00CB617F">
            <w:pPr>
              <w:ind w:right="800"/>
              <w:rPr>
                <w:rFonts w:ascii="ＭＳ ゴシック" w:eastAsia="ＭＳ ゴシック" w:hAnsi="ＭＳ ゴシック"/>
                <w:sz w:val="20"/>
                <w:szCs w:val="20"/>
              </w:rPr>
            </w:pPr>
            <w:r>
              <w:rPr>
                <w:rFonts w:ascii="ＭＳ ゴシック" w:eastAsia="ＭＳ ゴシック" w:hAnsi="ＭＳ ゴシック" w:hint="eastAsia"/>
                <w:sz w:val="20"/>
                <w:szCs w:val="20"/>
              </w:rPr>
              <w:t>活動項目</w:t>
            </w:r>
          </w:p>
        </w:tc>
        <w:tc>
          <w:tcPr>
            <w:tcW w:w="582" w:type="dxa"/>
            <w:tcBorders>
              <w:bottom w:val="single" w:sz="4" w:space="0" w:color="auto"/>
            </w:tcBorders>
            <w:textDirection w:val="tbRlV"/>
            <w:vAlign w:val="center"/>
          </w:tcPr>
          <w:p w:rsidR="0027455E" w:rsidRPr="0027455E" w:rsidRDefault="00CB617F" w:rsidP="00CB617F">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農業者（担い手）</w:t>
            </w:r>
          </w:p>
        </w:tc>
        <w:tc>
          <w:tcPr>
            <w:tcW w:w="582" w:type="dxa"/>
            <w:tcBorders>
              <w:bottom w:val="single" w:sz="4" w:space="0" w:color="auto"/>
            </w:tcBorders>
            <w:textDirection w:val="tbRlV"/>
            <w:vAlign w:val="center"/>
          </w:tcPr>
          <w:p w:rsidR="0027455E" w:rsidRPr="0027455E" w:rsidRDefault="00CB617F" w:rsidP="00CB617F">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農業者（担い手以外）</w:t>
            </w:r>
          </w:p>
        </w:tc>
        <w:tc>
          <w:tcPr>
            <w:tcW w:w="582" w:type="dxa"/>
            <w:tcBorders>
              <w:bottom w:val="single" w:sz="4" w:space="0" w:color="auto"/>
            </w:tcBorders>
            <w:textDirection w:val="tbRlV"/>
            <w:vAlign w:val="center"/>
          </w:tcPr>
          <w:p w:rsidR="0027455E" w:rsidRPr="0027455E" w:rsidRDefault="00CB617F" w:rsidP="00CB617F">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土地持ち非農家</w:t>
            </w:r>
          </w:p>
        </w:tc>
        <w:tc>
          <w:tcPr>
            <w:tcW w:w="582" w:type="dxa"/>
            <w:tcBorders>
              <w:bottom w:val="single" w:sz="4" w:space="0" w:color="auto"/>
            </w:tcBorders>
            <w:textDirection w:val="tbRlV"/>
            <w:vAlign w:val="center"/>
          </w:tcPr>
          <w:p w:rsidR="0027455E" w:rsidRPr="0027455E" w:rsidRDefault="00CB617F" w:rsidP="00CB617F">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地域住民</w:t>
            </w:r>
          </w:p>
        </w:tc>
        <w:tc>
          <w:tcPr>
            <w:tcW w:w="582" w:type="dxa"/>
            <w:tcBorders>
              <w:bottom w:val="single" w:sz="4" w:space="0" w:color="auto"/>
            </w:tcBorders>
            <w:textDirection w:val="tbRlV"/>
            <w:vAlign w:val="center"/>
          </w:tcPr>
          <w:p w:rsidR="0027455E" w:rsidRPr="0027455E" w:rsidRDefault="00CB617F" w:rsidP="00CB617F">
            <w:pPr>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　　　　　）</w:t>
            </w:r>
          </w:p>
        </w:tc>
      </w:tr>
      <w:tr w:rsidR="0027455E" w:rsidRPr="0027455E" w:rsidTr="00D85C24">
        <w:tc>
          <w:tcPr>
            <w:tcW w:w="5499" w:type="dxa"/>
          </w:tcPr>
          <w:p w:rsidR="0027455E" w:rsidRPr="009A7911" w:rsidRDefault="00CB617F" w:rsidP="009A7911">
            <w:pPr>
              <w:pStyle w:val="aa"/>
              <w:numPr>
                <w:ilvl w:val="0"/>
                <w:numId w:val="1"/>
              </w:numPr>
              <w:ind w:leftChars="0"/>
              <w:rPr>
                <w:rFonts w:ascii="ＭＳ ゴシック" w:eastAsia="ＭＳ ゴシック" w:hAnsi="ＭＳ ゴシック"/>
                <w:color w:val="FF0000"/>
                <w:sz w:val="20"/>
                <w:szCs w:val="20"/>
              </w:rPr>
            </w:pPr>
            <w:r w:rsidRPr="009A7911">
              <w:rPr>
                <w:rFonts w:ascii="ＭＳ ゴシック" w:eastAsia="ＭＳ ゴシック" w:hAnsi="ＭＳ ゴシック" w:hint="eastAsia"/>
                <w:color w:val="FF0000"/>
                <w:sz w:val="20"/>
                <w:szCs w:val="20"/>
              </w:rPr>
              <w:t>農用地について行う活動</w:t>
            </w:r>
          </w:p>
        </w:tc>
        <w:tc>
          <w:tcPr>
            <w:tcW w:w="582" w:type="dxa"/>
            <w:tcBorders>
              <w:tl2br w:val="single" w:sz="4" w:space="0" w:color="auto"/>
            </w:tcBorders>
            <w:vAlign w:val="center"/>
          </w:tcPr>
          <w:p w:rsidR="0027455E" w:rsidRPr="00A515E2" w:rsidRDefault="0027455E" w:rsidP="00AD33F0">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27455E" w:rsidRPr="00A515E2" w:rsidRDefault="0027455E" w:rsidP="00AD33F0">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27455E" w:rsidRPr="00A515E2" w:rsidRDefault="0027455E" w:rsidP="00AD33F0">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27455E" w:rsidRPr="00A515E2" w:rsidRDefault="0027455E" w:rsidP="00AD33F0">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27455E" w:rsidRPr="00A515E2" w:rsidRDefault="0027455E" w:rsidP="00AD33F0">
            <w:pPr>
              <w:jc w:val="center"/>
              <w:rPr>
                <w:rFonts w:ascii="ＭＳ ゴシック" w:eastAsia="ＭＳ ゴシック" w:hAnsi="ＭＳ ゴシック"/>
                <w:color w:val="FF0000"/>
                <w:sz w:val="20"/>
                <w:szCs w:val="20"/>
              </w:rPr>
            </w:pP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・遊休農地等の発生状況の把握</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・遊休農地発生防止のための保全活動</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・畦畔・農用地法面の草刈</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・異常気象時の見回り</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・応急措置</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D85C24">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②</w:t>
            </w:r>
            <w:r w:rsidRPr="00A515E2">
              <w:rPr>
                <w:rFonts w:ascii="ＭＳ ゴシック" w:eastAsia="ＭＳ ゴシック" w:hAnsi="ＭＳ ゴシック"/>
                <w:color w:val="FF0000"/>
                <w:sz w:val="20"/>
                <w:szCs w:val="20"/>
              </w:rPr>
              <w:t xml:space="preserve"> </w:t>
            </w:r>
            <w:r w:rsidRPr="00A515E2">
              <w:rPr>
                <w:rFonts w:ascii="ＭＳ ゴシック" w:eastAsia="ＭＳ ゴシック" w:hAnsi="ＭＳ ゴシック" w:hint="eastAsia"/>
                <w:color w:val="FF0000"/>
                <w:sz w:val="20"/>
                <w:szCs w:val="20"/>
              </w:rPr>
              <w:t>水路、農道、ため池について行う活動</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D85C24">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１）水路</w:t>
            </w: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・水路の草刈</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・水路の泥上げ</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・施設の適正管理（かんがい期前の注水）</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3A5CAB">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・異常気象時の見回り</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D85C24">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・応急措置</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D85C24">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２）農道</w:t>
            </w: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r>
      <w:tr w:rsidR="00D85C24" w:rsidRPr="0027455E" w:rsidTr="005F7998">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・路肩、法面の草刈</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5F7998">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・側溝の泥上げ</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r>
      <w:tr w:rsidR="00D85C24" w:rsidRPr="0027455E" w:rsidTr="005F7998">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・施設の適正管理（農道の路面維持）</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5F7998">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・異常気象時の見回り</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D85C24">
        <w:tc>
          <w:tcPr>
            <w:tcW w:w="5499" w:type="dxa"/>
          </w:tcPr>
          <w:p w:rsidR="00D85C24" w:rsidRPr="00A515E2" w:rsidRDefault="00D85C24" w:rsidP="00D85C24">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・応急措置</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c>
          <w:tcPr>
            <w:tcW w:w="582" w:type="dxa"/>
            <w:tcBorders>
              <w:bottom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w:t>
            </w:r>
          </w:p>
        </w:tc>
      </w:tr>
      <w:tr w:rsidR="00D85C24" w:rsidRPr="0027455E" w:rsidTr="00D85C24">
        <w:tc>
          <w:tcPr>
            <w:tcW w:w="5499" w:type="dxa"/>
          </w:tcPr>
          <w:p w:rsidR="00D85C24" w:rsidRPr="0006151E" w:rsidRDefault="0006151E" w:rsidP="0006151E">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lastRenderedPageBreak/>
              <w:t>③</w:t>
            </w:r>
            <w:r w:rsidR="00D85C24" w:rsidRPr="0006151E">
              <w:rPr>
                <w:rFonts w:ascii="ＭＳ ゴシック" w:eastAsia="ＭＳ ゴシック" w:hAnsi="ＭＳ ゴシック"/>
                <w:color w:val="FF0000"/>
                <w:sz w:val="20"/>
                <w:szCs w:val="20"/>
              </w:rPr>
              <w:t xml:space="preserve"> </w:t>
            </w:r>
            <w:r w:rsidR="00D85C24" w:rsidRPr="0006151E">
              <w:rPr>
                <w:rFonts w:ascii="ＭＳ ゴシック" w:eastAsia="ＭＳ ゴシック" w:hAnsi="ＭＳ ゴシック" w:hint="eastAsia"/>
                <w:color w:val="FF0000"/>
                <w:sz w:val="20"/>
                <w:szCs w:val="20"/>
              </w:rPr>
              <w:t>その他施設について行う活動</w:t>
            </w: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c>
          <w:tcPr>
            <w:tcW w:w="582" w:type="dxa"/>
            <w:tcBorders>
              <w:tl2br w:val="single" w:sz="4" w:space="0" w:color="auto"/>
            </w:tcBorders>
            <w:vAlign w:val="center"/>
          </w:tcPr>
          <w:p w:rsidR="00D85C24" w:rsidRPr="00A515E2" w:rsidRDefault="00D85C24" w:rsidP="00D85C24">
            <w:pPr>
              <w:jc w:val="center"/>
              <w:rPr>
                <w:rFonts w:ascii="ＭＳ ゴシック" w:eastAsia="ＭＳ ゴシック" w:hAnsi="ＭＳ ゴシック"/>
                <w:color w:val="FF0000"/>
                <w:sz w:val="20"/>
                <w:szCs w:val="20"/>
              </w:rPr>
            </w:pPr>
          </w:p>
        </w:tc>
      </w:tr>
      <w:tr w:rsidR="0006151E" w:rsidRPr="0027455E" w:rsidTr="00EA2C3D">
        <w:tc>
          <w:tcPr>
            <w:tcW w:w="5499" w:type="dxa"/>
          </w:tcPr>
          <w:p w:rsidR="0006151E" w:rsidRPr="00A515E2" w:rsidRDefault="0006151E" w:rsidP="0006151E">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・鳥獣害防護柵の適正管理</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r>
      <w:tr w:rsidR="0006151E" w:rsidRPr="0027455E" w:rsidTr="00EA2C3D">
        <w:tc>
          <w:tcPr>
            <w:tcW w:w="5499" w:type="dxa"/>
          </w:tcPr>
          <w:p w:rsidR="0006151E" w:rsidRPr="00A515E2" w:rsidRDefault="0006151E" w:rsidP="0006151E">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・防風林の枝払い</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r>
      <w:tr w:rsidR="0006151E" w:rsidRPr="0027455E" w:rsidTr="00EA2C3D">
        <w:tc>
          <w:tcPr>
            <w:tcW w:w="5499" w:type="dxa"/>
          </w:tcPr>
          <w:p w:rsidR="0006151E" w:rsidRPr="00A515E2" w:rsidRDefault="0006151E" w:rsidP="0006151E">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・防風ネットの適正管理</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c>
          <w:tcPr>
            <w:tcW w:w="582" w:type="dxa"/>
            <w:vAlign w:val="center"/>
          </w:tcPr>
          <w:p w:rsidR="0006151E" w:rsidRPr="00A515E2" w:rsidRDefault="0006151E" w:rsidP="0006151E">
            <w:pPr>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c>
      </w:tr>
    </w:tbl>
    <w:p w:rsidR="00D91C9C" w:rsidRDefault="00D91C9C" w:rsidP="00D91C9C">
      <w:pPr>
        <w:rPr>
          <w:rFonts w:ascii="ＭＳ ゴシック" w:eastAsia="ＭＳ ゴシック" w:hAnsi="ＭＳ ゴシック"/>
          <w:sz w:val="20"/>
          <w:szCs w:val="20"/>
        </w:rPr>
      </w:pPr>
    </w:p>
    <w:p w:rsidR="00D91C9C" w:rsidRDefault="00D91C9C" w:rsidP="00D91C9C">
      <w:pPr>
        <w:rPr>
          <w:rFonts w:ascii="ＭＳ ゴシック" w:eastAsia="ＭＳ ゴシック" w:hAnsi="ＭＳ ゴシック"/>
          <w:sz w:val="20"/>
          <w:szCs w:val="20"/>
        </w:rPr>
      </w:pPr>
      <w:r w:rsidRPr="00D91C9C">
        <w:rPr>
          <w:rFonts w:ascii="ＭＳ ゴシック" w:eastAsia="ＭＳ ゴシック" w:hAnsi="ＭＳ ゴシック" w:hint="eastAsia"/>
          <w:sz w:val="20"/>
          <w:szCs w:val="20"/>
        </w:rPr>
        <w:t>４．地域農業の担い手の育成・確保</w:t>
      </w:r>
    </w:p>
    <w:p w:rsidR="00356422" w:rsidRDefault="00356422" w:rsidP="00D91C9C">
      <w:pPr>
        <w:rPr>
          <w:rFonts w:ascii="ＭＳ ゴシック" w:eastAsia="ＭＳ ゴシック" w:hAnsi="ＭＳ ゴシック"/>
          <w:sz w:val="20"/>
          <w:szCs w:val="20"/>
        </w:rPr>
      </w:pPr>
      <w:r>
        <w:rPr>
          <w:rFonts w:ascii="ＭＳ ゴシック" w:eastAsia="ＭＳ ゴシック" w:hAnsi="ＭＳ ゴシック"/>
          <w:noProof/>
          <w:color w:val="FF0000"/>
          <w:sz w:val="20"/>
          <w:szCs w:val="20"/>
        </w:rPr>
        <mc:AlternateContent>
          <mc:Choice Requires="wps">
            <w:drawing>
              <wp:anchor distT="0" distB="0" distL="114300" distR="114300" simplePos="0" relativeHeight="251667456" behindDoc="0" locked="0" layoutInCell="1" allowOverlap="1" wp14:anchorId="3CE38B7E" wp14:editId="006B43E8">
                <wp:simplePos x="0" y="0"/>
                <wp:positionH relativeFrom="margin">
                  <wp:posOffset>12396</wp:posOffset>
                </wp:positionH>
                <wp:positionV relativeFrom="paragraph">
                  <wp:posOffset>148235</wp:posOffset>
                </wp:positionV>
                <wp:extent cx="5070764" cy="724395"/>
                <wp:effectExtent l="0" t="0" r="15875" b="19050"/>
                <wp:wrapNone/>
                <wp:docPr id="5" name="テキスト ボックス 5"/>
                <wp:cNvGraphicFramePr/>
                <a:graphic xmlns:a="http://schemas.openxmlformats.org/drawingml/2006/main">
                  <a:graphicData uri="http://schemas.microsoft.com/office/word/2010/wordprocessingShape">
                    <wps:wsp>
                      <wps:cNvSpPr txBox="1"/>
                      <wps:spPr>
                        <a:xfrm>
                          <a:off x="0" y="0"/>
                          <a:ext cx="5070764" cy="724395"/>
                        </a:xfrm>
                        <a:prstGeom prst="rect">
                          <a:avLst/>
                        </a:prstGeom>
                        <a:solidFill>
                          <a:schemeClr val="lt1"/>
                        </a:solidFill>
                        <a:ln w="6350">
                          <a:solidFill>
                            <a:prstClr val="black"/>
                          </a:solidFill>
                          <a:prstDash val="dash"/>
                        </a:ln>
                      </wps:spPr>
                      <wps:txbx>
                        <w:txbxContent>
                          <w:p w:rsidR="00356422" w:rsidRDefault="00356422">
                            <w:pPr>
                              <w:rPr>
                                <w:rFonts w:ascii="ＭＳ ゴシック" w:eastAsia="ＭＳ ゴシック" w:hAnsi="ＭＳ ゴシック"/>
                              </w:rPr>
                            </w:pPr>
                            <w:r>
                              <w:rPr>
                                <w:rFonts w:ascii="ＭＳ ゴシック" w:eastAsia="ＭＳ ゴシック" w:hAnsi="ＭＳ ゴシック" w:hint="eastAsia"/>
                              </w:rPr>
                              <w:t>人</w:t>
                            </w:r>
                            <w:r>
                              <w:rPr>
                                <w:rFonts w:ascii="ＭＳ ゴシック" w:eastAsia="ＭＳ ゴシック" w:hAnsi="ＭＳ ゴシック"/>
                              </w:rPr>
                              <w:t>・農地プラン等を基に、担い手農家及び農地集積の現状及び目標を記載する。</w:t>
                            </w:r>
                          </w:p>
                          <w:p w:rsidR="00356422" w:rsidRPr="00356422" w:rsidRDefault="00356422">
                            <w:pPr>
                              <w:rPr>
                                <w:rFonts w:ascii="ＭＳ ゴシック" w:eastAsia="ＭＳ ゴシック" w:hAnsi="ＭＳ ゴシック"/>
                              </w:rPr>
                            </w:pPr>
                            <w:r>
                              <w:rPr>
                                <w:rFonts w:ascii="ＭＳ ゴシック" w:eastAsia="ＭＳ ゴシック" w:hAnsi="ＭＳ ゴシック" w:hint="eastAsia"/>
                              </w:rPr>
                              <w:t>人</w:t>
                            </w:r>
                            <w:r>
                              <w:rPr>
                                <w:rFonts w:ascii="ＭＳ ゴシック" w:eastAsia="ＭＳ ゴシック" w:hAnsi="ＭＳ ゴシック"/>
                              </w:rPr>
                              <w:t>・農地プランがない場合には、</w:t>
                            </w:r>
                            <w:r>
                              <w:rPr>
                                <w:rFonts w:ascii="ＭＳ ゴシック" w:eastAsia="ＭＳ ゴシック" w:hAnsi="ＭＳ ゴシック" w:hint="eastAsia"/>
                              </w:rPr>
                              <w:t>地域資源保全管理構想の</w:t>
                            </w:r>
                            <w:r w:rsidR="00190232">
                              <w:rPr>
                                <w:rFonts w:ascii="ＭＳ ゴシック" w:eastAsia="ＭＳ ゴシック" w:hAnsi="ＭＳ ゴシック" w:hint="eastAsia"/>
                              </w:rPr>
                              <w:t>話し合い</w:t>
                            </w:r>
                            <w:r w:rsidR="00190232">
                              <w:rPr>
                                <w:rFonts w:ascii="ＭＳ ゴシック" w:eastAsia="ＭＳ ゴシック" w:hAnsi="ＭＳ ゴシック"/>
                              </w:rPr>
                              <w:t>の</w:t>
                            </w:r>
                            <w:r>
                              <w:rPr>
                                <w:rFonts w:ascii="ＭＳ ゴシック" w:eastAsia="ＭＳ ゴシック" w:hAnsi="ＭＳ ゴシック"/>
                              </w:rPr>
                              <w:t>場を</w:t>
                            </w:r>
                            <w:r>
                              <w:rPr>
                                <w:rFonts w:ascii="ＭＳ ゴシック" w:eastAsia="ＭＳ ゴシック" w:hAnsi="ＭＳ ゴシック" w:hint="eastAsia"/>
                              </w:rPr>
                              <w:t>活用して</w:t>
                            </w:r>
                            <w:r>
                              <w:rPr>
                                <w:rFonts w:ascii="ＭＳ ゴシック" w:eastAsia="ＭＳ ゴシック" w:hAnsi="ＭＳ ゴシック"/>
                              </w:rPr>
                              <w:t>、</w:t>
                            </w:r>
                            <w:r>
                              <w:rPr>
                                <w:rFonts w:ascii="ＭＳ ゴシック" w:eastAsia="ＭＳ ゴシック" w:hAnsi="ＭＳ ゴシック" w:hint="eastAsia"/>
                              </w:rPr>
                              <w:t>人</w:t>
                            </w:r>
                            <w:r>
                              <w:rPr>
                                <w:rFonts w:ascii="ＭＳ ゴシック" w:eastAsia="ＭＳ ゴシック" w:hAnsi="ＭＳ ゴシック"/>
                              </w:rPr>
                              <w:t>・農地プランも作成</w:t>
                            </w:r>
                            <w:r>
                              <w:rPr>
                                <w:rFonts w:ascii="ＭＳ ゴシック" w:eastAsia="ＭＳ ゴシック" w:hAnsi="ＭＳ ゴシック" w:hint="eastAsia"/>
                              </w:rPr>
                              <w:t>する</w:t>
                            </w:r>
                            <w:r>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38B7E" id="テキスト ボックス 5" o:spid="_x0000_s1030" type="#_x0000_t202" style="position:absolute;left:0;text-align:left;margin-left:1pt;margin-top:11.65pt;width:399.25pt;height:57.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egIAANEEAAAOAAAAZHJzL2Uyb0RvYy54bWysVM1u2zAMvg/YOwi6L3bS/KxBnSJrkGFA&#10;0BZIh54VWa6NyaImKbGzYwMMe4i9wrDznscvMkpO0rTbadhFJkXyE/mR9MVlXUqyEcYWoBLa7cSU&#10;CMUhLdRDQj/ezd+8pcQ6plImQYmEboWll5PXry4qPRY9yEGmwhAEUXZc6YTmzulxFFmei5LZDmih&#10;0JiBKZlD1TxEqWEVopcy6sXxMKrApNoAF9bi7aw10knAzzLB3U2WWeGITCjm5sJpwrnyZzS5YOMH&#10;w3Re8H0a7B+yKFmh8NEj1Iw5Rtam+AOqLLgBC5nrcCgjyLKCi1ADVtONX1SzzJkWoRYkx+ojTfb/&#10;wfLrza0hRZrQASWKldiiZve1efzRPP5qdt9Is/ve7HbN40/UycDTVWk7xqilxjhXv4Ma2364t3jp&#10;WagzU/ov1kfQjsRvj2SL2hGOl4N4FI+GfUo42ka9/tl5gI+eorWx7r2AknghoQabGThmm4V1mAm6&#10;Hlz8YxZkkc4LKYPiB0hcSUM2DFsvXcgRI555SUWqhA7PBnEAfmbz0Mf4lWT8k6/yJYL3mjGbt8+k&#10;KO29pEJnz1XLiZdcvaoD1f0DXytIt0ijgXYurebzAgEXzLpbZnAQkTlcLneDRyYBc4W9REkO5svf&#10;7r0/zgdaKalwsBNqP6+ZEZTIDwon57zb7/tNCEp/MOqhYk4tq1OLWpdXgAR2cY01D6L3d/IgZgbK&#10;e9zBqX8VTUxxfDuh7iBeuXbdcIe5mE6DE86+Zm6hlpp7aN8wT+Rdfc+M3rfb4aBcw2EF2PhF11tf&#10;H6lgunaQFWEkPM8tq3v6cW9C1/Y77hfzVA9eT3+iyW8AAAD//wMAUEsDBBQABgAIAAAAIQDJgG8e&#10;3gAAAAgBAAAPAAAAZHJzL2Rvd25yZXYueG1sTI/BTsMwEETvSPyDtUjcqE1T0iqNU0ElyoFTA+rZ&#10;jbdJIF5HsZsGvp7lBKfVaEazb/LN5Dox4hBaTxruZwoEUuVtS7WG97fnuxWIEA1Z03lCDV8YYFNc&#10;X+Ums/5CexzLWAsuoZAZDU2MfSZlqBp0Jsx8j8TeyQ/ORJZDLe1gLlzuOjlXKpXOtMQfGtPjtsHq&#10;szw7DR/mJRxO6XeZbl/piQ4Lt9+NO61vb6bHNYiIU/wLwy8+o0PBTEd/JhtEp2HOSyKfJAHB9kqp&#10;BxBHziXLBcgil/8HFD8AAAD//wMAUEsBAi0AFAAGAAgAAAAhALaDOJL+AAAA4QEAABMAAAAAAAAA&#10;AAAAAAAAAAAAAFtDb250ZW50X1R5cGVzXS54bWxQSwECLQAUAAYACAAAACEAOP0h/9YAAACUAQAA&#10;CwAAAAAAAAAAAAAAAAAvAQAAX3JlbHMvLnJlbHNQSwECLQAUAAYACAAAACEA8pQP/3oCAADRBAAA&#10;DgAAAAAAAAAAAAAAAAAuAgAAZHJzL2Uyb0RvYy54bWxQSwECLQAUAAYACAAAACEAyYBvHt4AAAAI&#10;AQAADwAAAAAAAAAAAAAAAADUBAAAZHJzL2Rvd25yZXYueG1sUEsFBgAAAAAEAAQA8wAAAN8FAAAA&#10;AA==&#10;" fillcolor="white [3201]" strokeweight=".5pt">
                <v:stroke dashstyle="dash"/>
                <v:textbox>
                  <w:txbxContent>
                    <w:p w:rsidR="00356422" w:rsidRDefault="00356422">
                      <w:pPr>
                        <w:rPr>
                          <w:rFonts w:ascii="ＭＳ ゴシック" w:eastAsia="ＭＳ ゴシック" w:hAnsi="ＭＳ ゴシック"/>
                        </w:rPr>
                      </w:pPr>
                      <w:r>
                        <w:rPr>
                          <w:rFonts w:ascii="ＭＳ ゴシック" w:eastAsia="ＭＳ ゴシック" w:hAnsi="ＭＳ ゴシック" w:hint="eastAsia"/>
                        </w:rPr>
                        <w:t>人</w:t>
                      </w:r>
                      <w:r>
                        <w:rPr>
                          <w:rFonts w:ascii="ＭＳ ゴシック" w:eastAsia="ＭＳ ゴシック" w:hAnsi="ＭＳ ゴシック"/>
                        </w:rPr>
                        <w:t>・農地プラン等を基に、担い手農家及び農地集積の現状及び目標を記載する。</w:t>
                      </w:r>
                    </w:p>
                    <w:p w:rsidR="00356422" w:rsidRPr="00356422" w:rsidRDefault="00356422">
                      <w:pPr>
                        <w:rPr>
                          <w:rFonts w:ascii="ＭＳ ゴシック" w:eastAsia="ＭＳ ゴシック" w:hAnsi="ＭＳ ゴシック"/>
                        </w:rPr>
                      </w:pPr>
                      <w:r>
                        <w:rPr>
                          <w:rFonts w:ascii="ＭＳ ゴシック" w:eastAsia="ＭＳ ゴシック" w:hAnsi="ＭＳ ゴシック" w:hint="eastAsia"/>
                        </w:rPr>
                        <w:t>人</w:t>
                      </w:r>
                      <w:r>
                        <w:rPr>
                          <w:rFonts w:ascii="ＭＳ ゴシック" w:eastAsia="ＭＳ ゴシック" w:hAnsi="ＭＳ ゴシック"/>
                        </w:rPr>
                        <w:t>・農地プランがない場合には、</w:t>
                      </w:r>
                      <w:r>
                        <w:rPr>
                          <w:rFonts w:ascii="ＭＳ ゴシック" w:eastAsia="ＭＳ ゴシック" w:hAnsi="ＭＳ ゴシック" w:hint="eastAsia"/>
                        </w:rPr>
                        <w:t>地域資源保全管理構想の</w:t>
                      </w:r>
                      <w:r w:rsidR="00190232">
                        <w:rPr>
                          <w:rFonts w:ascii="ＭＳ ゴシック" w:eastAsia="ＭＳ ゴシック" w:hAnsi="ＭＳ ゴシック" w:hint="eastAsia"/>
                        </w:rPr>
                        <w:t>話し合い</w:t>
                      </w:r>
                      <w:r w:rsidR="00190232">
                        <w:rPr>
                          <w:rFonts w:ascii="ＭＳ ゴシック" w:eastAsia="ＭＳ ゴシック" w:hAnsi="ＭＳ ゴシック"/>
                        </w:rPr>
                        <w:t>の</w:t>
                      </w:r>
                      <w:r>
                        <w:rPr>
                          <w:rFonts w:ascii="ＭＳ ゴシック" w:eastAsia="ＭＳ ゴシック" w:hAnsi="ＭＳ ゴシック"/>
                        </w:rPr>
                        <w:t>場を</w:t>
                      </w:r>
                      <w:r>
                        <w:rPr>
                          <w:rFonts w:ascii="ＭＳ ゴシック" w:eastAsia="ＭＳ ゴシック" w:hAnsi="ＭＳ ゴシック" w:hint="eastAsia"/>
                        </w:rPr>
                        <w:t>活用して</w:t>
                      </w:r>
                      <w:r>
                        <w:rPr>
                          <w:rFonts w:ascii="ＭＳ ゴシック" w:eastAsia="ＭＳ ゴシック" w:hAnsi="ＭＳ ゴシック"/>
                        </w:rPr>
                        <w:t>、</w:t>
                      </w:r>
                      <w:r>
                        <w:rPr>
                          <w:rFonts w:ascii="ＭＳ ゴシック" w:eastAsia="ＭＳ ゴシック" w:hAnsi="ＭＳ ゴシック" w:hint="eastAsia"/>
                        </w:rPr>
                        <w:t>人</w:t>
                      </w:r>
                      <w:r>
                        <w:rPr>
                          <w:rFonts w:ascii="ＭＳ ゴシック" w:eastAsia="ＭＳ ゴシック" w:hAnsi="ＭＳ ゴシック"/>
                        </w:rPr>
                        <w:t>・農地プランも作成</w:t>
                      </w:r>
                      <w:r>
                        <w:rPr>
                          <w:rFonts w:ascii="ＭＳ ゴシック" w:eastAsia="ＭＳ ゴシック" w:hAnsi="ＭＳ ゴシック" w:hint="eastAsia"/>
                        </w:rPr>
                        <w:t>する</w:t>
                      </w:r>
                      <w:r>
                        <w:rPr>
                          <w:rFonts w:ascii="ＭＳ ゴシック" w:eastAsia="ＭＳ ゴシック" w:hAnsi="ＭＳ ゴシック"/>
                        </w:rPr>
                        <w:t>。</w:t>
                      </w:r>
                    </w:p>
                  </w:txbxContent>
                </v:textbox>
                <w10:wrap anchorx="margin"/>
              </v:shape>
            </w:pict>
          </mc:Fallback>
        </mc:AlternateContent>
      </w:r>
    </w:p>
    <w:p w:rsidR="00356422" w:rsidRDefault="00356422" w:rsidP="00D91C9C">
      <w:pPr>
        <w:rPr>
          <w:rFonts w:ascii="ＭＳ ゴシック" w:eastAsia="ＭＳ ゴシック" w:hAnsi="ＭＳ ゴシック"/>
          <w:sz w:val="20"/>
          <w:szCs w:val="20"/>
        </w:rPr>
      </w:pPr>
    </w:p>
    <w:p w:rsidR="00356422" w:rsidRDefault="00356422" w:rsidP="00D91C9C">
      <w:pPr>
        <w:rPr>
          <w:rFonts w:ascii="ＭＳ ゴシック" w:eastAsia="ＭＳ ゴシック" w:hAnsi="ＭＳ ゴシック"/>
          <w:sz w:val="20"/>
          <w:szCs w:val="20"/>
        </w:rPr>
      </w:pPr>
    </w:p>
    <w:p w:rsidR="00356422" w:rsidRPr="00D91C9C" w:rsidRDefault="00356422" w:rsidP="00D91C9C">
      <w:pPr>
        <w:rPr>
          <w:rFonts w:ascii="ＭＳ ゴシック" w:eastAsia="ＭＳ ゴシック" w:hAnsi="ＭＳ ゴシック"/>
          <w:sz w:val="20"/>
          <w:szCs w:val="20"/>
        </w:rPr>
      </w:pPr>
    </w:p>
    <w:p w:rsidR="00D91C9C" w:rsidRPr="00D91C9C" w:rsidRDefault="00D91C9C" w:rsidP="00D91C9C">
      <w:pPr>
        <w:rPr>
          <w:rFonts w:ascii="ＭＳ ゴシック" w:eastAsia="ＭＳ ゴシック" w:hAnsi="ＭＳ ゴシック"/>
          <w:sz w:val="20"/>
          <w:szCs w:val="20"/>
        </w:rPr>
      </w:pPr>
      <w:r w:rsidRPr="00D91C9C">
        <w:rPr>
          <w:rFonts w:ascii="ＭＳ ゴシック" w:eastAsia="ＭＳ ゴシック" w:hAnsi="ＭＳ ゴシック" w:hint="eastAsia"/>
          <w:sz w:val="20"/>
          <w:szCs w:val="20"/>
        </w:rPr>
        <w:t>（１）担い手農家の育成・確保</w:t>
      </w: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【現状の例】</w:t>
      </w: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・平成○○年における認定農業者数は、家族経営○○経営体、法人経営○○経営体。</w:t>
      </w:r>
    </w:p>
    <w:p w:rsidR="00D91C9C"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・認定農業者への農業継続意向調査によると、「経営の継続が困難」と考えている農業者が○名おり、このままでは５年後には○○経営体となることが見込まれる。</w:t>
      </w:r>
    </w:p>
    <w:p w:rsidR="00A515E2" w:rsidRPr="00A515E2" w:rsidRDefault="00A515E2" w:rsidP="00D91C9C">
      <w:pPr>
        <w:rPr>
          <w:rFonts w:ascii="ＭＳ ゴシック" w:eastAsia="ＭＳ ゴシック" w:hAnsi="ＭＳ ゴシック"/>
          <w:color w:val="FF0000"/>
          <w:sz w:val="20"/>
          <w:szCs w:val="20"/>
        </w:rPr>
      </w:pP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【目標の例】</w:t>
      </w:r>
    </w:p>
    <w:p w:rsidR="00D91C9C" w:rsidRPr="00A515E2"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・○○の施策の活用や○○の取組により認定農業者、新規就農者の育成・確保に努めることとし、○○年度において○○経営体（うち法人○○経営体）とすることを目標とする。</w:t>
      </w: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・法人化を進め、平成○○年までに新たに○○法人の設立を目指す。</w:t>
      </w:r>
    </w:p>
    <w:p w:rsidR="00D91C9C"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・○○集落では、平成○○年までに、集落の全ての農家が参画した集落営農の組織化により○○作業の共同化を目指す。</w:t>
      </w:r>
    </w:p>
    <w:p w:rsidR="00A515E2" w:rsidRPr="00A515E2" w:rsidRDefault="00A515E2" w:rsidP="00D91C9C">
      <w:pPr>
        <w:rPr>
          <w:rFonts w:ascii="ＭＳ ゴシック" w:eastAsia="ＭＳ ゴシック" w:hAnsi="ＭＳ ゴシック"/>
          <w:color w:val="FF0000"/>
          <w:sz w:val="20"/>
          <w:szCs w:val="20"/>
        </w:rPr>
      </w:pPr>
    </w:p>
    <w:p w:rsidR="00D91C9C" w:rsidRPr="00D91C9C" w:rsidRDefault="00D91C9C" w:rsidP="00D91C9C">
      <w:pPr>
        <w:rPr>
          <w:rFonts w:ascii="ＭＳ ゴシック" w:eastAsia="ＭＳ ゴシック" w:hAnsi="ＭＳ ゴシック"/>
          <w:sz w:val="20"/>
          <w:szCs w:val="20"/>
        </w:rPr>
      </w:pPr>
      <w:r w:rsidRPr="00D91C9C">
        <w:rPr>
          <w:rFonts w:ascii="ＭＳ ゴシック" w:eastAsia="ＭＳ ゴシック" w:hAnsi="ＭＳ ゴシック" w:hint="eastAsia"/>
          <w:sz w:val="20"/>
          <w:szCs w:val="20"/>
        </w:rPr>
        <w:t>（２）農地の利用集積</w:t>
      </w: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【現状の例】</w:t>
      </w: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・担い手への農地集積率が○割と低位にとどまっている。</w:t>
      </w:r>
    </w:p>
    <w:p w:rsidR="00D91C9C"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・担い手への農地集積率は○割であるが、農地が分散している状況。</w:t>
      </w:r>
    </w:p>
    <w:p w:rsidR="00A515E2" w:rsidRPr="00A515E2" w:rsidRDefault="00A515E2" w:rsidP="00D91C9C">
      <w:pPr>
        <w:rPr>
          <w:rFonts w:ascii="ＭＳ ゴシック" w:eastAsia="ＭＳ ゴシック" w:hAnsi="ＭＳ ゴシック"/>
          <w:color w:val="FF0000"/>
          <w:sz w:val="20"/>
          <w:szCs w:val="20"/>
        </w:rPr>
      </w:pP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【目標の例】</w:t>
      </w:r>
    </w:p>
    <w:p w:rsidR="00D91C9C" w:rsidRPr="00A515E2"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・農地中間管理機構と市、</w:t>
      </w:r>
      <w:r w:rsidRPr="00A515E2">
        <w:rPr>
          <w:rFonts w:ascii="ＭＳ ゴシック" w:eastAsia="ＭＳ ゴシック" w:hAnsi="ＭＳ ゴシック"/>
          <w:color w:val="FF0000"/>
          <w:sz w:val="20"/>
          <w:szCs w:val="20"/>
        </w:rPr>
        <w:t xml:space="preserve">JA </w:t>
      </w:r>
      <w:r w:rsidRPr="00A515E2">
        <w:rPr>
          <w:rFonts w:ascii="ＭＳ ゴシック" w:eastAsia="ＭＳ ゴシック" w:hAnsi="ＭＳ ゴシック" w:hint="eastAsia"/>
          <w:color w:val="FF0000"/>
          <w:sz w:val="20"/>
          <w:szCs w:val="20"/>
        </w:rPr>
        <w:t>が連携して話し合いを進め、地域内の分散錯綜した農地について面的集積を図りつつ担い手に集積することとし、平成○○年における担い手集積率○％を目指す。</w:t>
      </w:r>
    </w:p>
    <w:p w:rsidR="00D91C9C"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・併せて○○事業を活用した農地の畦畔除去による大区画化を図ることにより、担い手農家への農地集積と経営規模拡大に対応。</w:t>
      </w:r>
    </w:p>
    <w:p w:rsidR="00A515E2" w:rsidRPr="00D91C9C" w:rsidRDefault="00A515E2" w:rsidP="00D91C9C">
      <w:pPr>
        <w:rPr>
          <w:rFonts w:ascii="ＭＳ ゴシック" w:eastAsia="ＭＳ ゴシック" w:hAnsi="ＭＳ ゴシック"/>
          <w:sz w:val="20"/>
          <w:szCs w:val="20"/>
        </w:rPr>
      </w:pPr>
    </w:p>
    <w:p w:rsidR="00D91C9C" w:rsidRDefault="00D91C9C" w:rsidP="00D91C9C">
      <w:pPr>
        <w:rPr>
          <w:rFonts w:ascii="ＭＳ ゴシック" w:eastAsia="ＭＳ ゴシック" w:hAnsi="ＭＳ ゴシック"/>
          <w:sz w:val="20"/>
          <w:szCs w:val="20"/>
        </w:rPr>
      </w:pPr>
      <w:r w:rsidRPr="00D91C9C">
        <w:rPr>
          <w:rFonts w:ascii="ＭＳ ゴシック" w:eastAsia="ＭＳ ゴシック" w:hAnsi="ＭＳ ゴシック" w:hint="eastAsia"/>
          <w:sz w:val="20"/>
          <w:szCs w:val="20"/>
        </w:rPr>
        <w:t>５．適切な保全管理に向けて取り組む活動・方策</w:t>
      </w:r>
    </w:p>
    <w:p w:rsidR="00356422" w:rsidRDefault="00356422" w:rsidP="00D91C9C">
      <w:pPr>
        <w:rPr>
          <w:rFonts w:ascii="ＭＳ ゴシック" w:eastAsia="ＭＳ ゴシック" w:hAnsi="ＭＳ ゴシック"/>
          <w:sz w:val="20"/>
          <w:szCs w:val="20"/>
        </w:rPr>
      </w:pPr>
      <w:r>
        <w:rPr>
          <w:rFonts w:ascii="ＭＳ ゴシック" w:eastAsia="ＭＳ ゴシック" w:hAnsi="ＭＳ ゴシック"/>
          <w:noProof/>
          <w:color w:val="FF0000"/>
          <w:sz w:val="20"/>
          <w:szCs w:val="20"/>
        </w:rPr>
        <mc:AlternateContent>
          <mc:Choice Requires="wps">
            <w:drawing>
              <wp:anchor distT="0" distB="0" distL="114300" distR="114300" simplePos="0" relativeHeight="251669504" behindDoc="0" locked="0" layoutInCell="1" allowOverlap="1" wp14:anchorId="09EA088F" wp14:editId="72571D94">
                <wp:simplePos x="0" y="0"/>
                <wp:positionH relativeFrom="margin">
                  <wp:posOffset>12395</wp:posOffset>
                </wp:positionH>
                <wp:positionV relativeFrom="paragraph">
                  <wp:posOffset>66593</wp:posOffset>
                </wp:positionV>
                <wp:extent cx="3443844" cy="570015"/>
                <wp:effectExtent l="0" t="0" r="23495" b="20955"/>
                <wp:wrapNone/>
                <wp:docPr id="6" name="テキスト ボックス 6"/>
                <wp:cNvGraphicFramePr/>
                <a:graphic xmlns:a="http://schemas.openxmlformats.org/drawingml/2006/main">
                  <a:graphicData uri="http://schemas.microsoft.com/office/word/2010/wordprocessingShape">
                    <wps:wsp>
                      <wps:cNvSpPr txBox="1"/>
                      <wps:spPr>
                        <a:xfrm>
                          <a:off x="0" y="0"/>
                          <a:ext cx="3443844" cy="570015"/>
                        </a:xfrm>
                        <a:prstGeom prst="rect">
                          <a:avLst/>
                        </a:prstGeom>
                        <a:solidFill>
                          <a:schemeClr val="lt1"/>
                        </a:solidFill>
                        <a:ln w="6350">
                          <a:solidFill>
                            <a:prstClr val="black"/>
                          </a:solidFill>
                          <a:prstDash val="dash"/>
                        </a:ln>
                      </wps:spPr>
                      <wps:txbx>
                        <w:txbxContent>
                          <w:p w:rsidR="00356422" w:rsidRPr="00356422" w:rsidRDefault="00356422">
                            <w:pPr>
                              <w:rPr>
                                <w:rFonts w:ascii="ＭＳ ゴシック" w:eastAsia="ＭＳ ゴシック" w:hAnsi="ＭＳ ゴシック"/>
                              </w:rPr>
                            </w:pPr>
                            <w:r>
                              <w:rPr>
                                <w:rFonts w:ascii="ＭＳ ゴシック" w:eastAsia="ＭＳ ゴシック" w:hAnsi="ＭＳ ゴシック" w:hint="eastAsia"/>
                              </w:rPr>
                              <w:t>作成後5年</w:t>
                            </w:r>
                            <w:r>
                              <w:rPr>
                                <w:rFonts w:ascii="ＭＳ ゴシック" w:eastAsia="ＭＳ ゴシック" w:hAnsi="ＭＳ ゴシック"/>
                              </w:rPr>
                              <w:t>程度を見通し、今後の課題、目指すべき姿、そのために取り組むべき活動・</w:t>
                            </w:r>
                            <w:r>
                              <w:rPr>
                                <w:rFonts w:ascii="ＭＳ ゴシック" w:eastAsia="ＭＳ ゴシック" w:hAnsi="ＭＳ ゴシック" w:hint="eastAsia"/>
                              </w:rPr>
                              <w:t>方策を</w:t>
                            </w:r>
                            <w:r>
                              <w:rPr>
                                <w:rFonts w:ascii="ＭＳ ゴシック" w:eastAsia="ＭＳ ゴシック" w:hAnsi="ＭＳ ゴシック"/>
                              </w:rPr>
                              <w:t>記載す</w:t>
                            </w:r>
                            <w:r>
                              <w:rPr>
                                <w:rFonts w:ascii="ＭＳ ゴシック" w:eastAsia="ＭＳ ゴシック" w:hAnsi="ＭＳ ゴシック" w:hint="eastAsia"/>
                              </w:rPr>
                              <w:t>る</w:t>
                            </w:r>
                            <w:r>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A088F" id="テキスト ボックス 6" o:spid="_x0000_s1031" type="#_x0000_t202" style="position:absolute;left:0;text-align:left;margin-left:1pt;margin-top:5.25pt;width:271.15pt;height:44.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Z+dAIAANEEAAAOAAAAZHJzL2Uyb0RvYy54bWysVEtu2zAQ3RfoHQjua8mJ7KRG5MBN4KJA&#10;kARIiqxpioqEUhyWpC25yxgIeoheoei659FFOqRkO5+uim6o+X/ezOjktKkkWQljS1ApHQ5iSoTi&#10;kJXqPqWfb+fvjimxjqmMSVAipWth6en07ZuTWk/EARQgM2EIBlF2UuuUFs7pSRRZXoiK2QFooVCZ&#10;g6mYQ9bcR5lhNUavZHQQx+OoBpNpA1xYi9LzTkmnIX6eC+6u8twKR2RKsTYXXhPehX+j6Qmb3Bum&#10;i5L3ZbB/qKJipcKku1DnzDGyNOWrUFXJDVjI3YBDFUGel1yEHrCbYfyim5uCaRF6QXCs3sFk/19Y&#10;frm6NqTMUjqmRLEKR9RuHtuHn+3D73bznbSbH+1m0z78Qp6MPVy1thP0utHo55oP0ODYt3KLQo9C&#10;k5vKf7E/gnoEfr0DWzSOcBQeJsnhcZJQwlE3Oorj4ciHifbe2lj3UUBFPJFSg8MMGLPVhXWd6dbE&#10;J7Mgy2xeShkYv0DiTBqyYjh66UKNGPyZlVSkxs4PR3EI/EznQ+/8F5LxL315r6zOmS26NBlSvZVU&#10;2IvHqsPEU65ZNAHq0KiXLCBbI4wGur20ms9LTHvBrLtmBhcRkcPjclf45BKwVugpSgow3/4m9/a4&#10;H6ilpMbFTqn9umRGUCI/Kdyc98Mk8ZcQmGR0dICMeapZPNWoZXUGCOAQz1jzQHp7J7dkbqC6wxuc&#10;+ayoYopj7pS6LXnmunPDG+ZiNgtGuPuauQt1o7kP7Qfm4b5t7pjR/bgdLsolbE+ATV5MvbP1ngpm&#10;Swd5GVZij2oPP95NWKr+xv1hPuWD1f5PNP0DAAD//wMAUEsDBBQABgAIAAAAIQAMoKwF3QAAAAgB&#10;AAAPAAAAZHJzL2Rvd25yZXYueG1sTI/BTsMwEETvlfgHa5G4tTZtGqEQp4JKlAOnBtSzG2+TQLyO&#10;YjcNfD3bExx3ZjT7Jt9MrhMjDqH1pOF+oUAgVd62VGv4eH+ZP4AI0ZA1nSfU8I0BNsXNLDeZ9Rfa&#10;41jGWnAJhcxoaGLsMylD1aAzYeF7JPZOfnAm8jnU0g7mwuWuk0ulUulMS/yhMT1uG6y+yrPT8Gle&#10;w+GU/pTp9o2e6ZC4/W7caX13Oz09gog4xb8wXPEZHQpmOvoz2SA6DUteEllWaxBsr5NkBeJ4FdQK&#10;ZJHL/wOKXwAAAP//AwBQSwECLQAUAAYACAAAACEAtoM4kv4AAADhAQAAEwAAAAAAAAAAAAAAAAAA&#10;AAAAW0NvbnRlbnRfVHlwZXNdLnhtbFBLAQItABQABgAIAAAAIQA4/SH/1gAAAJQBAAALAAAAAAAA&#10;AAAAAAAAAC8BAABfcmVscy8ucmVsc1BLAQItABQABgAIAAAAIQBv4sZ+dAIAANEEAAAOAAAAAAAA&#10;AAAAAAAAAC4CAABkcnMvZTJvRG9jLnhtbFBLAQItABQABgAIAAAAIQAMoKwF3QAAAAgBAAAPAAAA&#10;AAAAAAAAAAAAAM4EAABkcnMvZG93bnJldi54bWxQSwUGAAAAAAQABADzAAAA2AUAAAAA&#10;" fillcolor="white [3201]" strokeweight=".5pt">
                <v:stroke dashstyle="dash"/>
                <v:textbox>
                  <w:txbxContent>
                    <w:p w:rsidR="00356422" w:rsidRPr="00356422" w:rsidRDefault="00356422">
                      <w:pPr>
                        <w:rPr>
                          <w:rFonts w:ascii="ＭＳ ゴシック" w:eastAsia="ＭＳ ゴシック" w:hAnsi="ＭＳ ゴシック"/>
                        </w:rPr>
                      </w:pPr>
                      <w:r>
                        <w:rPr>
                          <w:rFonts w:ascii="ＭＳ ゴシック" w:eastAsia="ＭＳ ゴシック" w:hAnsi="ＭＳ ゴシック" w:hint="eastAsia"/>
                        </w:rPr>
                        <w:t>作成後5年</w:t>
                      </w:r>
                      <w:r>
                        <w:rPr>
                          <w:rFonts w:ascii="ＭＳ ゴシック" w:eastAsia="ＭＳ ゴシック" w:hAnsi="ＭＳ ゴシック"/>
                        </w:rPr>
                        <w:t>程度を見通し、今後の課題、目指すべき姿、そのために取り組むべき活動・</w:t>
                      </w:r>
                      <w:r>
                        <w:rPr>
                          <w:rFonts w:ascii="ＭＳ ゴシック" w:eastAsia="ＭＳ ゴシック" w:hAnsi="ＭＳ ゴシック" w:hint="eastAsia"/>
                        </w:rPr>
                        <w:t>方策を</w:t>
                      </w:r>
                      <w:r>
                        <w:rPr>
                          <w:rFonts w:ascii="ＭＳ ゴシック" w:eastAsia="ＭＳ ゴシック" w:hAnsi="ＭＳ ゴシック"/>
                        </w:rPr>
                        <w:t>記載す</w:t>
                      </w:r>
                      <w:r>
                        <w:rPr>
                          <w:rFonts w:ascii="ＭＳ ゴシック" w:eastAsia="ＭＳ ゴシック" w:hAnsi="ＭＳ ゴシック" w:hint="eastAsia"/>
                        </w:rPr>
                        <w:t>る</w:t>
                      </w:r>
                      <w:r>
                        <w:rPr>
                          <w:rFonts w:ascii="ＭＳ ゴシック" w:eastAsia="ＭＳ ゴシック" w:hAnsi="ＭＳ ゴシック"/>
                        </w:rPr>
                        <w:t>。</w:t>
                      </w:r>
                    </w:p>
                  </w:txbxContent>
                </v:textbox>
                <w10:wrap anchorx="margin"/>
              </v:shape>
            </w:pict>
          </mc:Fallback>
        </mc:AlternateContent>
      </w:r>
    </w:p>
    <w:p w:rsidR="00356422" w:rsidRDefault="00356422" w:rsidP="00D91C9C">
      <w:pPr>
        <w:rPr>
          <w:rFonts w:ascii="ＭＳ ゴシック" w:eastAsia="ＭＳ ゴシック" w:hAnsi="ＭＳ ゴシック"/>
          <w:sz w:val="20"/>
          <w:szCs w:val="20"/>
        </w:rPr>
      </w:pPr>
    </w:p>
    <w:p w:rsidR="00356422" w:rsidRDefault="00356422" w:rsidP="00D91C9C">
      <w:pPr>
        <w:rPr>
          <w:rFonts w:ascii="ＭＳ ゴシック" w:eastAsia="ＭＳ ゴシック" w:hAnsi="ＭＳ ゴシック"/>
          <w:sz w:val="20"/>
          <w:szCs w:val="20"/>
        </w:rPr>
      </w:pPr>
    </w:p>
    <w:p w:rsidR="00D91C9C" w:rsidRPr="00A515E2" w:rsidRDefault="00D91C9C" w:rsidP="00D91C9C">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【今後の課題、目指すべき姿の例】</w:t>
      </w:r>
    </w:p>
    <w:p w:rsidR="00D91C9C" w:rsidRPr="00A515E2"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過疎化や高齢化に伴う農家戸数の減少により、共同活動を前提としていた施設の維持管理が困難となっている。地域住民を巻き込んだ施設の維持管理体制を構築するため、地域住民とのコミュニケ－ションを深める必要がある。</w:t>
      </w:r>
    </w:p>
    <w:p w:rsidR="00D91C9C" w:rsidRPr="00A515E2"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lastRenderedPageBreak/>
        <w:t>・集落内には小規模農家、兼業農家しかいないため、隣接する○○集落の大規模法人に集積して地域の農業、農地を維持するとともに、地域内の農業者と地域外の担い手の適切な役割分担に基づき地域資源を保全管理する必要がある。</w:t>
      </w:r>
    </w:p>
    <w:p w:rsidR="00D91C9C" w:rsidRPr="00A515E2"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構成員の高齢化、非農業者の増加により、農地法面の草刈や水路の泥上げ等の地域資源の保全管理活動への参加者が減少傾向となっており、少ない人数で効率的に保全活動が行えるよう維持管理の省力化や低コスト化を図る必要がある。</w:t>
      </w:r>
    </w:p>
    <w:p w:rsidR="00D91C9C" w:rsidRPr="00A515E2" w:rsidRDefault="00D91C9C"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・離農や後継者不足による耕作面積の縮小により、耕作放棄地の発生・拡大が懸念されており、耕作放棄地の発生防止・解消に向けた取組を強化する必要がある。</w:t>
      </w:r>
    </w:p>
    <w:p w:rsidR="00A515E2" w:rsidRPr="00A515E2" w:rsidRDefault="00A515E2"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・ほ場整備事業の完了から○○年が経過し、水路等の施設の老朽化が顕著となっており、施設の長寿命化に継続的に取り組んでいく必要がある。</w:t>
      </w:r>
    </w:p>
    <w:p w:rsidR="00A515E2" w:rsidRPr="00A515E2" w:rsidRDefault="00A515E2"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・集落機能の低下とともに、農村の自然環境に関する意識が薄れており、豊かな生態系が失われることが危惧される。地域の自然環境を保全するため、○○等と連携した○○活動を行う必要がある。</w:t>
      </w:r>
    </w:p>
    <w:p w:rsid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・５年後の地域をまとめるリーダーや役員のなり手がおらず、後任の育成が急務となっている。</w:t>
      </w:r>
    </w:p>
    <w:p w:rsidR="00A515E2" w:rsidRPr="00A515E2" w:rsidRDefault="00A515E2" w:rsidP="00A515E2">
      <w:pPr>
        <w:rPr>
          <w:rFonts w:ascii="ＭＳ ゴシック" w:eastAsia="ＭＳ ゴシック" w:hAnsi="ＭＳ ゴシック"/>
          <w:color w:val="FF0000"/>
          <w:sz w:val="20"/>
          <w:szCs w:val="20"/>
        </w:rPr>
      </w:pPr>
    </w:p>
    <w:p w:rsidR="00A515E2" w:rsidRP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【取り組むべき活動・方策の例】</w:t>
      </w:r>
    </w:p>
    <w:p w:rsidR="00A515E2" w:rsidRP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・３の（２）の役割分担に基づき地域資源の保全管理を図る。</w:t>
      </w:r>
    </w:p>
    <w:p w:rsidR="00A515E2" w:rsidRPr="00A515E2" w:rsidRDefault="00A515E2"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・地域資源の保全管理体制の強化に向け活動組織の広域化を進める（</w:t>
      </w:r>
      <w:r w:rsidRPr="00A515E2">
        <w:rPr>
          <w:rFonts w:ascii="ＭＳ ゴシック" w:eastAsia="ＭＳ ゴシック" w:hAnsi="ＭＳ ゴシック"/>
          <w:color w:val="FF0000"/>
          <w:sz w:val="20"/>
          <w:szCs w:val="20"/>
        </w:rPr>
        <w:t xml:space="preserve">NPO </w:t>
      </w:r>
      <w:r w:rsidRPr="00A515E2">
        <w:rPr>
          <w:rFonts w:ascii="ＭＳ ゴシック" w:eastAsia="ＭＳ ゴシック" w:hAnsi="ＭＳ ゴシック" w:hint="eastAsia"/>
          <w:color w:val="FF0000"/>
          <w:sz w:val="20"/>
          <w:szCs w:val="20"/>
        </w:rPr>
        <w:t>法人化を図る）とともに、これに併せて○○活動の担い手として○○団体の参画を得ることとする。</w:t>
      </w:r>
    </w:p>
    <w:p w:rsidR="00A515E2" w:rsidRP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・農地を保全するための農地周辺部における活動として新たに○○の駆除に取り組むこととする。</w:t>
      </w:r>
    </w:p>
    <w:p w:rsidR="00A515E2" w:rsidRPr="00A515E2" w:rsidRDefault="00A515E2"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・遊休農地を活用し○○を栽培することで、農地の保全を図るとともに、観光資源や地域特産品として活用する。</w:t>
      </w:r>
    </w:p>
    <w:p w:rsidR="00A515E2" w:rsidRP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・年に○回、町の広報誌に保全活動の紹介記事を掲載し、地域を守る取組の魅力を情報発信する。</w:t>
      </w:r>
    </w:p>
    <w:p w:rsidR="00A515E2" w:rsidRPr="00A515E2" w:rsidRDefault="00A515E2"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・地域の生態系の保全に資する○○活動について、○○を活用して積極的に</w:t>
      </w:r>
      <w:r w:rsidRPr="00A515E2">
        <w:rPr>
          <w:rFonts w:ascii="ＭＳ ゴシック" w:eastAsia="ＭＳ ゴシック" w:hAnsi="ＭＳ ゴシック"/>
          <w:color w:val="FF0000"/>
          <w:sz w:val="20"/>
          <w:szCs w:val="20"/>
        </w:rPr>
        <w:t xml:space="preserve">PR </w:t>
      </w:r>
      <w:r w:rsidRPr="00A515E2">
        <w:rPr>
          <w:rFonts w:ascii="ＭＳ ゴシック" w:eastAsia="ＭＳ ゴシック" w:hAnsi="ＭＳ ゴシック" w:hint="eastAsia"/>
          <w:color w:val="FF0000"/>
          <w:sz w:val="20"/>
          <w:szCs w:val="20"/>
        </w:rPr>
        <w:t>することにより、地域住民の参画を促す。</w:t>
      </w:r>
    </w:p>
    <w:p w:rsidR="00A515E2" w:rsidRPr="00A515E2" w:rsidRDefault="00A515E2" w:rsidP="008274D4">
      <w:pPr>
        <w:ind w:left="200" w:hangingChars="100" w:hanging="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植栽活動や清掃活動を通じ、地域の景観を良好に保つとともに、「自分たちの地域は自分たちが守る」という意識を地域住民に醸成し、これまで活動に参加していなかった方に水路や農道等の施設の保全活動への参加を促す。</w:t>
      </w:r>
    </w:p>
    <w:p w:rsidR="00A515E2" w:rsidRP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・学校教育と連携し、子供たちに農業用施設の役割や保全管理の重要性について学び理解を深めてもらう。</w:t>
      </w:r>
    </w:p>
    <w:p w:rsidR="00A515E2" w:rsidRP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・保全管理の省力化に向け、○○事業を活用した簡易な基盤整備により○○を整備する。</w:t>
      </w:r>
    </w:p>
    <w:p w:rsidR="00A515E2" w:rsidRPr="00A515E2" w:rsidRDefault="00A515E2" w:rsidP="00A515E2">
      <w:pPr>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・保全管理の省力化に向け、草刈作業については○○農業法人が所有するモアを用いて実施す</w:t>
      </w:r>
    </w:p>
    <w:p w:rsidR="00FD4BAF" w:rsidRPr="00A515E2" w:rsidRDefault="00A515E2" w:rsidP="008274D4">
      <w:pPr>
        <w:ind w:firstLineChars="100" w:firstLine="200"/>
        <w:rPr>
          <w:rFonts w:ascii="ＭＳ ゴシック" w:eastAsia="ＭＳ ゴシック" w:hAnsi="ＭＳ ゴシック"/>
          <w:color w:val="FF0000"/>
          <w:sz w:val="20"/>
          <w:szCs w:val="20"/>
        </w:rPr>
      </w:pPr>
      <w:r w:rsidRPr="00A515E2">
        <w:rPr>
          <w:rFonts w:ascii="ＭＳ ゴシック" w:eastAsia="ＭＳ ゴシック" w:hAnsi="ＭＳ ゴシック" w:hint="eastAsia"/>
          <w:color w:val="FF0000"/>
          <w:sz w:val="20"/>
          <w:szCs w:val="20"/>
        </w:rPr>
        <w:t>る。</w:t>
      </w:r>
    </w:p>
    <w:sectPr w:rsidR="00FD4BAF" w:rsidRPr="00A515E2" w:rsidSect="00215919">
      <w:pgSz w:w="11906" w:h="16838" w:code="9"/>
      <w:pgMar w:top="1191"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77D" w:rsidRDefault="0069577D" w:rsidP="00CB617F">
      <w:r>
        <w:separator/>
      </w:r>
    </w:p>
  </w:endnote>
  <w:endnote w:type="continuationSeparator" w:id="0">
    <w:p w:rsidR="0069577D" w:rsidRDefault="0069577D" w:rsidP="00CB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77D" w:rsidRDefault="0069577D" w:rsidP="00CB617F">
      <w:r>
        <w:separator/>
      </w:r>
    </w:p>
  </w:footnote>
  <w:footnote w:type="continuationSeparator" w:id="0">
    <w:p w:rsidR="0069577D" w:rsidRDefault="0069577D" w:rsidP="00CB6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466E5"/>
    <w:multiLevelType w:val="hybridMultilevel"/>
    <w:tmpl w:val="DEB8B484"/>
    <w:lvl w:ilvl="0" w:tplc="5524C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BAF"/>
    <w:rsid w:val="0006151E"/>
    <w:rsid w:val="00080BD2"/>
    <w:rsid w:val="000A01FA"/>
    <w:rsid w:val="001751E7"/>
    <w:rsid w:val="00190232"/>
    <w:rsid w:val="00215919"/>
    <w:rsid w:val="0027455E"/>
    <w:rsid w:val="00356422"/>
    <w:rsid w:val="003A5CAB"/>
    <w:rsid w:val="003C606D"/>
    <w:rsid w:val="004040CF"/>
    <w:rsid w:val="00423DA1"/>
    <w:rsid w:val="005E2D99"/>
    <w:rsid w:val="00680144"/>
    <w:rsid w:val="0069577D"/>
    <w:rsid w:val="00730F17"/>
    <w:rsid w:val="008274D4"/>
    <w:rsid w:val="00845A6A"/>
    <w:rsid w:val="008700BC"/>
    <w:rsid w:val="00894FF0"/>
    <w:rsid w:val="008E4359"/>
    <w:rsid w:val="009A7911"/>
    <w:rsid w:val="00A515E2"/>
    <w:rsid w:val="00AD33F0"/>
    <w:rsid w:val="00AE4CC7"/>
    <w:rsid w:val="00B9373B"/>
    <w:rsid w:val="00BA2BFF"/>
    <w:rsid w:val="00C242E0"/>
    <w:rsid w:val="00CB617F"/>
    <w:rsid w:val="00D35D3C"/>
    <w:rsid w:val="00D85C24"/>
    <w:rsid w:val="00D91C9C"/>
    <w:rsid w:val="00DC4D33"/>
    <w:rsid w:val="00E5438B"/>
    <w:rsid w:val="00F31653"/>
    <w:rsid w:val="00FD4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C4A4F02-32CC-4518-A4EF-FAAB56D4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17F"/>
    <w:pPr>
      <w:tabs>
        <w:tab w:val="center" w:pos="4252"/>
        <w:tab w:val="right" w:pos="8504"/>
      </w:tabs>
      <w:snapToGrid w:val="0"/>
    </w:pPr>
  </w:style>
  <w:style w:type="character" w:customStyle="1" w:styleId="a5">
    <w:name w:val="ヘッダー (文字)"/>
    <w:basedOn w:val="a0"/>
    <w:link w:val="a4"/>
    <w:uiPriority w:val="99"/>
    <w:rsid w:val="00CB617F"/>
  </w:style>
  <w:style w:type="paragraph" w:styleId="a6">
    <w:name w:val="footer"/>
    <w:basedOn w:val="a"/>
    <w:link w:val="a7"/>
    <w:uiPriority w:val="99"/>
    <w:unhideWhenUsed/>
    <w:rsid w:val="00CB617F"/>
    <w:pPr>
      <w:tabs>
        <w:tab w:val="center" w:pos="4252"/>
        <w:tab w:val="right" w:pos="8504"/>
      </w:tabs>
      <w:snapToGrid w:val="0"/>
    </w:pPr>
  </w:style>
  <w:style w:type="character" w:customStyle="1" w:styleId="a7">
    <w:name w:val="フッター (文字)"/>
    <w:basedOn w:val="a0"/>
    <w:link w:val="a6"/>
    <w:uiPriority w:val="99"/>
    <w:rsid w:val="00CB617F"/>
  </w:style>
  <w:style w:type="paragraph" w:styleId="a8">
    <w:name w:val="Balloon Text"/>
    <w:basedOn w:val="a"/>
    <w:link w:val="a9"/>
    <w:uiPriority w:val="99"/>
    <w:semiHidden/>
    <w:unhideWhenUsed/>
    <w:rsid w:val="00730F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F17"/>
    <w:rPr>
      <w:rFonts w:asciiTheme="majorHAnsi" w:eastAsiaTheme="majorEastAsia" w:hAnsiTheme="majorHAnsi" w:cstheme="majorBidi"/>
      <w:sz w:val="18"/>
      <w:szCs w:val="18"/>
    </w:rPr>
  </w:style>
  <w:style w:type="paragraph" w:styleId="aa">
    <w:name w:val="List Paragraph"/>
    <w:basedOn w:val="a"/>
    <w:uiPriority w:val="34"/>
    <w:qFormat/>
    <w:rsid w:val="009A79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松田　邦宏</cp:lastModifiedBy>
  <cp:revision>11</cp:revision>
  <dcterms:created xsi:type="dcterms:W3CDTF">2024-03-15T12:30:00Z</dcterms:created>
  <dcterms:modified xsi:type="dcterms:W3CDTF">2025-01-30T10:30:00Z</dcterms:modified>
</cp:coreProperties>
</file>