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17" w:rsidRPr="00516B49" w:rsidRDefault="00766ACE" w:rsidP="00BA68F9">
      <w:pPr>
        <w:spacing w:line="600" w:lineRule="exact"/>
        <w:jc w:val="center"/>
        <w:rPr>
          <w:rFonts w:ascii="ＭＳ 明朝" w:hAnsi="ＭＳ 明朝"/>
          <w:sz w:val="44"/>
          <w:szCs w:val="24"/>
        </w:rPr>
      </w:pPr>
      <w:r w:rsidRPr="00516B49">
        <w:rPr>
          <w:rFonts w:ascii="ＭＳ 明朝" w:hAnsi="ＭＳ 明朝" w:hint="eastAsia"/>
          <w:sz w:val="44"/>
          <w:szCs w:val="24"/>
        </w:rPr>
        <w:t>同等品確認書</w:t>
      </w:r>
    </w:p>
    <w:p w:rsidR="003C7717" w:rsidRPr="00516B49" w:rsidRDefault="003C7717" w:rsidP="00BA68F9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022"/>
        <w:gridCol w:w="992"/>
        <w:gridCol w:w="1276"/>
        <w:gridCol w:w="547"/>
        <w:gridCol w:w="1012"/>
        <w:gridCol w:w="3686"/>
      </w:tblGrid>
      <w:tr w:rsidR="0085601D" w:rsidRPr="00315E15" w:rsidTr="0085601D">
        <w:trPr>
          <w:trHeight w:val="7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D" w:rsidRPr="00315E15" w:rsidRDefault="0085601D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D" w:rsidRPr="00315E15" w:rsidRDefault="0085601D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D" w:rsidRPr="00315E15" w:rsidRDefault="0085601D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D" w:rsidRPr="00315E15" w:rsidRDefault="0085601D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C05D5" w:rsidRPr="00315E15" w:rsidTr="0085601D">
        <w:trPr>
          <w:trHeight w:val="802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5" w:rsidRPr="00315E15" w:rsidRDefault="00EB4EA8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入札（見積徴収</w:t>
            </w:r>
            <w:r w:rsidR="005C05D5" w:rsidRPr="00315E15">
              <w:rPr>
                <w:rFonts w:ascii="ＭＳ 明朝" w:hAnsi="ＭＳ 明朝" w:cs="ＭＳ 明朝" w:hint="eastAsia"/>
                <w:sz w:val="22"/>
              </w:rPr>
              <w:t>）日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C05D5" w:rsidRPr="00315E15" w:rsidRDefault="005C05D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1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05D5" w:rsidRPr="00315E15" w:rsidRDefault="0085601D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C05D5" w:rsidRPr="00315E15" w:rsidRDefault="0085601D" w:rsidP="0085601D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（所属　　　　　　　　　　）</w:t>
            </w:r>
          </w:p>
        </w:tc>
      </w:tr>
    </w:tbl>
    <w:p w:rsidR="00766ACE" w:rsidRPr="00315E15" w:rsidRDefault="00766ACE" w:rsidP="00BA68F9">
      <w:pPr>
        <w:spacing w:line="340" w:lineRule="exact"/>
        <w:jc w:val="center"/>
        <w:rPr>
          <w:rFonts w:ascii="ＭＳ 明朝" w:hAnsi="ＭＳ 明朝"/>
          <w:sz w:val="28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64"/>
        <w:gridCol w:w="2835"/>
        <w:gridCol w:w="1559"/>
        <w:gridCol w:w="993"/>
      </w:tblGrid>
      <w:tr w:rsidR="00315E15" w:rsidRPr="00315E15" w:rsidTr="0085601D">
        <w:trPr>
          <w:trHeight w:val="29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品名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例示品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同等品候補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hint="eastAsia"/>
                <w:sz w:val="22"/>
              </w:rPr>
              <w:t>確認欄</w:t>
            </w:r>
          </w:p>
        </w:tc>
      </w:tr>
      <w:tr w:rsidR="00315E15" w:rsidRPr="00315E15" w:rsidTr="0085601D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widowControl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メーカー・型番・規格等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メーカー・型番・規格等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税抜価格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BA68F9">
            <w:pPr>
              <w:widowControl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15E15" w:rsidRPr="00315E15" w:rsidTr="0085601D">
        <w:trPr>
          <w:trHeight w:val="9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  <w:tr w:rsidR="00315E15" w:rsidRPr="00315E15" w:rsidTr="0085601D">
        <w:trPr>
          <w:trHeight w:val="9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  <w:tr w:rsidR="00315E15" w:rsidRPr="00315E15" w:rsidTr="0085601D">
        <w:trPr>
          <w:trHeight w:val="9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</w:tbl>
    <w:p w:rsidR="00516B49" w:rsidRPr="00516B49" w:rsidRDefault="00766ACE" w:rsidP="0091075A">
      <w:pPr>
        <w:spacing w:line="340" w:lineRule="exact"/>
        <w:jc w:val="righ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/>
          <w:sz w:val="24"/>
          <w:szCs w:val="24"/>
        </w:rPr>
        <w:t xml:space="preserve"> </w:t>
      </w:r>
      <w:r w:rsidRPr="00516B49">
        <w:rPr>
          <w:rFonts w:ascii="ＭＳ 明朝" w:hAnsi="ＭＳ 明朝"/>
          <w:sz w:val="22"/>
          <w:szCs w:val="24"/>
        </w:rPr>
        <w:t xml:space="preserve"> </w:t>
      </w:r>
      <w:r w:rsidR="00516B49" w:rsidRPr="00516B49">
        <w:rPr>
          <w:rFonts w:ascii="ＭＳ 明朝" w:hAnsi="ＭＳ 明朝" w:hint="eastAsia"/>
          <w:sz w:val="20"/>
          <w:szCs w:val="24"/>
        </w:rPr>
        <w:t>※太枠内は記入しないでください。</w:t>
      </w:r>
    </w:p>
    <w:p w:rsidR="00516B49" w:rsidRPr="00516B49" w:rsidRDefault="00516B49" w:rsidP="00BA68F9">
      <w:pPr>
        <w:spacing w:line="340" w:lineRule="exact"/>
        <w:rPr>
          <w:rFonts w:ascii="ＭＳ 明朝" w:hAnsi="ＭＳ 明朝"/>
          <w:sz w:val="24"/>
          <w:szCs w:val="24"/>
        </w:rPr>
      </w:pPr>
    </w:p>
    <w:p w:rsidR="00766ACE" w:rsidRPr="00516B49" w:rsidRDefault="00766ACE" w:rsidP="00F80181">
      <w:pPr>
        <w:spacing w:line="34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上記同等品候補につき、確認をお願いします。　</w:t>
      </w:r>
    </w:p>
    <w:p w:rsidR="00BA68F9" w:rsidRPr="00516B49" w:rsidRDefault="00BA68F9" w:rsidP="00BA68F9">
      <w:pPr>
        <w:spacing w:line="340" w:lineRule="exact"/>
        <w:rPr>
          <w:rFonts w:ascii="ＭＳ 明朝" w:hAnsi="ＭＳ 明朝"/>
          <w:sz w:val="24"/>
          <w:szCs w:val="24"/>
        </w:rPr>
      </w:pPr>
    </w:p>
    <w:p w:rsidR="00766ACE" w:rsidRPr="00516B49" w:rsidRDefault="00766ACE" w:rsidP="00BA68F9">
      <w:pPr>
        <w:spacing w:line="340" w:lineRule="exac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Pr="00516B49">
        <w:rPr>
          <w:rFonts w:ascii="ＭＳ 明朝" w:hAnsi="ＭＳ 明朝" w:hint="eastAsia"/>
          <w:sz w:val="24"/>
          <w:szCs w:val="24"/>
        </w:rPr>
        <w:t xml:space="preserve">令和　　年　　月　　日　　　　　</w:t>
      </w:r>
      <w:r w:rsidR="00315E15">
        <w:rPr>
          <w:rFonts w:ascii="ＭＳ 明朝" w:hAnsi="ＭＳ 明朝" w:hint="eastAsia"/>
          <w:sz w:val="24"/>
          <w:szCs w:val="24"/>
        </w:rPr>
        <w:t xml:space="preserve">　</w:t>
      </w:r>
      <w:r w:rsidRPr="00516B49">
        <w:rPr>
          <w:rFonts w:ascii="ＭＳ 明朝" w:hAnsi="ＭＳ 明朝" w:hint="eastAsia"/>
          <w:sz w:val="24"/>
          <w:szCs w:val="24"/>
        </w:rPr>
        <w:t>住　　　所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="00315E15">
        <w:rPr>
          <w:rFonts w:ascii="ＭＳ 明朝" w:hAnsi="ＭＳ 明朝" w:hint="eastAsia"/>
          <w:sz w:val="24"/>
          <w:szCs w:val="24"/>
        </w:rPr>
        <w:t xml:space="preserve">　</w:t>
      </w:r>
      <w:r w:rsidRPr="00516B49">
        <w:rPr>
          <w:rFonts w:ascii="ＭＳ 明朝" w:hAnsi="ＭＳ 明朝" w:hint="eastAsia"/>
          <w:sz w:val="24"/>
          <w:szCs w:val="24"/>
        </w:rPr>
        <w:t>商号・名称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="00315E15">
        <w:rPr>
          <w:rFonts w:ascii="ＭＳ 明朝" w:hAnsi="ＭＳ 明朝" w:hint="eastAsia"/>
          <w:sz w:val="24"/>
          <w:szCs w:val="24"/>
        </w:rPr>
        <w:t xml:space="preserve">　</w:t>
      </w:r>
      <w:r w:rsidRPr="00315E15">
        <w:rPr>
          <w:rFonts w:ascii="ＭＳ 明朝" w:hAnsi="ＭＳ 明朝" w:hint="eastAsia"/>
          <w:spacing w:val="15"/>
          <w:kern w:val="0"/>
          <w:sz w:val="24"/>
          <w:szCs w:val="24"/>
          <w:fitText w:val="1050" w:id="-2045588736"/>
        </w:rPr>
        <w:t>代表者</w:t>
      </w:r>
      <w:r w:rsidRPr="00315E15">
        <w:rPr>
          <w:rFonts w:ascii="ＭＳ 明朝" w:hAnsi="ＭＳ 明朝" w:hint="eastAsia"/>
          <w:kern w:val="0"/>
          <w:sz w:val="24"/>
          <w:szCs w:val="24"/>
          <w:fitText w:val="1050" w:id="-2045588736"/>
        </w:rPr>
        <w:t>名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315E15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15E15">
        <w:rPr>
          <w:rFonts w:ascii="ＭＳ 明朝" w:hAnsi="ＭＳ 明朝" w:hint="eastAsia"/>
          <w:spacing w:val="15"/>
          <w:kern w:val="0"/>
          <w:sz w:val="24"/>
          <w:szCs w:val="24"/>
          <w:fitText w:val="1050" w:id="-2045588735"/>
        </w:rPr>
        <w:t>電話番</w:t>
      </w:r>
      <w:r w:rsidRPr="00315E15">
        <w:rPr>
          <w:rFonts w:ascii="ＭＳ 明朝" w:hAnsi="ＭＳ 明朝" w:hint="eastAsia"/>
          <w:kern w:val="0"/>
          <w:sz w:val="24"/>
          <w:szCs w:val="24"/>
          <w:fitText w:val="1050" w:id="-2045588735"/>
        </w:rPr>
        <w:t>号</w:t>
      </w:r>
    </w:p>
    <w:p w:rsidR="00766ACE" w:rsidRPr="00516B49" w:rsidRDefault="00766ACE" w:rsidP="006069F1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315E15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15E15">
        <w:rPr>
          <w:rFonts w:ascii="ＭＳ 明朝" w:hAnsi="ＭＳ 明朝" w:hint="eastAsia"/>
          <w:spacing w:val="82"/>
          <w:kern w:val="0"/>
          <w:sz w:val="24"/>
          <w:szCs w:val="24"/>
          <w:fitText w:val="1050" w:id="-2045588734"/>
        </w:rPr>
        <w:t>ＦＡ</w:t>
      </w:r>
      <w:r w:rsidRPr="00315E15">
        <w:rPr>
          <w:rFonts w:ascii="ＭＳ 明朝" w:hAnsi="ＭＳ 明朝" w:hint="eastAsia"/>
          <w:spacing w:val="1"/>
          <w:kern w:val="0"/>
          <w:sz w:val="24"/>
          <w:szCs w:val="24"/>
          <w:fitText w:val="1050" w:id="-2045588734"/>
        </w:rPr>
        <w:t>Ｘ</w:t>
      </w:r>
    </w:p>
    <w:p w:rsidR="00BA68F9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〇不認定理由（担当課記載欄）</w:t>
      </w:r>
    </w:p>
    <w:p w:rsidR="005020FE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160044</wp:posOffset>
                </wp:positionH>
                <wp:positionV relativeFrom="paragraph">
                  <wp:posOffset>107291</wp:posOffset>
                </wp:positionV>
                <wp:extent cx="6098875" cy="646981"/>
                <wp:effectExtent l="19050" t="19050" r="16510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5" cy="646981"/>
                        </a:xfrm>
                        <a:prstGeom prst="bracketPai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F6866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6pt;margin-top:8.45pt;width:480.2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kIlQIAAHUFAAAOAAAAZHJzL2Uyb0RvYy54bWysVM1OGzEQvlfqO1i+l02iEELEBkUgqkoI&#10;UKHi7HhtYtX2uLaTTXrj3COP0Ep9MNT36Ni7G1KKVLXqxevZ+fN8880cHa+NJivhgwJb0v5ejxJh&#10;OVTK3pX0w83ZmzElITJbMQ1WlHQjAj2evn51VLuJGMACdCU8wSA2TGpX0kWMblIUgS+EYWEPnLCo&#10;lOANiyj6u6LyrMboRheDXm9U1OAr54GLEPDvaaOk0xxfSsHjpZRBRKJLim+L+fT5nKezmB6xyZ1n&#10;bqF4+wz2D68wTFlMug11yiIjS69+C2UU9xBAxj0OpgApFRe5Bqym33tWzfWCOZFrQXCC28IU/l9Y&#10;frG68kRV2DtKLDPYoh/fvj/ef3m8//p4/0D6CaHahQkaXrsr30oBr6nctfQmfbEQss6obraoinUk&#10;HH+Oeofj8cE+JRx1o+HocJyDFk/ezof4VoAh6VLSuWf8o4hXTPmMKVudh4iJ0aOzTDktnCmtcwO1&#10;JXVJB+N9TJNUAbSqkjYLiUviRHuyYsiCuO7S71hhaG0xQ6q0qS3f4kaLFELb90IiSlhNv0nwa0zG&#10;ubCxi5utk5vEF2wde392bO2Tq8jc/RvnrUfODDZunY2y0CCZx+olKGRj3yHQ1J0gmEO1QYJ4aCYn&#10;OH6msEnnLGB/PI4KDhWOf7zEQ2rALkB7o2QB/vNL/5M9Mhi1lNQ4eiUNn5bMC0r0O4vcPuwPh2lW&#10;szDcPxig4Hc1812NXZoTwL4if/F1+Zrso+6u0oO5xS0xS1lRxSzH3CXl0XfCSWxWAu4ZLmazbIbz&#10;6Vg8t9eOd11P7LtZ3zLvWqZG5PgFdGPKJs+Y2timfliYLSNIlWn8hGuLN852Zne7h9Ly2JWz1dO2&#10;nP4EAAD//wMAUEsDBBQABgAIAAAAIQDIVy+L4QAAAAkBAAAPAAAAZHJzL2Rvd25yZXYueG1sTI/N&#10;TsMwEITvSLyDtUjcqNOIljTEqfgRQRXi0FCJ6zbeJlFjO4rdNPD0LCc47sxo9ptsPZlOjDT41lkF&#10;81kEgmzldGtrBbuPl5sEhA9oNXbOkoIv8rDOLy8yTLU72y2NZagFl1ifooImhD6V0lcNGfQz15Nl&#10;7+AGg4HPoZZ6wDOXm07GUbSUBlvLHxrs6amh6liejILb8X2HVTEeXrfF41ux+XymY/mt1PXV9HAP&#10;ItAU/sLwi8/okDPT3p2s9qJTEC9iTrK+XIFgf5Us7kDsWZgnCcg8k/8X5D8AAAD//wMAUEsBAi0A&#10;FAAGAAgAAAAhALaDOJL+AAAA4QEAABMAAAAAAAAAAAAAAAAAAAAAAFtDb250ZW50X1R5cGVzXS54&#10;bWxQSwECLQAUAAYACAAAACEAOP0h/9YAAACUAQAACwAAAAAAAAAAAAAAAAAvAQAAX3JlbHMvLnJl&#10;bHNQSwECLQAUAAYACAAAACEAjgrpCJUCAAB1BQAADgAAAAAAAAAAAAAAAAAuAgAAZHJzL2Uyb0Rv&#10;Yy54bWxQSwECLQAUAAYACAAAACEAyFcvi+EAAAAJAQAADwAAAAAAAAAAAAAAAADvBAAAZHJzL2Rv&#10;d25yZXYueG1sUEsFBgAAAAAEAAQA8wAAAP0FAAAAAA==&#10;" strokecolor="black [3213]" strokeweight="2.25pt">
                <v:stroke joinstyle="miter"/>
              </v:shape>
            </w:pict>
          </mc:Fallback>
        </mc:AlternateContent>
      </w:r>
    </w:p>
    <w:p w:rsidR="005020FE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5020FE" w:rsidRPr="00516B49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6069F1" w:rsidRPr="00516B49" w:rsidRDefault="006069F1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766ACE" w:rsidRPr="00516B49" w:rsidRDefault="00766ACE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>※仕様書に「同等品可」とあ</w:t>
      </w:r>
      <w:r w:rsidR="000245AF" w:rsidRPr="00516B49">
        <w:rPr>
          <w:rFonts w:ascii="ＭＳ 明朝" w:hAnsi="ＭＳ 明朝" w:hint="eastAsia"/>
          <w:kern w:val="0"/>
          <w:sz w:val="24"/>
          <w:szCs w:val="24"/>
        </w:rPr>
        <w:t>り、同等品にて入札（または</w:t>
      </w:r>
      <w:r w:rsidR="00EB4EA8" w:rsidRPr="00516B49">
        <w:rPr>
          <w:rFonts w:ascii="ＭＳ 明朝" w:hAnsi="ＭＳ 明朝" w:hint="eastAsia"/>
          <w:kern w:val="0"/>
          <w:sz w:val="24"/>
          <w:szCs w:val="24"/>
        </w:rPr>
        <w:t>見積徴収</w:t>
      </w:r>
      <w:r w:rsidR="000245AF" w:rsidRPr="00516B49">
        <w:rPr>
          <w:rFonts w:ascii="ＭＳ 明朝" w:hAnsi="ＭＳ 明朝" w:hint="eastAsia"/>
          <w:kern w:val="0"/>
          <w:sz w:val="24"/>
          <w:szCs w:val="24"/>
        </w:rPr>
        <w:t>）に</w:t>
      </w:r>
      <w:r w:rsidR="00BA68F9" w:rsidRPr="00516B49">
        <w:rPr>
          <w:rFonts w:ascii="ＭＳ 明朝" w:hAnsi="ＭＳ 明朝" w:hint="eastAsia"/>
          <w:kern w:val="0"/>
          <w:sz w:val="24"/>
          <w:szCs w:val="24"/>
        </w:rPr>
        <w:t>参加する場合は、必ずこの確認書</w:t>
      </w:r>
      <w:r w:rsidRPr="00516B49">
        <w:rPr>
          <w:rFonts w:ascii="ＭＳ 明朝" w:hAnsi="ＭＳ 明朝" w:hint="eastAsia"/>
          <w:kern w:val="0"/>
          <w:sz w:val="24"/>
          <w:szCs w:val="24"/>
        </w:rPr>
        <w:t>により事前確認を受けてください。</w:t>
      </w:r>
      <w:r w:rsidR="00BA68F9" w:rsidRPr="00516B49">
        <w:rPr>
          <w:rFonts w:ascii="ＭＳ 明朝" w:hAnsi="ＭＳ 明朝" w:hint="eastAsia"/>
          <w:kern w:val="0"/>
          <w:sz w:val="24"/>
          <w:szCs w:val="24"/>
        </w:rPr>
        <w:t>本書</w:t>
      </w:r>
      <w:r w:rsidR="00847D12" w:rsidRPr="00516B49">
        <w:rPr>
          <w:rFonts w:ascii="ＭＳ 明朝" w:hAnsi="ＭＳ 明朝" w:hint="eastAsia"/>
          <w:kern w:val="0"/>
          <w:sz w:val="24"/>
          <w:szCs w:val="24"/>
        </w:rPr>
        <w:t>により同等品認定を受けていない物品での応札は無効となります。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同</w:t>
      </w:r>
      <w:r w:rsidR="006B1439" w:rsidRPr="00516B49">
        <w:rPr>
          <w:rFonts w:ascii="ＭＳ 明朝" w:hAnsi="ＭＳ 明朝" w:hint="eastAsia"/>
          <w:kern w:val="0"/>
          <w:sz w:val="24"/>
          <w:szCs w:val="24"/>
        </w:rPr>
        <w:t>じ</w:t>
      </w:r>
      <w:bookmarkStart w:id="0" w:name="_GoBack"/>
      <w:bookmarkEnd w:id="0"/>
      <w:r w:rsidR="006B1439" w:rsidRPr="00516B49">
        <w:rPr>
          <w:rFonts w:ascii="ＭＳ 明朝" w:hAnsi="ＭＳ 明朝" w:hint="eastAsia"/>
          <w:kern w:val="0"/>
          <w:sz w:val="24"/>
          <w:szCs w:val="24"/>
        </w:rPr>
        <w:t>案件番号の案件に関して複数件の候補品の</w:t>
      </w:r>
      <w:r w:rsidR="00EB4EA8" w:rsidRPr="00516B49">
        <w:rPr>
          <w:rFonts w:ascii="ＭＳ 明朝" w:hAnsi="ＭＳ 明朝" w:hint="eastAsia"/>
          <w:kern w:val="0"/>
          <w:sz w:val="24"/>
          <w:szCs w:val="24"/>
        </w:rPr>
        <w:t>確認を受けたい方は</w:t>
      </w:r>
      <w:r w:rsidR="00D91860" w:rsidRPr="00516B49">
        <w:rPr>
          <w:rFonts w:ascii="ＭＳ 明朝" w:hAnsi="ＭＳ 明朝" w:hint="eastAsia"/>
          <w:kern w:val="0"/>
          <w:sz w:val="24"/>
          <w:szCs w:val="24"/>
        </w:rPr>
        <w:t>、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１枚</w:t>
      </w:r>
      <w:r w:rsidR="00D91860" w:rsidRPr="00516B49">
        <w:rPr>
          <w:rFonts w:ascii="ＭＳ 明朝" w:hAnsi="ＭＳ 明朝" w:hint="eastAsia"/>
          <w:kern w:val="0"/>
          <w:sz w:val="24"/>
          <w:szCs w:val="24"/>
        </w:rPr>
        <w:t>の確認書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に全件を記載していただくことが可能です。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>※同等品候補のカタログを必ず添付してください。</w:t>
      </w:r>
    </w:p>
    <w:p w:rsidR="00766ACE" w:rsidRPr="0085246E" w:rsidRDefault="00766ACE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>※「同等</w:t>
      </w:r>
      <w:r w:rsidR="00A06987" w:rsidRPr="00516B49">
        <w:rPr>
          <w:rFonts w:ascii="ＭＳ 明朝" w:hAnsi="ＭＳ 明朝" w:hint="eastAsia"/>
          <w:kern w:val="0"/>
          <w:sz w:val="24"/>
          <w:szCs w:val="24"/>
        </w:rPr>
        <w:t>品候補</w:t>
      </w:r>
      <w:r w:rsidR="00EA3DCD" w:rsidRPr="00516B49">
        <w:rPr>
          <w:rFonts w:ascii="ＭＳ 明朝" w:hAnsi="ＭＳ 明朝" w:hint="eastAsia"/>
          <w:kern w:val="0"/>
          <w:sz w:val="24"/>
          <w:szCs w:val="24"/>
        </w:rPr>
        <w:t>」欄には貴社で同等品の認定を受けようとする物品のメーカー・型番・規格等及び税抜価格（</w:t>
      </w:r>
      <w:r w:rsidR="00EA3DCD" w:rsidRPr="0085246E">
        <w:rPr>
          <w:rFonts w:ascii="ＭＳ 明朝" w:hAnsi="ＭＳ 明朝" w:hint="eastAsia"/>
          <w:kern w:val="0"/>
          <w:sz w:val="24"/>
          <w:szCs w:val="24"/>
        </w:rPr>
        <w:t>カタログ表示等のメーカー希望小売価格。ただし、オープン</w:t>
      </w:r>
      <w:r w:rsidRPr="0085246E">
        <w:rPr>
          <w:rFonts w:ascii="ＭＳ 明朝" w:hAnsi="ＭＳ 明朝" w:hint="eastAsia"/>
          <w:kern w:val="0"/>
          <w:sz w:val="24"/>
          <w:szCs w:val="24"/>
        </w:rPr>
        <w:t>価格等定価のないものについては、通常の流通価格を参考価格として記入）を記入してください。</w:t>
      </w:r>
    </w:p>
    <w:p w:rsidR="00766ACE" w:rsidRPr="0085246E" w:rsidRDefault="00315E15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 w:rsidRPr="0085246E">
        <w:rPr>
          <w:rFonts w:ascii="ＭＳ 明朝" w:hAnsi="ＭＳ 明朝" w:hint="eastAsia"/>
          <w:kern w:val="0"/>
          <w:sz w:val="24"/>
          <w:szCs w:val="24"/>
        </w:rPr>
        <w:t>※「確認欄」</w:t>
      </w:r>
      <w:r w:rsidR="004341B3" w:rsidRPr="0085246E">
        <w:rPr>
          <w:rFonts w:ascii="ＭＳ 明朝" w:hAnsi="ＭＳ 明朝" w:hint="eastAsia"/>
          <w:kern w:val="0"/>
          <w:sz w:val="24"/>
          <w:szCs w:val="24"/>
        </w:rPr>
        <w:t>は、審査の結果同等品と認定の場合は「認定」、不認定であれば「不認定」に丸をつけ</w:t>
      </w:r>
      <w:r w:rsidR="00766ACE" w:rsidRPr="0085246E">
        <w:rPr>
          <w:rFonts w:ascii="ＭＳ 明朝" w:hAnsi="ＭＳ 明朝" w:hint="eastAsia"/>
          <w:kern w:val="0"/>
          <w:sz w:val="24"/>
          <w:szCs w:val="24"/>
        </w:rPr>
        <w:t>、</w:t>
      </w:r>
      <w:r w:rsidR="00140E05" w:rsidRPr="0085246E">
        <w:rPr>
          <w:rFonts w:ascii="ＭＳ 明朝" w:hAnsi="ＭＳ 明朝" w:hint="eastAsia"/>
          <w:kern w:val="0"/>
          <w:sz w:val="24"/>
          <w:szCs w:val="24"/>
        </w:rPr>
        <w:t>ＦＡＸにて</w:t>
      </w:r>
      <w:r w:rsidRPr="0085246E">
        <w:rPr>
          <w:rFonts w:ascii="ＭＳ 明朝" w:hAnsi="ＭＳ 明朝" w:hint="eastAsia"/>
          <w:kern w:val="0"/>
          <w:sz w:val="24"/>
          <w:szCs w:val="24"/>
        </w:rPr>
        <w:t>申請者に</w:t>
      </w:r>
      <w:r w:rsidR="00140E05" w:rsidRPr="0085246E">
        <w:rPr>
          <w:rFonts w:ascii="ＭＳ 明朝" w:hAnsi="ＭＳ 明朝" w:hint="eastAsia"/>
          <w:kern w:val="0"/>
          <w:sz w:val="24"/>
          <w:szCs w:val="24"/>
        </w:rPr>
        <w:t>返送</w:t>
      </w:r>
      <w:r w:rsidR="00766ACE" w:rsidRPr="0085246E">
        <w:rPr>
          <w:rFonts w:ascii="ＭＳ 明朝" w:hAnsi="ＭＳ 明朝" w:hint="eastAsia"/>
          <w:kern w:val="0"/>
          <w:sz w:val="24"/>
          <w:szCs w:val="24"/>
        </w:rPr>
        <w:t>します。</w:t>
      </w:r>
    </w:p>
    <w:sectPr w:rsidR="00766ACE" w:rsidRPr="0085246E" w:rsidSect="005020FE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CE"/>
    <w:rsid w:val="000245AF"/>
    <w:rsid w:val="00053BE3"/>
    <w:rsid w:val="000B0A43"/>
    <w:rsid w:val="00140E05"/>
    <w:rsid w:val="001809A8"/>
    <w:rsid w:val="001E418F"/>
    <w:rsid w:val="00273ED8"/>
    <w:rsid w:val="002F1182"/>
    <w:rsid w:val="00315E15"/>
    <w:rsid w:val="003C7717"/>
    <w:rsid w:val="004341B3"/>
    <w:rsid w:val="005020FE"/>
    <w:rsid w:val="00516B49"/>
    <w:rsid w:val="00576ACE"/>
    <w:rsid w:val="005C05D5"/>
    <w:rsid w:val="006069F1"/>
    <w:rsid w:val="006B1439"/>
    <w:rsid w:val="00766ACE"/>
    <w:rsid w:val="00847D12"/>
    <w:rsid w:val="0085246E"/>
    <w:rsid w:val="0085601D"/>
    <w:rsid w:val="0091075A"/>
    <w:rsid w:val="00970A36"/>
    <w:rsid w:val="00A06987"/>
    <w:rsid w:val="00B45775"/>
    <w:rsid w:val="00BA68F9"/>
    <w:rsid w:val="00BB0B8C"/>
    <w:rsid w:val="00C8794F"/>
    <w:rsid w:val="00CC0983"/>
    <w:rsid w:val="00D91860"/>
    <w:rsid w:val="00E44A1D"/>
    <w:rsid w:val="00EA3DCD"/>
    <w:rsid w:val="00EB4EA8"/>
    <w:rsid w:val="00F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C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8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C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1128D5B3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5</cp:revision>
  <cp:lastPrinted>2020-06-29T00:42:00Z</cp:lastPrinted>
  <dcterms:created xsi:type="dcterms:W3CDTF">2021-03-23T00:08:00Z</dcterms:created>
  <dcterms:modified xsi:type="dcterms:W3CDTF">2021-04-07T00:43:00Z</dcterms:modified>
</cp:coreProperties>
</file>